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8E79" w14:textId="77777777" w:rsidR="00D87CCA" w:rsidRPr="00D87CCA" w:rsidRDefault="00D87CCA" w:rsidP="00D87CCA">
      <w:pPr>
        <w:spacing w:line="240" w:lineRule="auto"/>
        <w:rPr>
          <w:rFonts w:ascii="Arial" w:hAnsi="Arial" w:cs="Arial"/>
          <w:sz w:val="60"/>
          <w:szCs w:val="60"/>
        </w:rPr>
      </w:pPr>
      <w:r w:rsidRPr="00D87CCA">
        <w:rPr>
          <w:rFonts w:ascii="Arial" w:hAnsi="Arial" w:cs="Arial"/>
          <w:sz w:val="60"/>
          <w:szCs w:val="60"/>
          <w:highlight w:val="yellow"/>
        </w:rPr>
        <w:t>URGENT ACTION</w:t>
      </w:r>
      <w:r w:rsidRPr="00D87CCA">
        <w:rPr>
          <w:rFonts w:ascii="Arial" w:hAnsi="Arial" w:cs="Arial"/>
          <w:sz w:val="60"/>
          <w:szCs w:val="60"/>
        </w:rPr>
        <w:t xml:space="preserve"> </w:t>
      </w:r>
    </w:p>
    <w:p w14:paraId="69052BAE" w14:textId="77777777" w:rsidR="00D87CCA" w:rsidRPr="00D87CCA" w:rsidRDefault="00D87CCA" w:rsidP="00D87CCA">
      <w:pPr>
        <w:spacing w:after="0" w:line="240" w:lineRule="auto"/>
        <w:rPr>
          <w:rFonts w:ascii="Arial" w:hAnsi="Arial" w:cs="Arial"/>
          <w:b/>
          <w:bCs/>
          <w:sz w:val="28"/>
          <w:szCs w:val="28"/>
        </w:rPr>
      </w:pPr>
      <w:r w:rsidRPr="00D87CCA">
        <w:rPr>
          <w:rFonts w:ascii="Arial" w:hAnsi="Arial" w:cs="Arial"/>
          <w:b/>
          <w:bCs/>
          <w:sz w:val="28"/>
          <w:szCs w:val="28"/>
        </w:rPr>
        <w:t xml:space="preserve">JOURNALIST DEMANDS EFFECTIVE PROTECTION  </w:t>
      </w:r>
    </w:p>
    <w:p w14:paraId="1C1D0A27" w14:textId="1EB0B278" w:rsidR="00D87CCA" w:rsidRPr="00D87CCA" w:rsidRDefault="00D87CCA" w:rsidP="00D87CCA">
      <w:pPr>
        <w:spacing w:after="0" w:line="240" w:lineRule="auto"/>
        <w:rPr>
          <w:rFonts w:ascii="Arial" w:hAnsi="Arial" w:cs="Arial"/>
          <w:b/>
          <w:bCs/>
          <w:sz w:val="22"/>
          <w:szCs w:val="22"/>
        </w:rPr>
      </w:pPr>
      <w:r w:rsidRPr="00D87CCA">
        <w:rPr>
          <w:rFonts w:ascii="Arial" w:hAnsi="Arial" w:cs="Arial"/>
          <w:b/>
          <w:bCs/>
          <w:sz w:val="22"/>
          <w:szCs w:val="22"/>
        </w:rPr>
        <w:t>Journalist Alberto Amaro has received several threats, most recently in September 2026, against his life and that of his family. Since 2019, he has been attacked, threatened</w:t>
      </w:r>
      <w:r w:rsidR="00EC419E">
        <w:rPr>
          <w:rFonts w:ascii="Arial" w:hAnsi="Arial" w:cs="Arial"/>
          <w:b/>
          <w:bCs/>
          <w:sz w:val="22"/>
          <w:szCs w:val="22"/>
        </w:rPr>
        <w:t>,</w:t>
      </w:r>
      <w:r w:rsidRPr="00D87CCA">
        <w:rPr>
          <w:rFonts w:ascii="Arial" w:hAnsi="Arial" w:cs="Arial"/>
          <w:b/>
          <w:bCs/>
          <w:sz w:val="22"/>
          <w:szCs w:val="22"/>
        </w:rPr>
        <w:t xml:space="preserve"> and arrested by police officers and intimidated by members of organized crime groups. Although he is under protection from the Mexican state, the measures provided are inadequate and even those covering his family could be lifted at any moment. Several journalists have been attacked or killed while under state protection, demonstrating the mechanism’s intervention is insufficient, poorly implemented, or not properly monitored. We call on the authorities to guarantee Alberto Amaro’s safety through appropriate, effective measures. </w:t>
      </w:r>
    </w:p>
    <w:p w14:paraId="27A307FD" w14:textId="77777777" w:rsidR="00D87CCA" w:rsidRPr="00D87CCA" w:rsidRDefault="00D87CCA" w:rsidP="00D87CCA">
      <w:pPr>
        <w:spacing w:after="0" w:line="240" w:lineRule="auto"/>
        <w:rPr>
          <w:rFonts w:ascii="Arial" w:hAnsi="Arial" w:cs="Arial"/>
          <w:sz w:val="18"/>
          <w:szCs w:val="18"/>
        </w:rPr>
      </w:pPr>
    </w:p>
    <w:p w14:paraId="184FCFC0" w14:textId="77777777" w:rsidR="00D87CCA" w:rsidRPr="00D87CCA" w:rsidRDefault="00D87CCA" w:rsidP="00D87CCA">
      <w:pPr>
        <w:pStyle w:val="paragraph"/>
        <w:spacing w:before="0" w:beforeAutospacing="0" w:after="0" w:afterAutospacing="0"/>
        <w:textAlignment w:val="baseline"/>
        <w:rPr>
          <w:rFonts w:ascii="Arial" w:hAnsi="Arial" w:cs="Arial"/>
          <w:sz w:val="20"/>
          <w:szCs w:val="20"/>
        </w:rPr>
      </w:pPr>
      <w:r w:rsidRPr="00D87CCA">
        <w:rPr>
          <w:rFonts w:ascii="Arial" w:hAnsi="Arial" w:cs="Arial"/>
          <w:sz w:val="20"/>
          <w:szCs w:val="20"/>
        </w:rPr>
        <w:t xml:space="preserve">TAKE ACTION: </w:t>
      </w:r>
    </w:p>
    <w:p w14:paraId="48E1AA21" w14:textId="77777777" w:rsidR="00D87CCA" w:rsidRPr="00D87CCA" w:rsidRDefault="00D87CCA" w:rsidP="00D87CC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D87CCA">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1448825E" w14:textId="0DD3D8E7" w:rsidR="00D87CCA" w:rsidRPr="00D87CCA" w:rsidRDefault="00D87CCA" w:rsidP="00D87CCA">
      <w:pPr>
        <w:pStyle w:val="paragraph"/>
        <w:numPr>
          <w:ilvl w:val="0"/>
          <w:numId w:val="1"/>
        </w:numPr>
        <w:spacing w:before="0" w:beforeAutospacing="0" w:after="0" w:afterAutospacing="0"/>
        <w:textAlignment w:val="baseline"/>
        <w:rPr>
          <w:rStyle w:val="normaltextrun"/>
          <w:rFonts w:ascii="Arial" w:hAnsi="Arial" w:cs="Arial"/>
          <w:sz w:val="20"/>
          <w:szCs w:val="20"/>
        </w:rPr>
      </w:pPr>
      <w:hyperlink r:id="rId8" w:history="1">
        <w:r w:rsidRPr="00D87CCA">
          <w:rPr>
            <w:rStyle w:val="Hyperlink"/>
            <w:rFonts w:ascii="Arial" w:eastAsiaTheme="majorEastAsia" w:hAnsi="Arial" w:cs="Arial"/>
            <w:sz w:val="20"/>
            <w:szCs w:val="20"/>
          </w:rPr>
          <w:t>Click here</w:t>
        </w:r>
      </w:hyperlink>
      <w:r w:rsidRPr="00D87CCA">
        <w:rPr>
          <w:rStyle w:val="normaltextrun"/>
          <w:rFonts w:ascii="Arial" w:eastAsiaTheme="majorEastAsia" w:hAnsi="Arial" w:cs="Arial"/>
          <w:sz w:val="20"/>
          <w:szCs w:val="20"/>
        </w:rPr>
        <w:t xml:space="preserve"> to report your action(s) on </w:t>
      </w:r>
      <w:r w:rsidRPr="00D87CCA">
        <w:rPr>
          <w:rStyle w:val="normaltextrun"/>
          <w:rFonts w:ascii="Arial" w:eastAsiaTheme="majorEastAsia" w:hAnsi="Arial" w:cs="Arial"/>
          <w:b/>
          <w:bCs/>
          <w:i/>
          <w:iCs/>
          <w:color w:val="000000" w:themeColor="text1"/>
          <w:sz w:val="20"/>
          <w:szCs w:val="20"/>
        </w:rPr>
        <w:t>Second</w:t>
      </w:r>
      <w:r w:rsidRPr="00D87CCA">
        <w:rPr>
          <w:rStyle w:val="normaltextrun"/>
          <w:rFonts w:ascii="Arial" w:eastAsiaTheme="majorEastAsia" w:hAnsi="Arial" w:cs="Arial"/>
          <w:b/>
          <w:bCs/>
          <w:i/>
          <w:iCs/>
          <w:color w:val="000000" w:themeColor="text1"/>
          <w:sz w:val="20"/>
          <w:szCs w:val="20"/>
        </w:rPr>
        <w:t xml:space="preserve"> UA </w:t>
      </w:r>
      <w:r w:rsidRPr="00D87CCA">
        <w:rPr>
          <w:rStyle w:val="normaltextrun"/>
          <w:rFonts w:ascii="Arial" w:eastAsiaTheme="majorEastAsia" w:hAnsi="Arial" w:cs="Arial"/>
          <w:b/>
          <w:bCs/>
          <w:i/>
          <w:iCs/>
          <w:color w:val="000000" w:themeColor="text1"/>
          <w:sz w:val="20"/>
          <w:szCs w:val="20"/>
        </w:rPr>
        <w:t>55</w:t>
      </w:r>
      <w:r w:rsidRPr="00D87CCA">
        <w:rPr>
          <w:rStyle w:val="normaltextrun"/>
          <w:rFonts w:ascii="Arial" w:eastAsiaTheme="majorEastAsia" w:hAnsi="Arial" w:cs="Arial"/>
          <w:b/>
          <w:bCs/>
          <w:i/>
          <w:iCs/>
          <w:color w:val="000000" w:themeColor="text1"/>
          <w:sz w:val="20"/>
          <w:szCs w:val="20"/>
        </w:rPr>
        <w:t>.2</w:t>
      </w:r>
      <w:r w:rsidRPr="00D87CCA">
        <w:rPr>
          <w:rStyle w:val="normaltextrun"/>
          <w:rFonts w:ascii="Arial" w:eastAsiaTheme="majorEastAsia" w:hAnsi="Arial" w:cs="Arial"/>
          <w:b/>
          <w:bCs/>
          <w:i/>
          <w:iCs/>
          <w:color w:val="000000" w:themeColor="text1"/>
          <w:sz w:val="20"/>
          <w:szCs w:val="20"/>
        </w:rPr>
        <w:t>6</w:t>
      </w:r>
      <w:r w:rsidRPr="00D87CCA">
        <w:rPr>
          <w:rStyle w:val="normaltextrun"/>
          <w:rFonts w:ascii="Arial" w:eastAsiaTheme="majorEastAsia" w:hAnsi="Arial" w:cs="Arial"/>
          <w:sz w:val="20"/>
          <w:szCs w:val="20"/>
        </w:rPr>
        <w:t>. We share this number with the officials we are trying to persuade.</w:t>
      </w:r>
    </w:p>
    <w:p w14:paraId="165492F8" w14:textId="77777777" w:rsidR="00D87CCA" w:rsidRPr="00D87CCA" w:rsidRDefault="00D87CCA" w:rsidP="00D87CCA">
      <w:pPr>
        <w:spacing w:after="0" w:line="240" w:lineRule="auto"/>
        <w:rPr>
          <w:rFonts w:ascii="Arial" w:hAnsi="Arial" w:cs="Arial"/>
          <w:sz w:val="18"/>
          <w:szCs w:val="18"/>
        </w:rPr>
      </w:pPr>
    </w:p>
    <w:p w14:paraId="77FE877E" w14:textId="77777777" w:rsidR="00D87CCA" w:rsidRPr="00D87CCA" w:rsidRDefault="00D87CCA" w:rsidP="00D87CCA">
      <w:pPr>
        <w:spacing w:after="0" w:line="240" w:lineRule="auto"/>
        <w:rPr>
          <w:rFonts w:ascii="Arial" w:hAnsi="Arial" w:cs="Arial"/>
          <w:b/>
          <w:bCs/>
          <w:sz w:val="20"/>
          <w:szCs w:val="20"/>
        </w:rPr>
        <w:sectPr w:rsidR="00D87CCA" w:rsidRPr="00D87CCA" w:rsidSect="00D87CCA">
          <w:headerReference w:type="default" r:id="rId9"/>
          <w:footerReference w:type="default" r:id="rId10"/>
          <w:headerReference w:type="first" r:id="rId11"/>
          <w:footerReference w:type="first" r:id="rId12"/>
          <w:pgSz w:w="12240" w:h="15840"/>
          <w:pgMar w:top="720" w:right="720" w:bottom="2160" w:left="720" w:header="720" w:footer="720" w:gutter="0"/>
          <w:cols w:space="720"/>
          <w:titlePg/>
          <w:docGrid w:linePitch="360"/>
        </w:sectPr>
      </w:pPr>
    </w:p>
    <w:p w14:paraId="6A13A563" w14:textId="5824C98A" w:rsidR="00D87CCA" w:rsidRPr="00D87CCA" w:rsidRDefault="00D87CCA" w:rsidP="00D87CCA">
      <w:pPr>
        <w:spacing w:after="0" w:line="240" w:lineRule="auto"/>
        <w:rPr>
          <w:rFonts w:ascii="Arial" w:hAnsi="Arial" w:cs="Arial"/>
          <w:b/>
          <w:bCs/>
          <w:sz w:val="20"/>
          <w:szCs w:val="20"/>
        </w:rPr>
      </w:pPr>
      <w:r w:rsidRPr="00D87CCA">
        <w:rPr>
          <w:rFonts w:ascii="Arial" w:hAnsi="Arial" w:cs="Arial"/>
          <w:b/>
          <w:bCs/>
          <w:sz w:val="20"/>
          <w:szCs w:val="20"/>
        </w:rPr>
        <w:t xml:space="preserve">Tobyanne Ledesma Rivera </w:t>
      </w:r>
    </w:p>
    <w:p w14:paraId="7B11EFB6" w14:textId="77777777" w:rsidR="00D87CCA" w:rsidRPr="00D87CCA" w:rsidRDefault="00D87CCA" w:rsidP="00D87CCA">
      <w:pPr>
        <w:spacing w:after="0" w:line="240" w:lineRule="auto"/>
        <w:rPr>
          <w:rFonts w:ascii="Arial" w:hAnsi="Arial" w:cs="Arial"/>
          <w:b/>
          <w:bCs/>
          <w:sz w:val="20"/>
          <w:szCs w:val="20"/>
        </w:rPr>
      </w:pPr>
      <w:r w:rsidRPr="00D87CCA">
        <w:rPr>
          <w:rFonts w:ascii="Arial" w:hAnsi="Arial" w:cs="Arial"/>
          <w:b/>
          <w:bCs/>
          <w:sz w:val="20"/>
          <w:szCs w:val="20"/>
        </w:rPr>
        <w:t xml:space="preserve">Head of the Mechanism for the Protection of Human Rights Defenders </w:t>
      </w:r>
    </w:p>
    <w:p w14:paraId="23A0455D" w14:textId="77777777" w:rsidR="00D87CCA" w:rsidRPr="00D87CCA" w:rsidRDefault="00D87CCA" w:rsidP="00D87CCA">
      <w:pPr>
        <w:spacing w:after="0" w:line="240" w:lineRule="auto"/>
        <w:rPr>
          <w:rFonts w:ascii="Arial" w:hAnsi="Arial" w:cs="Arial"/>
          <w:sz w:val="20"/>
          <w:szCs w:val="20"/>
        </w:rPr>
      </w:pPr>
      <w:r w:rsidRPr="00D87CCA">
        <w:rPr>
          <w:rFonts w:ascii="Arial" w:hAnsi="Arial" w:cs="Arial"/>
          <w:sz w:val="20"/>
          <w:szCs w:val="20"/>
        </w:rPr>
        <w:t xml:space="preserve">Abraham González 48, Juárez,  </w:t>
      </w:r>
    </w:p>
    <w:p w14:paraId="2EC8BF7F" w14:textId="77777777" w:rsidR="00D87CCA" w:rsidRPr="00D87CCA" w:rsidRDefault="00D87CCA" w:rsidP="00D87CCA">
      <w:pPr>
        <w:spacing w:after="0" w:line="240" w:lineRule="auto"/>
        <w:rPr>
          <w:rFonts w:ascii="Arial" w:hAnsi="Arial" w:cs="Arial"/>
          <w:sz w:val="20"/>
          <w:szCs w:val="20"/>
        </w:rPr>
      </w:pPr>
      <w:r w:rsidRPr="00D87CCA">
        <w:rPr>
          <w:rFonts w:ascii="Arial" w:hAnsi="Arial" w:cs="Arial"/>
          <w:sz w:val="20"/>
          <w:szCs w:val="20"/>
        </w:rPr>
        <w:t xml:space="preserve">Cuauhtémoc, 06600 Ciudad de México, CDMX </w:t>
      </w:r>
    </w:p>
    <w:p w14:paraId="204459B9" w14:textId="77777777" w:rsidR="00D87CCA" w:rsidRPr="00D87CCA" w:rsidRDefault="00D87CCA" w:rsidP="00D87CCA">
      <w:pPr>
        <w:spacing w:after="0" w:line="240" w:lineRule="auto"/>
        <w:rPr>
          <w:rFonts w:ascii="Arial" w:hAnsi="Arial" w:cs="Arial"/>
          <w:sz w:val="20"/>
          <w:szCs w:val="20"/>
        </w:rPr>
      </w:pPr>
      <w:r w:rsidRPr="00D87CCA">
        <w:rPr>
          <w:rFonts w:ascii="Arial" w:hAnsi="Arial" w:cs="Arial"/>
          <w:sz w:val="20"/>
          <w:szCs w:val="20"/>
        </w:rPr>
        <w:t xml:space="preserve">Tel: +52 1 55 5209 8800 ext. 33368 </w:t>
      </w:r>
    </w:p>
    <w:p w14:paraId="2CC416A9" w14:textId="1322FEEB" w:rsidR="00D87CCA" w:rsidRPr="00D87CCA" w:rsidRDefault="00D87CCA" w:rsidP="00D87CCA">
      <w:pPr>
        <w:spacing w:after="0" w:line="240" w:lineRule="auto"/>
        <w:rPr>
          <w:rFonts w:ascii="Arial" w:hAnsi="Arial" w:cs="Arial"/>
          <w:sz w:val="20"/>
          <w:szCs w:val="20"/>
        </w:rPr>
      </w:pPr>
      <w:r w:rsidRPr="00D87CCA">
        <w:rPr>
          <w:rFonts w:ascii="Arial" w:hAnsi="Arial" w:cs="Arial"/>
          <w:sz w:val="20"/>
          <w:szCs w:val="20"/>
        </w:rPr>
        <w:t xml:space="preserve">Email: </w:t>
      </w:r>
      <w:hyperlink r:id="rId13" w:history="1">
        <w:r w:rsidRPr="00D87CCA">
          <w:rPr>
            <w:rStyle w:val="Hyperlink"/>
            <w:rFonts w:ascii="Arial" w:hAnsi="Arial" w:cs="Arial"/>
            <w:sz w:val="20"/>
            <w:szCs w:val="20"/>
          </w:rPr>
          <w:t>tobyanne.mecanismo@gmail.com</w:t>
        </w:r>
      </w:hyperlink>
      <w:r w:rsidRPr="00D87CCA">
        <w:rPr>
          <w:rFonts w:ascii="Arial" w:hAnsi="Arial" w:cs="Arial"/>
          <w:sz w:val="20"/>
          <w:szCs w:val="20"/>
        </w:rPr>
        <w:t xml:space="preserve"> </w:t>
      </w:r>
    </w:p>
    <w:p w14:paraId="6C2D69A8" w14:textId="7BBB667A" w:rsidR="00D87CCA" w:rsidRPr="00D87CCA" w:rsidRDefault="00D87CCA" w:rsidP="00D87CCA">
      <w:pPr>
        <w:spacing w:after="0" w:line="240" w:lineRule="auto"/>
        <w:rPr>
          <w:rFonts w:ascii="Arial" w:hAnsi="Arial" w:cs="Arial"/>
          <w:sz w:val="20"/>
          <w:szCs w:val="20"/>
        </w:rPr>
      </w:pPr>
      <w:r w:rsidRPr="00D87CCA">
        <w:rPr>
          <w:rFonts w:ascii="Arial" w:hAnsi="Arial" w:cs="Arial"/>
          <w:sz w:val="20"/>
          <w:szCs w:val="20"/>
        </w:rPr>
        <w:t xml:space="preserve">X: @SEGOB_mx / </w:t>
      </w:r>
      <w:r w:rsidR="00EC419E">
        <w:rPr>
          <w:rFonts w:ascii="Arial" w:hAnsi="Arial" w:cs="Arial"/>
          <w:sz w:val="20"/>
          <w:szCs w:val="20"/>
        </w:rPr>
        <w:t>@</w:t>
      </w:r>
      <w:r w:rsidRPr="00D87CCA">
        <w:rPr>
          <w:rFonts w:ascii="Arial" w:hAnsi="Arial" w:cs="Arial"/>
          <w:sz w:val="20"/>
          <w:szCs w:val="20"/>
        </w:rPr>
        <w:t xml:space="preserve">Mecanismo_MX </w:t>
      </w:r>
    </w:p>
    <w:p w14:paraId="099EF0C8" w14:textId="55EE02C4" w:rsidR="00D87CCA" w:rsidRPr="00D87CCA" w:rsidRDefault="00D87CCA" w:rsidP="00D87CCA">
      <w:pPr>
        <w:pStyle w:val="paragraph"/>
        <w:spacing w:before="0" w:beforeAutospacing="0" w:after="0" w:afterAutospacing="0"/>
        <w:jc w:val="right"/>
        <w:textAlignment w:val="baseline"/>
        <w:rPr>
          <w:rFonts w:ascii="Arial" w:hAnsi="Arial" w:cs="Arial"/>
          <w:b/>
          <w:bCs/>
          <w:i/>
          <w:iCs/>
          <w:sz w:val="20"/>
          <w:szCs w:val="20"/>
        </w:rPr>
      </w:pPr>
      <w:r w:rsidRPr="00D87CCA">
        <w:rPr>
          <w:rFonts w:ascii="Arial" w:hAnsi="Arial" w:cs="Arial"/>
          <w:b/>
          <w:bCs/>
          <w:i/>
          <w:iCs/>
          <w:sz w:val="20"/>
          <w:szCs w:val="20"/>
        </w:rPr>
        <w:br w:type="column"/>
      </w:r>
      <w:r w:rsidRPr="00D87CCA">
        <w:rPr>
          <w:rFonts w:ascii="Arial" w:hAnsi="Arial" w:cs="Arial"/>
          <w:b/>
          <w:bCs/>
          <w:i/>
          <w:iCs/>
          <w:sz w:val="20"/>
          <w:szCs w:val="20"/>
        </w:rPr>
        <w:t>Send a copy of your letter to the address below</w:t>
      </w:r>
    </w:p>
    <w:p w14:paraId="3187E3A0" w14:textId="77777777" w:rsidR="00D87CCA" w:rsidRPr="00D87CCA" w:rsidRDefault="00D87CCA" w:rsidP="00D87CCA">
      <w:pPr>
        <w:pStyle w:val="paragraph"/>
        <w:spacing w:before="0" w:beforeAutospacing="0" w:after="0" w:afterAutospacing="0"/>
        <w:jc w:val="right"/>
        <w:textAlignment w:val="baseline"/>
        <w:rPr>
          <w:rFonts w:ascii="Arial" w:hAnsi="Arial" w:cs="Arial"/>
          <w:sz w:val="8"/>
          <w:szCs w:val="8"/>
        </w:rPr>
      </w:pPr>
    </w:p>
    <w:p w14:paraId="45344917" w14:textId="77777777" w:rsidR="00D87CCA" w:rsidRPr="00D87CCA" w:rsidRDefault="00D87CCA" w:rsidP="00D87CCA">
      <w:pPr>
        <w:pStyle w:val="paragraph"/>
        <w:spacing w:before="0" w:beforeAutospacing="0" w:after="0" w:afterAutospacing="0"/>
        <w:jc w:val="right"/>
        <w:textAlignment w:val="baseline"/>
        <w:rPr>
          <w:rFonts w:ascii="Arial" w:hAnsi="Arial" w:cs="Arial"/>
          <w:b/>
          <w:bCs/>
          <w:i/>
          <w:iCs/>
          <w:sz w:val="20"/>
          <w:szCs w:val="20"/>
        </w:rPr>
      </w:pPr>
      <w:r w:rsidRPr="00D87CCA">
        <w:rPr>
          <w:rFonts w:ascii="Arial" w:hAnsi="Arial" w:cs="Arial"/>
          <w:b/>
          <w:bCs/>
          <w:sz w:val="20"/>
          <w:szCs w:val="20"/>
        </w:rPr>
        <w:t>CC: Mexican Embassy in the United States</w:t>
      </w:r>
    </w:p>
    <w:p w14:paraId="01E4DAA4" w14:textId="77777777" w:rsidR="00D87CCA" w:rsidRPr="00D87CCA" w:rsidRDefault="00D87CCA" w:rsidP="00D87CCA">
      <w:pPr>
        <w:pStyle w:val="paragraph"/>
        <w:spacing w:before="0" w:beforeAutospacing="0" w:after="0" w:afterAutospacing="0"/>
        <w:jc w:val="right"/>
        <w:textAlignment w:val="baseline"/>
        <w:rPr>
          <w:rFonts w:ascii="Arial" w:hAnsi="Arial" w:cs="Arial"/>
          <w:b/>
          <w:bCs/>
          <w:sz w:val="20"/>
          <w:szCs w:val="20"/>
        </w:rPr>
      </w:pPr>
      <w:r w:rsidRPr="00D87CCA">
        <w:rPr>
          <w:rFonts w:ascii="Arial" w:hAnsi="Arial" w:cs="Arial"/>
          <w:b/>
          <w:bCs/>
          <w:sz w:val="20"/>
          <w:szCs w:val="20"/>
        </w:rPr>
        <w:t>Ambassador Roberto Lazzeri Montaño</w:t>
      </w:r>
    </w:p>
    <w:p w14:paraId="43A46C8A" w14:textId="77777777" w:rsidR="00D87CCA" w:rsidRPr="00D87CCA" w:rsidRDefault="00D87CCA" w:rsidP="00D87CCA">
      <w:pPr>
        <w:pStyle w:val="paragraph"/>
        <w:spacing w:before="0" w:beforeAutospacing="0" w:after="0" w:afterAutospacing="0"/>
        <w:jc w:val="right"/>
        <w:textAlignment w:val="baseline"/>
        <w:rPr>
          <w:rFonts w:ascii="Arial" w:hAnsi="Arial" w:cs="Arial"/>
          <w:sz w:val="20"/>
          <w:szCs w:val="20"/>
        </w:rPr>
      </w:pPr>
      <w:r w:rsidRPr="00D87CCA">
        <w:rPr>
          <w:rFonts w:ascii="Arial" w:hAnsi="Arial" w:cs="Arial"/>
          <w:sz w:val="20"/>
          <w:szCs w:val="20"/>
        </w:rPr>
        <w:t xml:space="preserve">1911 Pennsylvania Avenue, NW, </w:t>
      </w:r>
    </w:p>
    <w:p w14:paraId="15E4D55C" w14:textId="77777777" w:rsidR="00D87CCA" w:rsidRPr="00D87CCA" w:rsidRDefault="00D87CCA" w:rsidP="00D87CCA">
      <w:pPr>
        <w:pStyle w:val="paragraph"/>
        <w:spacing w:before="0" w:beforeAutospacing="0" w:after="0" w:afterAutospacing="0"/>
        <w:jc w:val="right"/>
        <w:textAlignment w:val="baseline"/>
        <w:rPr>
          <w:rFonts w:ascii="Arial" w:hAnsi="Arial" w:cs="Arial"/>
          <w:sz w:val="20"/>
          <w:szCs w:val="20"/>
        </w:rPr>
      </w:pPr>
      <w:r w:rsidRPr="00D87CCA">
        <w:rPr>
          <w:rFonts w:ascii="Arial" w:hAnsi="Arial" w:cs="Arial"/>
          <w:sz w:val="20"/>
          <w:szCs w:val="20"/>
        </w:rPr>
        <w:t>Washington DC 20006</w:t>
      </w:r>
    </w:p>
    <w:p w14:paraId="7AA0E5DB" w14:textId="5818A358" w:rsidR="00D87CCA" w:rsidRPr="00D87CCA" w:rsidRDefault="00D87CCA" w:rsidP="00D87CCA">
      <w:pPr>
        <w:pStyle w:val="paragraph"/>
        <w:spacing w:before="0" w:beforeAutospacing="0" w:after="0" w:afterAutospacing="0"/>
        <w:jc w:val="right"/>
        <w:textAlignment w:val="baseline"/>
        <w:rPr>
          <w:rFonts w:ascii="Arial" w:hAnsi="Arial" w:cs="Arial"/>
        </w:rPr>
        <w:sectPr w:rsidR="00D87CCA" w:rsidRPr="00D87CCA" w:rsidSect="00D87CCA">
          <w:type w:val="continuous"/>
          <w:pgSz w:w="12240" w:h="15840"/>
          <w:pgMar w:top="720" w:right="720" w:bottom="2160" w:left="720" w:header="720" w:footer="720" w:gutter="0"/>
          <w:cols w:num="2" w:space="720"/>
          <w:docGrid w:linePitch="360"/>
        </w:sectPr>
      </w:pPr>
      <w:r w:rsidRPr="00D87CCA">
        <w:rPr>
          <w:rFonts w:ascii="Arial" w:hAnsi="Arial" w:cs="Arial"/>
          <w:sz w:val="20"/>
          <w:szCs w:val="20"/>
        </w:rPr>
        <w:t>Email: mexembusa@sre.gob.mx</w:t>
      </w:r>
    </w:p>
    <w:p w14:paraId="04072260" w14:textId="77777777" w:rsidR="00D87CCA" w:rsidRPr="00D87CCA" w:rsidRDefault="00D87CCA" w:rsidP="00D87CCA">
      <w:pPr>
        <w:spacing w:line="240" w:lineRule="auto"/>
        <w:rPr>
          <w:rFonts w:ascii="Arial" w:hAnsi="Arial" w:cs="Arial"/>
        </w:rPr>
      </w:pPr>
      <w:r w:rsidRPr="00D87CCA">
        <w:rPr>
          <w:rFonts w:ascii="Arial" w:hAnsi="Arial" w:cs="Arial"/>
        </w:rPr>
        <w:t>Dear Tobyanne Ledesma</w:t>
      </w:r>
      <w:r w:rsidRPr="00D87CCA">
        <w:rPr>
          <w:rFonts w:ascii="Arial" w:hAnsi="Arial" w:cs="Arial"/>
        </w:rPr>
        <w:t>,</w:t>
      </w:r>
    </w:p>
    <w:p w14:paraId="4C077B74" w14:textId="43088477" w:rsidR="00D87CCA" w:rsidRPr="00D87CCA" w:rsidRDefault="00D87CCA" w:rsidP="00D87CCA">
      <w:pPr>
        <w:spacing w:line="240" w:lineRule="auto"/>
        <w:rPr>
          <w:rFonts w:ascii="Arial" w:hAnsi="Arial" w:cs="Arial"/>
        </w:rPr>
      </w:pPr>
      <w:r w:rsidRPr="00D87CCA">
        <w:rPr>
          <w:rFonts w:ascii="Arial" w:hAnsi="Arial" w:cs="Arial"/>
        </w:rPr>
        <w:t>I am concern</w:t>
      </w:r>
      <w:r w:rsidR="00EC419E">
        <w:rPr>
          <w:rFonts w:ascii="Arial" w:hAnsi="Arial" w:cs="Arial"/>
        </w:rPr>
        <w:t>ed</w:t>
      </w:r>
      <w:r w:rsidRPr="00D87CCA">
        <w:rPr>
          <w:rFonts w:ascii="Arial" w:hAnsi="Arial" w:cs="Arial"/>
        </w:rPr>
        <w:t xml:space="preserve"> for the safety of the journalist </w:t>
      </w:r>
      <w:r w:rsidRPr="00EC419E">
        <w:rPr>
          <w:rFonts w:ascii="Arial" w:hAnsi="Arial" w:cs="Arial"/>
          <w:b/>
          <w:bCs/>
        </w:rPr>
        <w:t>Alberto Amaro Jordán</w:t>
      </w:r>
      <w:r w:rsidRPr="00D87CCA">
        <w:rPr>
          <w:rFonts w:ascii="Arial" w:hAnsi="Arial" w:cs="Arial"/>
        </w:rPr>
        <w:t>, editor-in</w:t>
      </w:r>
      <w:r w:rsidR="00EC419E">
        <w:rPr>
          <w:rFonts w:ascii="Arial" w:hAnsi="Arial" w:cs="Arial"/>
        </w:rPr>
        <w:t>-</w:t>
      </w:r>
      <w:r w:rsidRPr="00D87CCA">
        <w:rPr>
          <w:rFonts w:ascii="Arial" w:hAnsi="Arial" w:cs="Arial"/>
        </w:rPr>
        <w:t xml:space="preserve">chief of the Mexican news outlet La Prensa de Tlaxcala. On May </w:t>
      </w:r>
      <w:r w:rsidR="00EC419E" w:rsidRPr="00D87CCA">
        <w:rPr>
          <w:rFonts w:ascii="Arial" w:hAnsi="Arial" w:cs="Arial"/>
        </w:rPr>
        <w:t>4</w:t>
      </w:r>
      <w:r w:rsidR="00EC419E">
        <w:rPr>
          <w:rFonts w:ascii="Arial" w:hAnsi="Arial" w:cs="Arial"/>
        </w:rPr>
        <w:t xml:space="preserve">, </w:t>
      </w:r>
      <w:r w:rsidRPr="00D87CCA">
        <w:rPr>
          <w:rFonts w:ascii="Arial" w:hAnsi="Arial" w:cs="Arial"/>
        </w:rPr>
        <w:t>2026</w:t>
      </w:r>
      <w:r w:rsidR="00EC419E">
        <w:rPr>
          <w:rFonts w:ascii="Arial" w:hAnsi="Arial" w:cs="Arial"/>
        </w:rPr>
        <w:t>,</w:t>
      </w:r>
      <w:r w:rsidRPr="00D87CCA">
        <w:rPr>
          <w:rFonts w:ascii="Arial" w:hAnsi="Arial" w:cs="Arial"/>
        </w:rPr>
        <w:t xml:space="preserve"> Alberto received death threats in response to his journalistic work and on September</w:t>
      </w:r>
      <w:r w:rsidR="00EC419E">
        <w:rPr>
          <w:rFonts w:ascii="Arial" w:hAnsi="Arial" w:cs="Arial"/>
        </w:rPr>
        <w:t xml:space="preserve"> </w:t>
      </w:r>
      <w:r w:rsidR="00EC419E" w:rsidRPr="00D87CCA">
        <w:rPr>
          <w:rFonts w:ascii="Arial" w:hAnsi="Arial" w:cs="Arial"/>
        </w:rPr>
        <w:t>30</w:t>
      </w:r>
      <w:r w:rsidRPr="00D87CCA">
        <w:rPr>
          <w:rFonts w:ascii="Arial" w:hAnsi="Arial" w:cs="Arial"/>
        </w:rPr>
        <w:t xml:space="preserve">, he was monitored by staff from the Ministry of the Interior, both during and after he had interviewed a group of farmers in a public place. Amnesty International has documented several attacks against him since 2019, resulting in Alberto and his family being forced to leave Mexico and seek temporary refuge in another country for a year. </w:t>
      </w:r>
      <w:r w:rsidR="00EC419E">
        <w:rPr>
          <w:rFonts w:ascii="Arial" w:hAnsi="Arial" w:cs="Arial"/>
        </w:rPr>
        <w:t xml:space="preserve"> </w:t>
      </w:r>
    </w:p>
    <w:p w14:paraId="6FDAA2A1" w14:textId="03E06EEB" w:rsidR="00D87CCA" w:rsidRPr="00D87CCA" w:rsidRDefault="00D87CCA" w:rsidP="00D87CCA">
      <w:pPr>
        <w:spacing w:line="240" w:lineRule="auto"/>
        <w:rPr>
          <w:rFonts w:ascii="Arial" w:hAnsi="Arial" w:cs="Arial"/>
        </w:rPr>
      </w:pPr>
      <w:r w:rsidRPr="00D87CCA">
        <w:rPr>
          <w:rFonts w:ascii="Arial" w:hAnsi="Arial" w:cs="Arial"/>
        </w:rPr>
        <w:t xml:space="preserve">While I am relieved that Alberto Amaro is currently receiving protection measures from the Mechanism for the Protection of Human Rights Defenders and Journalists, I fear that these measures have shown serious shortcomings. Furthermore, in recent months, the Governing Board met to assess Alberto’s case and decided to lift the protective measures for Alberto’s family, on the grounds that neither Alberto nor his family are currently at high risk. However, Alberto believes that scaling back </w:t>
      </w:r>
      <w:r w:rsidR="00CB74E2" w:rsidRPr="00D87CCA">
        <w:rPr>
          <w:rFonts w:ascii="Arial" w:hAnsi="Arial" w:cs="Arial"/>
        </w:rPr>
        <w:t>measures</w:t>
      </w:r>
      <w:r w:rsidRPr="00D87CCA">
        <w:rPr>
          <w:rFonts w:ascii="Arial" w:hAnsi="Arial" w:cs="Arial"/>
        </w:rPr>
        <w:t xml:space="preserve"> </w:t>
      </w:r>
      <w:r w:rsidR="00CB74E2" w:rsidRPr="00D87CCA">
        <w:rPr>
          <w:rFonts w:ascii="Arial" w:hAnsi="Arial" w:cs="Arial"/>
        </w:rPr>
        <w:t>increase</w:t>
      </w:r>
      <w:r w:rsidRPr="00D87CCA">
        <w:rPr>
          <w:rFonts w:ascii="Arial" w:hAnsi="Arial" w:cs="Arial"/>
        </w:rPr>
        <w:t xml:space="preserve"> their risks. Currently, Alberto’s family has protective measures, and Alberto has already appealed to Board’s decision. However, the protective measures could be withdrawn at any time</w:t>
      </w:r>
      <w:r w:rsidR="00EA2B7A">
        <w:rPr>
          <w:rFonts w:ascii="Arial" w:hAnsi="Arial" w:cs="Arial"/>
        </w:rPr>
        <w:t>.</w:t>
      </w:r>
      <w:r w:rsidRPr="00D87CCA">
        <w:rPr>
          <w:rFonts w:ascii="Arial" w:hAnsi="Arial" w:cs="Arial"/>
        </w:rPr>
        <w:t xml:space="preserve"> </w:t>
      </w:r>
    </w:p>
    <w:p w14:paraId="0FE460E3" w14:textId="7F2ACCE4" w:rsidR="00D87CCA" w:rsidRPr="00D87CCA" w:rsidRDefault="00D87CCA" w:rsidP="00D87CCA">
      <w:pPr>
        <w:spacing w:line="240" w:lineRule="auto"/>
        <w:rPr>
          <w:rFonts w:ascii="Arial" w:hAnsi="Arial" w:cs="Arial"/>
        </w:rPr>
      </w:pPr>
      <w:r w:rsidRPr="00D87CCA">
        <w:rPr>
          <w:rFonts w:ascii="Arial" w:hAnsi="Arial" w:cs="Arial"/>
        </w:rPr>
        <w:t xml:space="preserve">I call on </w:t>
      </w:r>
      <w:r w:rsidR="00EA2B7A">
        <w:rPr>
          <w:rFonts w:ascii="Arial" w:hAnsi="Arial" w:cs="Arial"/>
        </w:rPr>
        <w:t>you</w:t>
      </w:r>
      <w:r w:rsidRPr="00D87CCA">
        <w:rPr>
          <w:rFonts w:ascii="Arial" w:hAnsi="Arial" w:cs="Arial"/>
        </w:rPr>
        <w:t xml:space="preserve"> to ensure that the protection measures currently in place for Alberto are adequate and effectively implemented to protect him against the threats that he continues to receive and to ensure that his family continues to be protected until a final decision is reached. </w:t>
      </w:r>
    </w:p>
    <w:p w14:paraId="43470DE8" w14:textId="77777777" w:rsidR="00D87CCA" w:rsidRPr="00D87CCA" w:rsidRDefault="00D87CCA" w:rsidP="00D87CCA">
      <w:pPr>
        <w:spacing w:line="240" w:lineRule="auto"/>
        <w:rPr>
          <w:rFonts w:ascii="Arial" w:hAnsi="Arial" w:cs="Arial"/>
        </w:rPr>
      </w:pPr>
      <w:r w:rsidRPr="00D87CCA">
        <w:rPr>
          <w:rFonts w:ascii="Arial" w:hAnsi="Arial" w:cs="Arial"/>
        </w:rPr>
        <w:t>Yours sincerely</w:t>
      </w:r>
      <w:r w:rsidRPr="00D87CCA">
        <w:rPr>
          <w:rFonts w:ascii="Arial" w:hAnsi="Arial" w:cs="Arial"/>
        </w:rPr>
        <w:t>,</w:t>
      </w:r>
    </w:p>
    <w:p w14:paraId="06E0CCB1" w14:textId="77777777" w:rsidR="00D87CCA" w:rsidRPr="00D87CCA" w:rsidRDefault="00D87CCA" w:rsidP="00D87CCA">
      <w:pPr>
        <w:spacing w:after="0" w:line="240" w:lineRule="auto"/>
        <w:rPr>
          <w:rFonts w:ascii="Arial" w:hAnsi="Arial" w:cs="Arial"/>
          <w:b/>
          <w:bCs/>
        </w:rPr>
      </w:pPr>
      <w:r w:rsidRPr="00D87CCA">
        <w:rPr>
          <w:rFonts w:ascii="Arial" w:hAnsi="Arial" w:cs="Arial"/>
          <w:b/>
          <w:bCs/>
          <w:highlight w:val="lightGray"/>
        </w:rPr>
        <w:lastRenderedPageBreak/>
        <w:t>ADDITIONAL INFORMATION</w:t>
      </w:r>
      <w:r w:rsidRPr="00D87CCA">
        <w:rPr>
          <w:rFonts w:ascii="Arial" w:hAnsi="Arial" w:cs="Arial"/>
          <w:b/>
          <w:bCs/>
        </w:rPr>
        <w:t xml:space="preserve"> </w:t>
      </w:r>
    </w:p>
    <w:p w14:paraId="67414938" w14:textId="3EF6F6A7" w:rsidR="00D87CCA" w:rsidRPr="00D87CCA" w:rsidRDefault="0066089C" w:rsidP="00D87CCA">
      <w:pPr>
        <w:spacing w:after="0" w:line="240" w:lineRule="auto"/>
        <w:rPr>
          <w:rFonts w:ascii="Arial" w:hAnsi="Arial" w:cs="Arial"/>
        </w:rPr>
      </w:pPr>
      <w:r w:rsidRPr="00EC419E">
        <w:rPr>
          <w:rFonts w:ascii="Arial" w:hAnsi="Arial" w:cs="Arial"/>
          <w:b/>
          <w:bCs/>
        </w:rPr>
        <w:t xml:space="preserve">Alberto </w:t>
      </w:r>
      <w:r w:rsidR="00D87CCA" w:rsidRPr="0066089C">
        <w:rPr>
          <w:rFonts w:ascii="Arial" w:hAnsi="Arial" w:cs="Arial"/>
          <w:b/>
          <w:bCs/>
        </w:rPr>
        <w:t>Amaro</w:t>
      </w:r>
      <w:r w:rsidR="00D87CCA" w:rsidRPr="00D87CCA">
        <w:rPr>
          <w:rFonts w:ascii="Arial" w:hAnsi="Arial" w:cs="Arial"/>
        </w:rPr>
        <w:t xml:space="preserve"> founded the digital outlet </w:t>
      </w:r>
      <w:hyperlink r:id="rId14" w:history="1">
        <w:r w:rsidR="00D87CCA" w:rsidRPr="00642EB1">
          <w:rPr>
            <w:rStyle w:val="Hyperlink"/>
            <w:rFonts w:ascii="Arial" w:hAnsi="Arial" w:cs="Arial"/>
          </w:rPr>
          <w:t>La Prensa de Tlaxcala</w:t>
        </w:r>
      </w:hyperlink>
      <w:r w:rsidR="00D87CCA" w:rsidRPr="00D87CCA">
        <w:rPr>
          <w:rFonts w:ascii="Arial" w:hAnsi="Arial" w:cs="Arial"/>
        </w:rPr>
        <w:t xml:space="preserve"> in 2018. </w:t>
      </w:r>
      <w:r>
        <w:rPr>
          <w:rFonts w:ascii="Arial" w:hAnsi="Arial" w:cs="Arial"/>
        </w:rPr>
        <w:t>W</w:t>
      </w:r>
      <w:r w:rsidR="00D87CCA" w:rsidRPr="00D87CCA">
        <w:rPr>
          <w:rFonts w:ascii="Arial" w:hAnsi="Arial" w:cs="Arial"/>
        </w:rPr>
        <w:t>ithin a year</w:t>
      </w:r>
      <w:r>
        <w:rPr>
          <w:rFonts w:ascii="Arial" w:hAnsi="Arial" w:cs="Arial"/>
        </w:rPr>
        <w:t>,</w:t>
      </w:r>
      <w:r w:rsidR="00D87CCA" w:rsidRPr="00D87CCA">
        <w:rPr>
          <w:rFonts w:ascii="Arial" w:hAnsi="Arial" w:cs="Arial"/>
        </w:rPr>
        <w:t xml:space="preserve"> he began to receive threats linked to his investigations into local politics, crime</w:t>
      </w:r>
      <w:r w:rsidR="00D87CCA" w:rsidRPr="00D87CCA">
        <w:rPr>
          <w:rFonts w:ascii="Arial" w:hAnsi="Arial" w:cs="Arial"/>
        </w:rPr>
        <w:t>,</w:t>
      </w:r>
      <w:r w:rsidR="00D87CCA" w:rsidRPr="00D87CCA">
        <w:rPr>
          <w:rFonts w:ascii="Arial" w:hAnsi="Arial" w:cs="Arial"/>
        </w:rPr>
        <w:t xml:space="preserve"> and corruption. Mexico’s smallest state, Tlaxcala is a major hub for human trafficking. The area is home to </w:t>
      </w:r>
      <w:hyperlink r:id="rId15" w:history="1">
        <w:r w:rsidR="00D87CCA" w:rsidRPr="00AF5F0E">
          <w:rPr>
            <w:rStyle w:val="Hyperlink"/>
            <w:rFonts w:ascii="Arial" w:hAnsi="Arial" w:cs="Arial"/>
          </w:rPr>
          <w:t>powerful, family-run criminal networks</w:t>
        </w:r>
      </w:hyperlink>
      <w:r w:rsidR="00D87CCA" w:rsidRPr="00D87CCA">
        <w:rPr>
          <w:rFonts w:ascii="Arial" w:hAnsi="Arial" w:cs="Arial"/>
        </w:rPr>
        <w:t xml:space="preserve"> that traffic girls and young women across Mexico and the United States</w:t>
      </w:r>
      <w:r w:rsidR="00B06804">
        <w:rPr>
          <w:rFonts w:ascii="Arial" w:hAnsi="Arial" w:cs="Arial"/>
        </w:rPr>
        <w:t>.</w:t>
      </w:r>
      <w:r w:rsidR="00D87CCA" w:rsidRPr="00D87CCA">
        <w:rPr>
          <w:rFonts w:ascii="Arial" w:hAnsi="Arial" w:cs="Arial"/>
        </w:rPr>
        <w:t xml:space="preserve"> </w:t>
      </w:r>
    </w:p>
    <w:p w14:paraId="57F5536A" w14:textId="77777777" w:rsidR="00D87CCA" w:rsidRPr="00D87CCA" w:rsidRDefault="00D87CCA" w:rsidP="00D87CCA">
      <w:pPr>
        <w:spacing w:after="0" w:line="240" w:lineRule="auto"/>
        <w:rPr>
          <w:rFonts w:ascii="Arial" w:hAnsi="Arial" w:cs="Arial"/>
          <w:sz w:val="18"/>
          <w:szCs w:val="18"/>
        </w:rPr>
      </w:pPr>
    </w:p>
    <w:p w14:paraId="1B6B250E" w14:textId="0E02E6A4" w:rsidR="00D87CCA" w:rsidRPr="00D87CCA" w:rsidRDefault="00D87CCA" w:rsidP="00D87CCA">
      <w:pPr>
        <w:spacing w:after="0" w:line="240" w:lineRule="auto"/>
        <w:rPr>
          <w:rFonts w:ascii="Arial" w:hAnsi="Arial" w:cs="Arial"/>
        </w:rPr>
      </w:pPr>
      <w:r w:rsidRPr="00D87CCA">
        <w:rPr>
          <w:rFonts w:ascii="Arial" w:hAnsi="Arial" w:cs="Arial"/>
        </w:rPr>
        <w:t xml:space="preserve">From time to time, the Governing Board of the Mechanism for the Protection of Human Rights Defenders and Journalists – comprising the authorities responsible for implementing protection plans to safeguard the lives and physical integrity of defenders and journalists – meets to assess or review the security plans. In May 2026, the Governing Board met to assess Alberto’s case and decided to lift the protective measures for Alberto’s family, on the grounds that neither Alberto nor his family are currently at high risk. However, Alberto believes that scaling back the measures </w:t>
      </w:r>
      <w:r w:rsidR="00756EA5">
        <w:rPr>
          <w:rFonts w:ascii="Arial" w:hAnsi="Arial" w:cs="Arial"/>
        </w:rPr>
        <w:t xml:space="preserve">increases his </w:t>
      </w:r>
      <w:r w:rsidRPr="00D87CCA">
        <w:rPr>
          <w:rFonts w:ascii="Arial" w:hAnsi="Arial" w:cs="Arial"/>
        </w:rPr>
        <w:t xml:space="preserve">risk. </w:t>
      </w:r>
    </w:p>
    <w:p w14:paraId="5EA30A54" w14:textId="77777777" w:rsidR="00D87CCA" w:rsidRPr="00D87CCA" w:rsidRDefault="00D87CCA" w:rsidP="00D87CCA">
      <w:pPr>
        <w:spacing w:after="0" w:line="240" w:lineRule="auto"/>
        <w:rPr>
          <w:rFonts w:ascii="Arial" w:hAnsi="Arial" w:cs="Arial"/>
          <w:sz w:val="18"/>
          <w:szCs w:val="18"/>
        </w:rPr>
      </w:pPr>
    </w:p>
    <w:p w14:paraId="5D14F674" w14:textId="0D3D0766" w:rsidR="00D87CCA" w:rsidRPr="00D87CCA" w:rsidRDefault="00D87CCA" w:rsidP="00D87CCA">
      <w:pPr>
        <w:spacing w:after="0" w:line="240" w:lineRule="auto"/>
        <w:rPr>
          <w:rFonts w:ascii="Arial" w:hAnsi="Arial" w:cs="Arial"/>
        </w:rPr>
      </w:pPr>
      <w:r w:rsidRPr="00D87CCA">
        <w:rPr>
          <w:rFonts w:ascii="Arial" w:hAnsi="Arial" w:cs="Arial"/>
        </w:rPr>
        <w:t xml:space="preserve">Amaro recounted that, since 2019, he has been </w:t>
      </w:r>
      <w:hyperlink r:id="rId16" w:history="1">
        <w:r w:rsidRPr="00AF5F0E">
          <w:rPr>
            <w:rStyle w:val="Hyperlink"/>
            <w:rFonts w:ascii="Arial" w:hAnsi="Arial" w:cs="Arial"/>
          </w:rPr>
          <w:t>attacked</w:t>
        </w:r>
      </w:hyperlink>
      <w:r w:rsidRPr="00D87CCA">
        <w:rPr>
          <w:rFonts w:ascii="Arial" w:hAnsi="Arial" w:cs="Arial"/>
        </w:rPr>
        <w:t xml:space="preserve">, </w:t>
      </w:r>
      <w:hyperlink r:id="rId17" w:history="1">
        <w:r w:rsidRPr="0049165E">
          <w:rPr>
            <w:rStyle w:val="Hyperlink"/>
            <w:rFonts w:ascii="Arial" w:hAnsi="Arial" w:cs="Arial"/>
          </w:rPr>
          <w:t>threatened</w:t>
        </w:r>
      </w:hyperlink>
      <w:r w:rsidR="0049165E">
        <w:rPr>
          <w:rFonts w:ascii="Arial" w:hAnsi="Arial" w:cs="Arial"/>
        </w:rPr>
        <w:t>,</w:t>
      </w:r>
      <w:r w:rsidRPr="00D87CCA">
        <w:rPr>
          <w:rFonts w:ascii="Arial" w:hAnsi="Arial" w:cs="Arial"/>
        </w:rPr>
        <w:t xml:space="preserve"> and arrested by police officers and intimidated by members of organized crime groups. People have photographed him, his wife</w:t>
      </w:r>
      <w:r w:rsidR="00756EA5">
        <w:rPr>
          <w:rFonts w:ascii="Arial" w:hAnsi="Arial" w:cs="Arial"/>
        </w:rPr>
        <w:t>,</w:t>
      </w:r>
      <w:r w:rsidRPr="00D87CCA">
        <w:rPr>
          <w:rFonts w:ascii="Arial" w:hAnsi="Arial" w:cs="Arial"/>
        </w:rPr>
        <w:t xml:space="preserve"> and children, hacked his website</w:t>
      </w:r>
      <w:r w:rsidR="00B8026C">
        <w:rPr>
          <w:rFonts w:ascii="Arial" w:hAnsi="Arial" w:cs="Arial"/>
        </w:rPr>
        <w:t>,</w:t>
      </w:r>
      <w:r w:rsidRPr="00D87CCA">
        <w:rPr>
          <w:rFonts w:ascii="Arial" w:hAnsi="Arial" w:cs="Arial"/>
        </w:rPr>
        <w:t xml:space="preserve"> and smeared his reputation in Facebook posts accusing him of being a criminal. While out driving, aggressors have tried to block his passage and </w:t>
      </w:r>
      <w:hyperlink r:id="rId18" w:history="1">
        <w:r w:rsidRPr="0049165E">
          <w:rPr>
            <w:rStyle w:val="Hyperlink"/>
            <w:rFonts w:ascii="Arial" w:hAnsi="Arial" w:cs="Arial"/>
          </w:rPr>
          <w:t>force him off the road</w:t>
        </w:r>
      </w:hyperlink>
      <w:r w:rsidRPr="00D87CCA">
        <w:rPr>
          <w:rFonts w:ascii="Arial" w:hAnsi="Arial" w:cs="Arial"/>
        </w:rPr>
        <w:t xml:space="preserve">, and a gunman aboard a motorbike has taken shots at him. Intruders have tried to break into his home, </w:t>
      </w:r>
      <w:hyperlink r:id="rId19" w:history="1">
        <w:r w:rsidRPr="0049165E">
          <w:rPr>
            <w:rStyle w:val="Hyperlink"/>
            <w:rFonts w:ascii="Arial" w:hAnsi="Arial" w:cs="Arial"/>
          </w:rPr>
          <w:t>fired shots at his property</w:t>
        </w:r>
      </w:hyperlink>
      <w:r w:rsidRPr="00D87CCA">
        <w:rPr>
          <w:rFonts w:ascii="Arial" w:hAnsi="Arial" w:cs="Arial"/>
        </w:rPr>
        <w:t xml:space="preserve">, and fatally poisoned one of his pet dogs. </w:t>
      </w:r>
    </w:p>
    <w:p w14:paraId="0BA9BC5C" w14:textId="77777777" w:rsidR="00D87CCA" w:rsidRPr="00D87CCA" w:rsidRDefault="00D87CCA" w:rsidP="00D87CCA">
      <w:pPr>
        <w:spacing w:after="0" w:line="240" w:lineRule="auto"/>
        <w:rPr>
          <w:rFonts w:ascii="Arial" w:hAnsi="Arial" w:cs="Arial"/>
          <w:sz w:val="18"/>
          <w:szCs w:val="18"/>
        </w:rPr>
      </w:pPr>
    </w:p>
    <w:p w14:paraId="1CE28144" w14:textId="12A6DFFB" w:rsidR="00D87CCA" w:rsidRPr="00D87CCA" w:rsidRDefault="00D87CCA" w:rsidP="00D87CCA">
      <w:pPr>
        <w:spacing w:after="0" w:line="240" w:lineRule="auto"/>
        <w:rPr>
          <w:rFonts w:ascii="Arial" w:hAnsi="Arial" w:cs="Arial"/>
        </w:rPr>
      </w:pPr>
      <w:r w:rsidRPr="00D87CCA">
        <w:rPr>
          <w:rFonts w:ascii="Arial" w:hAnsi="Arial" w:cs="Arial"/>
        </w:rPr>
        <w:t>The report “</w:t>
      </w:r>
      <w:hyperlink r:id="rId20" w:history="1">
        <w:r w:rsidRPr="001377C7">
          <w:rPr>
            <w:rStyle w:val="Hyperlink"/>
            <w:rFonts w:ascii="Arial" w:hAnsi="Arial" w:cs="Arial"/>
          </w:rPr>
          <w:t>Nobody Guarantees My Safety</w:t>
        </w:r>
      </w:hyperlink>
      <w:r w:rsidRPr="00D87CCA">
        <w:rPr>
          <w:rFonts w:ascii="Arial" w:hAnsi="Arial" w:cs="Arial"/>
        </w:rPr>
        <w:t xml:space="preserve">” by Amnesty International and the Committee to Protect Journalists (CPJ) documents the serious shortcomings and structural failures of Mexico’s Federal Protection Mechanism for journalists. The report highlights that several journalists have been attacked and even killed while under state protection, demonstrating that existing measures are often insufficient, poorly implemented, or not properly monitored. </w:t>
      </w:r>
    </w:p>
    <w:p w14:paraId="0016FEF4" w14:textId="77777777" w:rsidR="00D87CCA" w:rsidRPr="00D87CCA" w:rsidRDefault="00D87CCA" w:rsidP="00D87CCA">
      <w:pPr>
        <w:spacing w:after="0" w:line="240" w:lineRule="auto"/>
        <w:rPr>
          <w:rFonts w:ascii="Arial" w:hAnsi="Arial" w:cs="Arial"/>
          <w:sz w:val="18"/>
          <w:szCs w:val="18"/>
        </w:rPr>
      </w:pPr>
    </w:p>
    <w:p w14:paraId="59B97189" w14:textId="710160F8" w:rsidR="00D87CCA" w:rsidRPr="00D87CCA" w:rsidRDefault="00D87CCA" w:rsidP="00D87CCA">
      <w:pPr>
        <w:spacing w:after="0" w:line="240" w:lineRule="auto"/>
        <w:rPr>
          <w:rFonts w:ascii="Arial" w:hAnsi="Arial" w:cs="Arial"/>
        </w:rPr>
      </w:pPr>
      <w:r w:rsidRPr="00D87CCA">
        <w:rPr>
          <w:rFonts w:ascii="Arial" w:hAnsi="Arial" w:cs="Arial"/>
        </w:rPr>
        <w:t>There has been a documented pattern of persecution against Alberto Amaro</w:t>
      </w:r>
      <w:r w:rsidR="00446933">
        <w:rPr>
          <w:rFonts w:ascii="Arial" w:hAnsi="Arial" w:cs="Arial"/>
        </w:rPr>
        <w:t xml:space="preserve">. </w:t>
      </w:r>
      <w:r w:rsidRPr="00D87CCA">
        <w:rPr>
          <w:rFonts w:ascii="Arial" w:hAnsi="Arial" w:cs="Arial"/>
        </w:rPr>
        <w:t xml:space="preserve">The extreme risks he endured ultimately forced him to seek refuge in Spain from September 2024 to September 2025 through Amnesty International’s protection program for human rights defenders.  </w:t>
      </w:r>
    </w:p>
    <w:p w14:paraId="4A68171C" w14:textId="77777777" w:rsidR="00D87CCA" w:rsidRPr="00D87CCA" w:rsidRDefault="00D87CCA" w:rsidP="00D87CCA">
      <w:pPr>
        <w:spacing w:after="0" w:line="240" w:lineRule="auto"/>
        <w:rPr>
          <w:rFonts w:ascii="Arial" w:hAnsi="Arial" w:cs="Arial"/>
          <w:sz w:val="18"/>
          <w:szCs w:val="18"/>
        </w:rPr>
      </w:pPr>
    </w:p>
    <w:p w14:paraId="63F58431" w14:textId="1E5A54F7" w:rsidR="00D87CCA" w:rsidRPr="00D87CCA" w:rsidRDefault="00D87CCA" w:rsidP="00D87CCA">
      <w:pPr>
        <w:spacing w:after="0" w:line="240" w:lineRule="auto"/>
        <w:rPr>
          <w:rFonts w:ascii="Arial" w:hAnsi="Arial" w:cs="Arial"/>
        </w:rPr>
      </w:pPr>
      <w:r w:rsidRPr="00D87CCA">
        <w:rPr>
          <w:rFonts w:ascii="Arial" w:hAnsi="Arial" w:cs="Arial"/>
        </w:rPr>
        <w:t>Throughout the 21st century Mexico has remained one of the world’s deadliest countries for journalists. CPJ has recorded 88 killings of journalists and media workers in Mexico since 2012 until 2024 and verified that 37 of them were murdered in relation to their work. The most dangerous states in that period have been Veracruz (21 killings), Guerrero (10), Oaxaca (9), and Sonora (7). CPJ distinguishes between murders that have been confirmed to be linked directly to the victim</w:t>
      </w:r>
      <w:r w:rsidR="00D34DF3">
        <w:rPr>
          <w:rFonts w:ascii="Arial" w:hAnsi="Arial" w:cs="Arial"/>
        </w:rPr>
        <w:t>’</w:t>
      </w:r>
      <w:r w:rsidRPr="00D87CCA">
        <w:rPr>
          <w:rFonts w:ascii="Arial" w:hAnsi="Arial" w:cs="Arial"/>
        </w:rPr>
        <w:t xml:space="preserve">s work and killings of which the motive is not yet clear. </w:t>
      </w:r>
      <w:r w:rsidR="00571FAE">
        <w:rPr>
          <w:rFonts w:ascii="Arial" w:hAnsi="Arial" w:cs="Arial"/>
        </w:rPr>
        <w:t>S</w:t>
      </w:r>
      <w:r w:rsidRPr="00D87CCA">
        <w:rPr>
          <w:rFonts w:ascii="Arial" w:hAnsi="Arial" w:cs="Arial"/>
        </w:rPr>
        <w:t xml:space="preserve">ix journalists have already been killed in 2026. </w:t>
      </w:r>
    </w:p>
    <w:p w14:paraId="3080169F" w14:textId="77777777" w:rsidR="00D87CCA" w:rsidRPr="00D87CCA" w:rsidRDefault="00D87CCA" w:rsidP="00D87CCA">
      <w:pPr>
        <w:spacing w:after="0" w:line="240" w:lineRule="auto"/>
        <w:rPr>
          <w:rFonts w:ascii="Arial" w:hAnsi="Arial" w:cs="Arial"/>
          <w:sz w:val="18"/>
          <w:szCs w:val="18"/>
        </w:rPr>
      </w:pPr>
    </w:p>
    <w:p w14:paraId="78BD3B90" w14:textId="395A5A4C" w:rsidR="00D87CCA" w:rsidRPr="00D87CCA" w:rsidRDefault="00D87CCA" w:rsidP="00D87CCA">
      <w:pPr>
        <w:spacing w:after="0" w:line="240" w:lineRule="auto"/>
        <w:rPr>
          <w:rFonts w:ascii="Arial" w:hAnsi="Arial" w:cs="Arial"/>
        </w:rPr>
      </w:pPr>
      <w:r w:rsidRPr="00D87CCA">
        <w:rPr>
          <w:rFonts w:ascii="Arial" w:hAnsi="Arial" w:cs="Arial"/>
          <w:b/>
          <w:bCs/>
        </w:rPr>
        <w:t>PREFERRED LANGUAGE TO ADDRESS TARGET</w:t>
      </w:r>
      <w:r w:rsidRPr="00D87CCA">
        <w:rPr>
          <w:rFonts w:ascii="Arial" w:hAnsi="Arial" w:cs="Arial"/>
        </w:rPr>
        <w:t>: Spanish</w:t>
      </w:r>
      <w:r>
        <w:rPr>
          <w:rFonts w:ascii="Arial" w:hAnsi="Arial" w:cs="Arial"/>
        </w:rPr>
        <w:t xml:space="preserve"> or</w:t>
      </w:r>
      <w:r w:rsidRPr="00D87CCA">
        <w:rPr>
          <w:rFonts w:ascii="Arial" w:hAnsi="Arial" w:cs="Arial"/>
        </w:rPr>
        <w:t xml:space="preserve"> your own language. </w:t>
      </w:r>
    </w:p>
    <w:p w14:paraId="1BBCD3E1" w14:textId="77777777" w:rsidR="00D87CCA" w:rsidRPr="00D87CCA" w:rsidRDefault="00D87CCA" w:rsidP="00D87CCA">
      <w:pPr>
        <w:spacing w:after="0" w:line="240" w:lineRule="auto"/>
        <w:rPr>
          <w:rFonts w:ascii="Arial" w:hAnsi="Arial" w:cs="Arial"/>
          <w:sz w:val="18"/>
          <w:szCs w:val="18"/>
        </w:rPr>
      </w:pPr>
    </w:p>
    <w:p w14:paraId="7D189FEA" w14:textId="2DB1B53D" w:rsidR="00D87CCA" w:rsidRPr="00D87CCA" w:rsidRDefault="00D87CCA" w:rsidP="00D87CCA">
      <w:pPr>
        <w:spacing w:after="0" w:line="240" w:lineRule="auto"/>
        <w:rPr>
          <w:rFonts w:ascii="Arial" w:hAnsi="Arial" w:cs="Arial"/>
        </w:rPr>
      </w:pPr>
      <w:r w:rsidRPr="00D87CCA">
        <w:rPr>
          <w:rFonts w:ascii="Arial" w:hAnsi="Arial" w:cs="Arial"/>
          <w:b/>
          <w:bCs/>
        </w:rPr>
        <w:t>PLEASE TAKE ACTION AS SOON AS POSSIBLE UNTIL</w:t>
      </w:r>
      <w:r w:rsidRPr="00D87CCA">
        <w:rPr>
          <w:rFonts w:ascii="Arial" w:hAnsi="Arial" w:cs="Arial"/>
        </w:rPr>
        <w:t>: April 30</w:t>
      </w:r>
      <w:r>
        <w:rPr>
          <w:rFonts w:ascii="Arial" w:hAnsi="Arial" w:cs="Arial"/>
        </w:rPr>
        <w:t xml:space="preserve">, </w:t>
      </w:r>
      <w:r w:rsidRPr="00D87CCA">
        <w:rPr>
          <w:rFonts w:ascii="Arial" w:hAnsi="Arial" w:cs="Arial"/>
        </w:rPr>
        <w:t>2027</w:t>
      </w:r>
    </w:p>
    <w:p w14:paraId="228CE707" w14:textId="77777777" w:rsidR="00D87CCA" w:rsidRPr="00D87CCA" w:rsidRDefault="00D87CCA" w:rsidP="00D87CCA">
      <w:pPr>
        <w:spacing w:after="0" w:line="240" w:lineRule="auto"/>
        <w:rPr>
          <w:rFonts w:ascii="Arial" w:hAnsi="Arial" w:cs="Arial"/>
          <w:sz w:val="18"/>
          <w:szCs w:val="18"/>
        </w:rPr>
      </w:pPr>
    </w:p>
    <w:p w14:paraId="7BD2384D" w14:textId="77777777" w:rsidR="00D87CCA" w:rsidRPr="00D87CCA" w:rsidRDefault="00D87CCA" w:rsidP="00D87CCA">
      <w:pPr>
        <w:spacing w:after="0" w:line="240" w:lineRule="auto"/>
        <w:rPr>
          <w:rFonts w:ascii="Arial" w:hAnsi="Arial" w:cs="Arial"/>
        </w:rPr>
      </w:pPr>
      <w:r w:rsidRPr="00D87CCA">
        <w:rPr>
          <w:rFonts w:ascii="Arial" w:hAnsi="Arial" w:cs="Arial"/>
          <w:b/>
          <w:bCs/>
        </w:rPr>
        <w:t>NAME AND PRONOUN</w:t>
      </w:r>
      <w:r w:rsidRPr="00D87CCA">
        <w:rPr>
          <w:rFonts w:ascii="Arial" w:hAnsi="Arial" w:cs="Arial"/>
        </w:rPr>
        <w:t xml:space="preserve">: Alberto Amaro Jordán (he/him) </w:t>
      </w:r>
    </w:p>
    <w:p w14:paraId="4A4D109D" w14:textId="77777777" w:rsidR="00D87CCA" w:rsidRPr="00D87CCA" w:rsidRDefault="00D87CCA" w:rsidP="00D87CCA">
      <w:pPr>
        <w:spacing w:after="0" w:line="240" w:lineRule="auto"/>
        <w:rPr>
          <w:rFonts w:ascii="Arial" w:hAnsi="Arial" w:cs="Arial"/>
          <w:sz w:val="18"/>
          <w:szCs w:val="18"/>
        </w:rPr>
      </w:pPr>
    </w:p>
    <w:p w14:paraId="73B1A091" w14:textId="5DE93865" w:rsidR="00D87CCA" w:rsidRPr="00D87CCA" w:rsidRDefault="00D87CCA" w:rsidP="00D87CCA">
      <w:pPr>
        <w:spacing w:after="0" w:line="240" w:lineRule="auto"/>
        <w:rPr>
          <w:rFonts w:ascii="Arial" w:hAnsi="Arial" w:cs="Arial"/>
        </w:rPr>
      </w:pPr>
      <w:r w:rsidRPr="00D87CCA">
        <w:rPr>
          <w:rFonts w:ascii="Arial" w:hAnsi="Arial" w:cs="Arial"/>
          <w:b/>
          <w:bCs/>
        </w:rPr>
        <w:t>LINK TO PREVIOUS UA</w:t>
      </w:r>
      <w:r w:rsidRPr="00D87CCA">
        <w:rPr>
          <w:rFonts w:ascii="Arial" w:hAnsi="Arial" w:cs="Arial"/>
        </w:rPr>
        <w:t xml:space="preserve">: </w:t>
      </w:r>
      <w:hyperlink r:id="rId21" w:history="1">
        <w:r w:rsidRPr="00D87CCA">
          <w:rPr>
            <w:rStyle w:val="Hyperlink"/>
            <w:rFonts w:ascii="Arial" w:hAnsi="Arial" w:cs="Arial"/>
          </w:rPr>
          <w:t>https://www.amnestyusa.org/urgent-actions/mexico-journalist-receives-death-threats/</w:t>
        </w:r>
      </w:hyperlink>
      <w:r w:rsidRPr="00D87CCA">
        <w:rPr>
          <w:rFonts w:ascii="Arial" w:hAnsi="Arial" w:cs="Arial"/>
        </w:rPr>
        <w:t xml:space="preserve"> </w:t>
      </w:r>
      <w:r w:rsidRPr="00D87CCA">
        <w:rPr>
          <w:rFonts w:ascii="Arial" w:hAnsi="Arial" w:cs="Arial"/>
        </w:rPr>
        <w:t xml:space="preserve"> </w:t>
      </w:r>
    </w:p>
    <w:sectPr w:rsidR="00D87CCA" w:rsidRPr="00D87CCA" w:rsidSect="00D87CCA">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206E" w14:textId="77777777" w:rsidR="001753D1" w:rsidRDefault="001753D1" w:rsidP="00D87CCA">
      <w:pPr>
        <w:spacing w:after="0" w:line="240" w:lineRule="auto"/>
      </w:pPr>
      <w:r>
        <w:separator/>
      </w:r>
    </w:p>
  </w:endnote>
  <w:endnote w:type="continuationSeparator" w:id="0">
    <w:p w14:paraId="4D4E5221" w14:textId="77777777" w:rsidR="001753D1" w:rsidRDefault="001753D1" w:rsidP="00D8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BE5E" w14:textId="5A3C1C31" w:rsidR="00D87CCA" w:rsidRPr="00234918" w:rsidRDefault="00D87CCA" w:rsidP="00D87CCA">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0A836A7D" w14:textId="0F0F4936" w:rsidR="00D87CCA" w:rsidRDefault="00D87CCA" w:rsidP="00D87CCA">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943C" w14:textId="7083E47F" w:rsidR="00D87CCA" w:rsidRDefault="00D87CCA" w:rsidP="00D87CCA">
    <w:pPr>
      <w:pStyle w:val="Footer"/>
      <w:jc w:val="right"/>
    </w:pPr>
    <w:r>
      <w:rPr>
        <w:noProof/>
      </w:rPr>
      <w:drawing>
        <wp:inline distT="0" distB="0" distL="0" distR="0" wp14:anchorId="0EE1C5B7" wp14:editId="066AAE6A">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28E25" w14:textId="77777777" w:rsidR="001753D1" w:rsidRDefault="001753D1" w:rsidP="00D87CCA">
      <w:pPr>
        <w:spacing w:after="0" w:line="240" w:lineRule="auto"/>
      </w:pPr>
      <w:r>
        <w:separator/>
      </w:r>
    </w:p>
  </w:footnote>
  <w:footnote w:type="continuationSeparator" w:id="0">
    <w:p w14:paraId="51E175C3" w14:textId="77777777" w:rsidR="001753D1" w:rsidRDefault="001753D1" w:rsidP="00D87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FB45" w14:textId="75D398FE" w:rsidR="00D87CCA" w:rsidRPr="001A3F6E" w:rsidRDefault="001A3F6E" w:rsidP="001A3F6E">
    <w:pPr>
      <w:rPr>
        <w:sz w:val="20"/>
        <w:szCs w:val="20"/>
      </w:rPr>
    </w:pPr>
    <w:r w:rsidRPr="00D87CCA">
      <w:rPr>
        <w:rFonts w:ascii="Arial" w:hAnsi="Arial" w:cs="Arial"/>
        <w:sz w:val="20"/>
        <w:szCs w:val="20"/>
      </w:rPr>
      <w:t xml:space="preserve">Second UA: 55/26 Index: AMR 41/1541/2026 Mexico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D87CCA">
      <w:rPr>
        <w:rFonts w:ascii="Arial" w:hAnsi="Arial" w:cs="Arial"/>
        <w:sz w:val="20"/>
        <w:szCs w:val="20"/>
      </w:rPr>
      <w:t xml:space="preserve">Date: </w:t>
    </w:r>
    <w:r>
      <w:rPr>
        <w:rFonts w:ascii="Arial" w:hAnsi="Arial" w:cs="Arial"/>
        <w:sz w:val="20"/>
        <w:szCs w:val="20"/>
      </w:rPr>
      <w:t>10</w:t>
    </w:r>
    <w:r w:rsidRPr="00D87CCA">
      <w:rPr>
        <w:rFonts w:ascii="Arial" w:hAnsi="Arial" w:cs="Arial"/>
        <w:sz w:val="20"/>
        <w:szCs w:val="20"/>
      </w:rPr>
      <w:t xml:space="preserve">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52CF" w14:textId="18E306BC" w:rsidR="00D87CCA" w:rsidRPr="00D87CCA" w:rsidRDefault="00D87CCA" w:rsidP="00D87CCA">
    <w:pPr>
      <w:rPr>
        <w:sz w:val="20"/>
        <w:szCs w:val="20"/>
      </w:rPr>
    </w:pPr>
    <w:r w:rsidRPr="00D87CCA">
      <w:rPr>
        <w:rFonts w:ascii="Arial" w:hAnsi="Arial" w:cs="Arial"/>
        <w:sz w:val="20"/>
        <w:szCs w:val="20"/>
      </w:rPr>
      <w:t xml:space="preserve">Second UA: 55/26 Index: AMR 41/1541/2026 Mexico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D87CCA">
      <w:rPr>
        <w:rFonts w:ascii="Arial" w:hAnsi="Arial" w:cs="Arial"/>
        <w:sz w:val="20"/>
        <w:szCs w:val="20"/>
      </w:rPr>
      <w:t xml:space="preserve">Date: </w:t>
    </w:r>
    <w:r w:rsidR="001A3F6E">
      <w:rPr>
        <w:rFonts w:ascii="Arial" w:hAnsi="Arial" w:cs="Arial"/>
        <w:sz w:val="20"/>
        <w:szCs w:val="20"/>
      </w:rPr>
      <w:t>10</w:t>
    </w:r>
    <w:r w:rsidRPr="00D87CCA">
      <w:rPr>
        <w:rFonts w:ascii="Arial" w:hAnsi="Arial" w:cs="Arial"/>
        <w:sz w:val="20"/>
        <w:szCs w:val="20"/>
      </w:rPr>
      <w:t xml:space="preserve">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CA"/>
    <w:rsid w:val="001377C7"/>
    <w:rsid w:val="001753D1"/>
    <w:rsid w:val="001A3F6E"/>
    <w:rsid w:val="00446933"/>
    <w:rsid w:val="0049165E"/>
    <w:rsid w:val="00571FAE"/>
    <w:rsid w:val="00642EB1"/>
    <w:rsid w:val="0066089C"/>
    <w:rsid w:val="00756EA5"/>
    <w:rsid w:val="0076196B"/>
    <w:rsid w:val="00A63D1F"/>
    <w:rsid w:val="00AF5F0E"/>
    <w:rsid w:val="00B06804"/>
    <w:rsid w:val="00B8026C"/>
    <w:rsid w:val="00CB74E2"/>
    <w:rsid w:val="00D34DF3"/>
    <w:rsid w:val="00D87CCA"/>
    <w:rsid w:val="00DA32C4"/>
    <w:rsid w:val="00EA2B7A"/>
    <w:rsid w:val="00EC419E"/>
    <w:rsid w:val="00F55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852B7"/>
  <w15:chartTrackingRefBased/>
  <w15:docId w15:val="{5DCDF568-123F-42B6-9582-EB494C78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CCA"/>
    <w:rPr>
      <w:rFonts w:eastAsiaTheme="majorEastAsia" w:cstheme="majorBidi"/>
      <w:color w:val="272727" w:themeColor="text1" w:themeTint="D8"/>
    </w:rPr>
  </w:style>
  <w:style w:type="paragraph" w:styleId="Title">
    <w:name w:val="Title"/>
    <w:basedOn w:val="Normal"/>
    <w:next w:val="Normal"/>
    <w:link w:val="TitleChar"/>
    <w:uiPriority w:val="10"/>
    <w:qFormat/>
    <w:rsid w:val="00D87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CCA"/>
    <w:pPr>
      <w:spacing w:before="160"/>
      <w:jc w:val="center"/>
    </w:pPr>
    <w:rPr>
      <w:i/>
      <w:iCs/>
      <w:color w:val="404040" w:themeColor="text1" w:themeTint="BF"/>
    </w:rPr>
  </w:style>
  <w:style w:type="character" w:customStyle="1" w:styleId="QuoteChar">
    <w:name w:val="Quote Char"/>
    <w:basedOn w:val="DefaultParagraphFont"/>
    <w:link w:val="Quote"/>
    <w:uiPriority w:val="29"/>
    <w:rsid w:val="00D87CCA"/>
    <w:rPr>
      <w:i/>
      <w:iCs/>
      <w:color w:val="404040" w:themeColor="text1" w:themeTint="BF"/>
    </w:rPr>
  </w:style>
  <w:style w:type="paragraph" w:styleId="ListParagraph">
    <w:name w:val="List Paragraph"/>
    <w:basedOn w:val="Normal"/>
    <w:uiPriority w:val="34"/>
    <w:qFormat/>
    <w:rsid w:val="00D87CCA"/>
    <w:pPr>
      <w:ind w:left="720"/>
      <w:contextualSpacing/>
    </w:pPr>
  </w:style>
  <w:style w:type="character" w:styleId="IntenseEmphasis">
    <w:name w:val="Intense Emphasis"/>
    <w:basedOn w:val="DefaultParagraphFont"/>
    <w:uiPriority w:val="21"/>
    <w:qFormat/>
    <w:rsid w:val="00D87CCA"/>
    <w:rPr>
      <w:i/>
      <w:iCs/>
      <w:color w:val="0F4761" w:themeColor="accent1" w:themeShade="BF"/>
    </w:rPr>
  </w:style>
  <w:style w:type="paragraph" w:styleId="IntenseQuote">
    <w:name w:val="Intense Quote"/>
    <w:basedOn w:val="Normal"/>
    <w:next w:val="Normal"/>
    <w:link w:val="IntenseQuoteChar"/>
    <w:uiPriority w:val="30"/>
    <w:qFormat/>
    <w:rsid w:val="00D87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CCA"/>
    <w:rPr>
      <w:i/>
      <w:iCs/>
      <w:color w:val="0F4761" w:themeColor="accent1" w:themeShade="BF"/>
    </w:rPr>
  </w:style>
  <w:style w:type="character" w:styleId="IntenseReference">
    <w:name w:val="Intense Reference"/>
    <w:basedOn w:val="DefaultParagraphFont"/>
    <w:uiPriority w:val="32"/>
    <w:qFormat/>
    <w:rsid w:val="00D87CCA"/>
    <w:rPr>
      <w:b/>
      <w:bCs/>
      <w:smallCaps/>
      <w:color w:val="0F4761" w:themeColor="accent1" w:themeShade="BF"/>
      <w:spacing w:val="5"/>
    </w:rPr>
  </w:style>
  <w:style w:type="paragraph" w:styleId="Header">
    <w:name w:val="header"/>
    <w:basedOn w:val="Normal"/>
    <w:link w:val="HeaderChar"/>
    <w:uiPriority w:val="99"/>
    <w:unhideWhenUsed/>
    <w:rsid w:val="00D87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CCA"/>
  </w:style>
  <w:style w:type="paragraph" w:styleId="Footer">
    <w:name w:val="footer"/>
    <w:basedOn w:val="Normal"/>
    <w:link w:val="FooterChar"/>
    <w:uiPriority w:val="99"/>
    <w:unhideWhenUsed/>
    <w:rsid w:val="00D87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CCA"/>
  </w:style>
  <w:style w:type="character" w:styleId="Hyperlink">
    <w:name w:val="Hyperlink"/>
    <w:basedOn w:val="DefaultParagraphFont"/>
    <w:uiPriority w:val="99"/>
    <w:unhideWhenUsed/>
    <w:rsid w:val="00D87CCA"/>
    <w:rPr>
      <w:color w:val="467886" w:themeColor="hyperlink"/>
      <w:u w:val="single"/>
    </w:rPr>
  </w:style>
  <w:style w:type="paragraph" w:customStyle="1" w:styleId="paragraph">
    <w:name w:val="paragraph"/>
    <w:basedOn w:val="Normal"/>
    <w:rsid w:val="00D87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87CCA"/>
  </w:style>
  <w:style w:type="character" w:styleId="UnresolvedMention">
    <w:name w:val="Unresolved Mention"/>
    <w:basedOn w:val="DefaultParagraphFont"/>
    <w:uiPriority w:val="99"/>
    <w:semiHidden/>
    <w:unhideWhenUsed/>
    <w:rsid w:val="00D87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usa.org/report-urgent-actions/" TargetMode="External"/><Relationship Id="rId13" Type="http://schemas.openxmlformats.org/officeDocument/2006/relationships/hyperlink" Target="mailto:tobyanne.mecanismo@gmail.com" TargetMode="External"/><Relationship Id="rId18" Type="http://schemas.openxmlformats.org/officeDocument/2006/relationships/hyperlink" Target="https://cpj.org/2021/03/mexican-mayor-attempts-to-drive-journalist-albert-amaro-off-road/" TargetMode="External"/><Relationship Id="rId3" Type="http://schemas.openxmlformats.org/officeDocument/2006/relationships/styles" Target="styles.xml"/><Relationship Id="rId21" Type="http://schemas.openxmlformats.org/officeDocument/2006/relationships/hyperlink" Target="https://www.amnestyusa.org/urgent-actions/mexico-journalist-receives-death-threat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rticulo19.org/policia-municipal-amenaza-a-director-de-la-prensa-de-tlaxcala/" TargetMode="External"/><Relationship Id="rId2" Type="http://schemas.openxmlformats.org/officeDocument/2006/relationships/numbering" Target="numbering.xml"/><Relationship Id="rId16" Type="http://schemas.openxmlformats.org/officeDocument/2006/relationships/hyperlink" Target="https://articulo19.org/el-director-de-la-prensa-de-tlaxcala-sufre-nueva-agresion-por-la-policia-municipal-en-apizaco-tlax/" TargetMode="External"/><Relationship Id="rId20" Type="http://schemas.openxmlformats.org/officeDocument/2006/relationships/hyperlink" Target="https://www.amnesty.org/en/documents/AMR41/7666/2024/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tate.gov/reports/2023-trafficking-in-persons-report/mexico/"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articulo19.org/director-de-la-prensa-de-tlaxcala-es-victima-de-acoso-y-de-ataque-con-arma-de-fuego-en-su-domicili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aprensadetlaxcala.co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683C8-D4CC-4DAD-9CFB-2A66557A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8411</TotalTime>
  <Pages>2</Pages>
  <Words>1123</Words>
  <Characters>6067</Characters>
  <Application>Microsoft Office Word</Application>
  <DocSecurity>0</DocSecurity>
  <Lines>118</Lines>
  <Paragraphs>47</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19</cp:revision>
  <dcterms:created xsi:type="dcterms:W3CDTF">2026-10-07T19:52:00Z</dcterms:created>
  <dcterms:modified xsi:type="dcterms:W3CDTF">2026-10-13T17:00:00Z</dcterms:modified>
</cp:coreProperties>
</file>