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0F7A6" w14:textId="77777777" w:rsidR="00C23E81" w:rsidRPr="00C23E81" w:rsidRDefault="00C23E81" w:rsidP="00C23E81">
      <w:pPr>
        <w:spacing w:line="240" w:lineRule="auto"/>
        <w:rPr>
          <w:rFonts w:ascii="Arial" w:hAnsi="Arial" w:cs="Arial"/>
          <w:sz w:val="60"/>
          <w:szCs w:val="60"/>
        </w:rPr>
      </w:pPr>
      <w:r w:rsidRPr="00C23E81">
        <w:rPr>
          <w:rFonts w:ascii="Arial" w:hAnsi="Arial" w:cs="Arial"/>
          <w:sz w:val="60"/>
          <w:szCs w:val="60"/>
          <w:highlight w:val="yellow"/>
        </w:rPr>
        <w:t>URGENT ACTION</w:t>
      </w:r>
      <w:r w:rsidRPr="00C23E81">
        <w:rPr>
          <w:rFonts w:ascii="Arial" w:hAnsi="Arial" w:cs="Arial"/>
          <w:sz w:val="60"/>
          <w:szCs w:val="60"/>
        </w:rPr>
        <w:t xml:space="preserve"> </w:t>
      </w:r>
    </w:p>
    <w:p w14:paraId="20F39163" w14:textId="77777777" w:rsidR="00C23E81" w:rsidRPr="00C23E81" w:rsidRDefault="00C23E81" w:rsidP="00C23E81">
      <w:pPr>
        <w:spacing w:after="0" w:line="240" w:lineRule="auto"/>
        <w:rPr>
          <w:rFonts w:ascii="Arial" w:hAnsi="Arial" w:cs="Arial"/>
          <w:b/>
          <w:bCs/>
          <w:sz w:val="28"/>
          <w:szCs w:val="28"/>
        </w:rPr>
      </w:pPr>
      <w:r w:rsidRPr="00C23E81">
        <w:rPr>
          <w:rFonts w:ascii="Arial" w:hAnsi="Arial" w:cs="Arial"/>
          <w:b/>
          <w:bCs/>
          <w:sz w:val="28"/>
          <w:szCs w:val="28"/>
        </w:rPr>
        <w:t xml:space="preserve">FREE ARBITRARILY DETAINED MEMBERS OF THE POLITICAL OPPOSITION </w:t>
      </w:r>
    </w:p>
    <w:p w14:paraId="6AB5BF1C" w14:textId="77777777" w:rsidR="00C23E81" w:rsidRPr="00C23E81" w:rsidRDefault="00C23E81" w:rsidP="00C23E81">
      <w:pPr>
        <w:spacing w:after="0" w:line="240" w:lineRule="auto"/>
        <w:rPr>
          <w:rFonts w:ascii="Arial" w:hAnsi="Arial" w:cs="Arial"/>
          <w:b/>
          <w:bCs/>
          <w:sz w:val="22"/>
          <w:szCs w:val="22"/>
        </w:rPr>
      </w:pPr>
      <w:r w:rsidRPr="00C23E81">
        <w:rPr>
          <w:rFonts w:ascii="Arial" w:hAnsi="Arial" w:cs="Arial"/>
          <w:b/>
          <w:bCs/>
          <w:sz w:val="22"/>
          <w:szCs w:val="22"/>
        </w:rPr>
        <w:t xml:space="preserve">On 13 July 2024, Tunisian police arrested Ennahdha party members Ajmi Ourimi, Mohamed </w:t>
      </w:r>
      <w:proofErr w:type="spellStart"/>
      <w:r w:rsidRPr="00C23E81">
        <w:rPr>
          <w:rFonts w:ascii="Arial" w:hAnsi="Arial" w:cs="Arial"/>
          <w:b/>
          <w:bCs/>
          <w:sz w:val="22"/>
          <w:szCs w:val="22"/>
        </w:rPr>
        <w:t>Ghannoudi</w:t>
      </w:r>
      <w:proofErr w:type="spellEnd"/>
      <w:r w:rsidRPr="00C23E81">
        <w:rPr>
          <w:rFonts w:ascii="Arial" w:hAnsi="Arial" w:cs="Arial"/>
          <w:b/>
          <w:bCs/>
          <w:sz w:val="22"/>
          <w:szCs w:val="22"/>
        </w:rPr>
        <w:t xml:space="preserve">, and Mosaab Gharbi in the </w:t>
      </w:r>
      <w:proofErr w:type="spellStart"/>
      <w:r w:rsidRPr="00C23E81">
        <w:rPr>
          <w:rFonts w:ascii="Arial" w:hAnsi="Arial" w:cs="Arial"/>
          <w:b/>
          <w:bCs/>
          <w:sz w:val="22"/>
          <w:szCs w:val="22"/>
        </w:rPr>
        <w:t>Mannouba</w:t>
      </w:r>
      <w:proofErr w:type="spellEnd"/>
      <w:r w:rsidRPr="00C23E81">
        <w:rPr>
          <w:rFonts w:ascii="Arial" w:hAnsi="Arial" w:cs="Arial"/>
          <w:b/>
          <w:bCs/>
          <w:sz w:val="22"/>
          <w:szCs w:val="22"/>
        </w:rPr>
        <w:t xml:space="preserve"> governorate during a routine identity check while travelling for personal reasons. Authorities later alleged that </w:t>
      </w:r>
      <w:proofErr w:type="spellStart"/>
      <w:r w:rsidRPr="00C23E81">
        <w:rPr>
          <w:rFonts w:ascii="Arial" w:hAnsi="Arial" w:cs="Arial"/>
          <w:b/>
          <w:bCs/>
          <w:sz w:val="22"/>
          <w:szCs w:val="22"/>
        </w:rPr>
        <w:t>Ghannoudi</w:t>
      </w:r>
      <w:proofErr w:type="spellEnd"/>
      <w:r w:rsidRPr="00C23E81">
        <w:rPr>
          <w:rFonts w:ascii="Arial" w:hAnsi="Arial" w:cs="Arial"/>
          <w:b/>
          <w:bCs/>
          <w:sz w:val="22"/>
          <w:szCs w:val="22"/>
        </w:rPr>
        <w:t xml:space="preserve"> was wanted by the police in connection with a terrorism investigation and opened proceedings against all three on suspicion of “participating in a terrorist group” and “providing support to a person suspected of involvement in terrorist acts.” They were referred to trial under Articles 13, 34 and 37 of the 2015 counterterrorism law and Article 32 of the Penal Code, provisions relating to participation in terrorist activities, </w:t>
      </w:r>
      <w:proofErr w:type="gramStart"/>
      <w:r w:rsidRPr="00C23E81">
        <w:rPr>
          <w:rFonts w:ascii="Arial" w:hAnsi="Arial" w:cs="Arial"/>
          <w:b/>
          <w:bCs/>
          <w:sz w:val="22"/>
          <w:szCs w:val="22"/>
        </w:rPr>
        <w:t>providing assistance</w:t>
      </w:r>
      <w:proofErr w:type="gramEnd"/>
      <w:r w:rsidRPr="00C23E81">
        <w:rPr>
          <w:rFonts w:ascii="Arial" w:hAnsi="Arial" w:cs="Arial"/>
          <w:b/>
          <w:bCs/>
          <w:sz w:val="22"/>
          <w:szCs w:val="22"/>
        </w:rPr>
        <w:t xml:space="preserve"> or shelter, failure to report alleged terrorism-related conduct and complicity. The three men have been in pretrial detention for 14 months, exceeding the legal limit. Authorities must immediately drop all charges against them and release them as their arrest stems solely from their political affiliation. </w:t>
      </w:r>
    </w:p>
    <w:p w14:paraId="324D8290" w14:textId="77777777" w:rsidR="00C23E81" w:rsidRPr="00C23E81" w:rsidRDefault="00C23E81" w:rsidP="00C23E81">
      <w:pPr>
        <w:spacing w:after="0" w:line="240" w:lineRule="auto"/>
        <w:rPr>
          <w:rFonts w:ascii="Arial" w:hAnsi="Arial" w:cs="Arial"/>
          <w:sz w:val="18"/>
          <w:szCs w:val="18"/>
        </w:rPr>
      </w:pPr>
    </w:p>
    <w:p w14:paraId="76481184" w14:textId="77777777" w:rsidR="00C23E81" w:rsidRPr="00C23E81" w:rsidRDefault="00C23E81" w:rsidP="00C23E81">
      <w:pPr>
        <w:pStyle w:val="paragraph"/>
        <w:spacing w:before="0" w:beforeAutospacing="0" w:after="0" w:afterAutospacing="0"/>
        <w:textAlignment w:val="baseline"/>
        <w:rPr>
          <w:rFonts w:ascii="Arial" w:hAnsi="Arial" w:cs="Arial"/>
          <w:sz w:val="20"/>
          <w:szCs w:val="20"/>
        </w:rPr>
      </w:pPr>
      <w:r w:rsidRPr="00C23E81">
        <w:rPr>
          <w:rFonts w:ascii="Arial" w:hAnsi="Arial" w:cs="Arial"/>
          <w:sz w:val="20"/>
          <w:szCs w:val="20"/>
        </w:rPr>
        <w:t xml:space="preserve">TAKE ACTION: </w:t>
      </w:r>
    </w:p>
    <w:p w14:paraId="45D4F7DA" w14:textId="77777777" w:rsidR="00C23E81" w:rsidRPr="00C23E81" w:rsidRDefault="00C23E81" w:rsidP="00C23E81">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C23E81">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6354CA0" w14:textId="1A146C25" w:rsidR="00C23E81" w:rsidRPr="00C23E81" w:rsidRDefault="00C23E81" w:rsidP="00C23E81">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8" w:history="1">
        <w:r w:rsidRPr="00C23E81">
          <w:rPr>
            <w:rStyle w:val="Hyperlink"/>
            <w:rFonts w:ascii="Arial" w:eastAsiaTheme="majorEastAsia" w:hAnsi="Arial" w:cs="Arial"/>
            <w:sz w:val="20"/>
            <w:szCs w:val="20"/>
          </w:rPr>
          <w:t>Click here</w:t>
        </w:r>
      </w:hyperlink>
      <w:r w:rsidRPr="00C23E81">
        <w:rPr>
          <w:rStyle w:val="normaltextrun"/>
          <w:rFonts w:ascii="Arial" w:eastAsiaTheme="majorEastAsia" w:hAnsi="Arial" w:cs="Arial"/>
          <w:sz w:val="20"/>
          <w:szCs w:val="20"/>
        </w:rPr>
        <w:t xml:space="preserve"> to report your action(s) on </w:t>
      </w:r>
      <w:r w:rsidRPr="00C23E81">
        <w:rPr>
          <w:rStyle w:val="normaltextrun"/>
          <w:rFonts w:ascii="Arial" w:eastAsiaTheme="majorEastAsia" w:hAnsi="Arial" w:cs="Arial"/>
          <w:b/>
          <w:bCs/>
          <w:i/>
          <w:iCs/>
          <w:color w:val="000000" w:themeColor="text1"/>
          <w:sz w:val="20"/>
          <w:szCs w:val="20"/>
        </w:rPr>
        <w:t>UA 42.26</w:t>
      </w:r>
      <w:r w:rsidRPr="00C23E81">
        <w:rPr>
          <w:rStyle w:val="normaltextrun"/>
          <w:rFonts w:ascii="Arial" w:eastAsiaTheme="majorEastAsia" w:hAnsi="Arial" w:cs="Arial"/>
          <w:sz w:val="20"/>
          <w:szCs w:val="20"/>
        </w:rPr>
        <w:t>. We share this number with the officials we are trying to persuade.</w:t>
      </w:r>
    </w:p>
    <w:p w14:paraId="4868493A" w14:textId="77777777" w:rsidR="00C23E81" w:rsidRPr="00C23E81" w:rsidRDefault="00C23E81" w:rsidP="00C23E81">
      <w:pPr>
        <w:spacing w:after="0" w:line="240" w:lineRule="auto"/>
        <w:rPr>
          <w:rFonts w:ascii="Arial" w:hAnsi="Arial" w:cs="Arial"/>
          <w:sz w:val="18"/>
          <w:szCs w:val="18"/>
        </w:rPr>
      </w:pPr>
    </w:p>
    <w:p w14:paraId="63CE13CE" w14:textId="77777777" w:rsidR="00C23E81" w:rsidRPr="00C23E81" w:rsidRDefault="00C23E81" w:rsidP="00C23E81">
      <w:pPr>
        <w:spacing w:after="0" w:line="240" w:lineRule="auto"/>
        <w:rPr>
          <w:rFonts w:ascii="Arial" w:hAnsi="Arial" w:cs="Arial"/>
          <w:b/>
          <w:bCs/>
          <w:sz w:val="20"/>
          <w:szCs w:val="20"/>
        </w:rPr>
        <w:sectPr w:rsidR="00C23E81" w:rsidRPr="00C23E81" w:rsidSect="00C23E81">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pPr>
    </w:p>
    <w:p w14:paraId="35A8D19E" w14:textId="740D970A" w:rsidR="00C23E81" w:rsidRPr="00C23E81" w:rsidRDefault="00C23E81" w:rsidP="00C23E81">
      <w:pPr>
        <w:spacing w:after="0" w:line="240" w:lineRule="auto"/>
        <w:rPr>
          <w:rFonts w:ascii="Arial" w:hAnsi="Arial" w:cs="Arial"/>
          <w:b/>
          <w:bCs/>
          <w:sz w:val="20"/>
          <w:szCs w:val="20"/>
        </w:rPr>
      </w:pPr>
      <w:r w:rsidRPr="00C23E81">
        <w:rPr>
          <w:rFonts w:ascii="Arial" w:hAnsi="Arial" w:cs="Arial"/>
          <w:b/>
          <w:bCs/>
          <w:sz w:val="20"/>
          <w:szCs w:val="20"/>
        </w:rPr>
        <w:t xml:space="preserve">President of the Republic Kais Saied </w:t>
      </w:r>
    </w:p>
    <w:p w14:paraId="1586221D" w14:textId="77777777" w:rsidR="00C23E81" w:rsidRPr="00C23E81" w:rsidRDefault="00C23E81" w:rsidP="00C23E81">
      <w:pPr>
        <w:spacing w:after="0" w:line="240" w:lineRule="auto"/>
        <w:rPr>
          <w:rFonts w:ascii="Arial" w:hAnsi="Arial" w:cs="Arial"/>
          <w:sz w:val="20"/>
          <w:szCs w:val="20"/>
        </w:rPr>
      </w:pPr>
      <w:r w:rsidRPr="00C23E81">
        <w:rPr>
          <w:rFonts w:ascii="Arial" w:hAnsi="Arial" w:cs="Arial"/>
          <w:sz w:val="20"/>
          <w:szCs w:val="20"/>
        </w:rPr>
        <w:t xml:space="preserve">Route de la Goulette </w:t>
      </w:r>
    </w:p>
    <w:p w14:paraId="42A81BD1" w14:textId="77777777" w:rsidR="00C23E81" w:rsidRPr="00C23E81" w:rsidRDefault="00C23E81" w:rsidP="00C23E81">
      <w:pPr>
        <w:spacing w:after="0" w:line="240" w:lineRule="auto"/>
        <w:rPr>
          <w:rFonts w:ascii="Arial" w:hAnsi="Arial" w:cs="Arial"/>
          <w:sz w:val="20"/>
          <w:szCs w:val="20"/>
        </w:rPr>
      </w:pPr>
      <w:r w:rsidRPr="00C23E81">
        <w:rPr>
          <w:rFonts w:ascii="Arial" w:hAnsi="Arial" w:cs="Arial"/>
          <w:sz w:val="20"/>
          <w:szCs w:val="20"/>
        </w:rPr>
        <w:t xml:space="preserve">Site </w:t>
      </w:r>
      <w:proofErr w:type="spellStart"/>
      <w:r w:rsidRPr="00C23E81">
        <w:rPr>
          <w:rFonts w:ascii="Arial" w:hAnsi="Arial" w:cs="Arial"/>
          <w:sz w:val="20"/>
          <w:szCs w:val="20"/>
        </w:rPr>
        <w:t>archéologique</w:t>
      </w:r>
      <w:proofErr w:type="spellEnd"/>
      <w:r w:rsidRPr="00C23E81">
        <w:rPr>
          <w:rFonts w:ascii="Arial" w:hAnsi="Arial" w:cs="Arial"/>
          <w:sz w:val="20"/>
          <w:szCs w:val="20"/>
        </w:rPr>
        <w:t xml:space="preserve"> de Carthage, </w:t>
      </w:r>
      <w:proofErr w:type="spellStart"/>
      <w:r w:rsidRPr="00C23E81">
        <w:rPr>
          <w:rFonts w:ascii="Arial" w:hAnsi="Arial" w:cs="Arial"/>
          <w:sz w:val="20"/>
          <w:szCs w:val="20"/>
        </w:rPr>
        <w:t>Tunisie</w:t>
      </w:r>
      <w:proofErr w:type="spellEnd"/>
      <w:r w:rsidRPr="00C23E81">
        <w:rPr>
          <w:rFonts w:ascii="Arial" w:hAnsi="Arial" w:cs="Arial"/>
          <w:sz w:val="20"/>
          <w:szCs w:val="20"/>
        </w:rPr>
        <w:t xml:space="preserve"> </w:t>
      </w:r>
    </w:p>
    <w:p w14:paraId="1CAFA378" w14:textId="041F518D" w:rsidR="00C23E81" w:rsidRPr="00C23E81" w:rsidRDefault="00C23E81" w:rsidP="00C23E81">
      <w:pPr>
        <w:spacing w:after="0" w:line="240" w:lineRule="auto"/>
        <w:rPr>
          <w:rFonts w:ascii="Arial" w:hAnsi="Arial" w:cs="Arial"/>
          <w:sz w:val="20"/>
          <w:szCs w:val="20"/>
        </w:rPr>
      </w:pPr>
      <w:proofErr w:type="gramStart"/>
      <w:r w:rsidRPr="00C23E81">
        <w:rPr>
          <w:rFonts w:ascii="Arial" w:hAnsi="Arial" w:cs="Arial"/>
          <w:sz w:val="20"/>
          <w:szCs w:val="20"/>
        </w:rPr>
        <w:t>Email :</w:t>
      </w:r>
      <w:proofErr w:type="gramEnd"/>
      <w:r w:rsidRPr="00C23E81">
        <w:rPr>
          <w:rFonts w:ascii="Arial" w:hAnsi="Arial" w:cs="Arial"/>
          <w:sz w:val="20"/>
          <w:szCs w:val="20"/>
        </w:rPr>
        <w:t xml:space="preserve"> </w:t>
      </w:r>
      <w:hyperlink r:id="rId13" w:history="1">
        <w:r w:rsidRPr="00C23E81">
          <w:rPr>
            <w:rStyle w:val="Hyperlink"/>
            <w:rFonts w:ascii="Arial" w:hAnsi="Arial" w:cs="Arial"/>
            <w:sz w:val="20"/>
            <w:szCs w:val="20"/>
          </w:rPr>
          <w:t>contact@carthage.tn</w:t>
        </w:r>
      </w:hyperlink>
      <w:r w:rsidRPr="00C23E81">
        <w:rPr>
          <w:rFonts w:ascii="Arial" w:hAnsi="Arial" w:cs="Arial"/>
          <w:sz w:val="20"/>
          <w:szCs w:val="20"/>
        </w:rPr>
        <w:t xml:space="preserve"> </w:t>
      </w:r>
    </w:p>
    <w:p w14:paraId="43DD7DC3" w14:textId="77777777" w:rsidR="00C23E81" w:rsidRPr="00C23E81" w:rsidRDefault="00C23E81" w:rsidP="00C23E81">
      <w:pPr>
        <w:spacing w:after="0" w:line="240" w:lineRule="auto"/>
        <w:rPr>
          <w:rFonts w:ascii="Arial" w:hAnsi="Arial" w:cs="Arial"/>
          <w:sz w:val="20"/>
          <w:szCs w:val="20"/>
        </w:rPr>
      </w:pPr>
      <w:r w:rsidRPr="00C23E81">
        <w:rPr>
          <w:rFonts w:ascii="Arial" w:hAnsi="Arial" w:cs="Arial"/>
          <w:sz w:val="20"/>
          <w:szCs w:val="20"/>
        </w:rPr>
        <w:t xml:space="preserve">Twitter: @TnPresidency </w:t>
      </w:r>
    </w:p>
    <w:p w14:paraId="001E6E24" w14:textId="57251B43" w:rsidR="00C23E81" w:rsidRPr="00C23E81" w:rsidRDefault="00C23E81" w:rsidP="00C23E81">
      <w:pPr>
        <w:spacing w:after="0" w:line="240" w:lineRule="auto"/>
        <w:jc w:val="right"/>
        <w:rPr>
          <w:rFonts w:ascii="Arial" w:hAnsi="Arial" w:cs="Arial"/>
          <w:b/>
          <w:bCs/>
          <w:sz w:val="20"/>
          <w:szCs w:val="20"/>
        </w:rPr>
      </w:pPr>
      <w:r w:rsidRPr="00C23E81">
        <w:rPr>
          <w:rFonts w:ascii="Arial" w:hAnsi="Arial" w:cs="Arial"/>
          <w:b/>
          <w:bCs/>
          <w:i/>
          <w:iCs/>
          <w:sz w:val="20"/>
          <w:szCs w:val="20"/>
        </w:rPr>
        <w:br w:type="column"/>
      </w:r>
      <w:r w:rsidRPr="00C23E81">
        <w:rPr>
          <w:rFonts w:ascii="Arial" w:hAnsi="Arial" w:cs="Arial"/>
          <w:b/>
          <w:bCs/>
          <w:i/>
          <w:iCs/>
          <w:sz w:val="20"/>
          <w:szCs w:val="20"/>
        </w:rPr>
        <w:t>Send a copy of your letter to the address below</w:t>
      </w:r>
      <w:r w:rsidRPr="00C23E81">
        <w:rPr>
          <w:rFonts w:ascii="Arial" w:hAnsi="Arial" w:cs="Arial"/>
          <w:b/>
          <w:bCs/>
          <w:sz w:val="20"/>
          <w:szCs w:val="20"/>
        </w:rPr>
        <w:t xml:space="preserve"> </w:t>
      </w:r>
    </w:p>
    <w:p w14:paraId="2A74062A" w14:textId="77777777" w:rsidR="00C23E81" w:rsidRPr="00C23E81" w:rsidRDefault="00C23E81" w:rsidP="00C23E81">
      <w:pPr>
        <w:spacing w:after="0" w:line="240" w:lineRule="auto"/>
        <w:jc w:val="right"/>
        <w:rPr>
          <w:rFonts w:ascii="Arial" w:hAnsi="Arial" w:cs="Arial"/>
          <w:b/>
          <w:bCs/>
          <w:sz w:val="10"/>
          <w:szCs w:val="10"/>
        </w:rPr>
      </w:pPr>
    </w:p>
    <w:p w14:paraId="401D3DBE" w14:textId="77777777" w:rsidR="00C23E81" w:rsidRPr="00C23E81" w:rsidRDefault="00C23E81" w:rsidP="00C23E81">
      <w:pPr>
        <w:spacing w:after="0" w:line="240" w:lineRule="auto"/>
        <w:jc w:val="right"/>
        <w:rPr>
          <w:rFonts w:ascii="Arial" w:hAnsi="Arial" w:cs="Arial"/>
          <w:b/>
          <w:bCs/>
          <w:sz w:val="20"/>
          <w:szCs w:val="20"/>
        </w:rPr>
      </w:pPr>
      <w:r w:rsidRPr="00C23E81">
        <w:rPr>
          <w:rFonts w:ascii="Arial" w:hAnsi="Arial" w:cs="Arial"/>
          <w:b/>
          <w:bCs/>
          <w:sz w:val="20"/>
          <w:szCs w:val="20"/>
        </w:rPr>
        <w:t>CC: Tunisian Embassy in the United States</w:t>
      </w:r>
    </w:p>
    <w:p w14:paraId="3CD68B00" w14:textId="77777777" w:rsidR="00C23E81" w:rsidRPr="00C23E81" w:rsidRDefault="00C23E81" w:rsidP="00C23E81">
      <w:pPr>
        <w:spacing w:after="0" w:line="240" w:lineRule="auto"/>
        <w:jc w:val="right"/>
        <w:rPr>
          <w:rFonts w:ascii="Arial" w:hAnsi="Arial" w:cs="Arial"/>
          <w:b/>
          <w:bCs/>
          <w:sz w:val="20"/>
          <w:szCs w:val="20"/>
        </w:rPr>
      </w:pPr>
      <w:r w:rsidRPr="00C23E81">
        <w:rPr>
          <w:rFonts w:ascii="Arial" w:hAnsi="Arial" w:cs="Arial"/>
          <w:b/>
          <w:bCs/>
          <w:sz w:val="20"/>
          <w:szCs w:val="20"/>
        </w:rPr>
        <w:t>Ambassador Hanene Al-</w:t>
      </w:r>
      <w:proofErr w:type="spellStart"/>
      <w:r w:rsidRPr="00C23E81">
        <w:rPr>
          <w:rFonts w:ascii="Arial" w:hAnsi="Arial" w:cs="Arial"/>
          <w:b/>
          <w:bCs/>
          <w:sz w:val="20"/>
          <w:szCs w:val="20"/>
        </w:rPr>
        <w:t>Tajouri</w:t>
      </w:r>
      <w:proofErr w:type="spellEnd"/>
      <w:r w:rsidRPr="00C23E81">
        <w:rPr>
          <w:rFonts w:ascii="Arial" w:hAnsi="Arial" w:cs="Arial"/>
          <w:b/>
          <w:bCs/>
          <w:sz w:val="20"/>
          <w:szCs w:val="20"/>
        </w:rPr>
        <w:t xml:space="preserve"> </w:t>
      </w:r>
      <w:proofErr w:type="spellStart"/>
      <w:r w:rsidRPr="00C23E81">
        <w:rPr>
          <w:rFonts w:ascii="Arial" w:hAnsi="Arial" w:cs="Arial"/>
          <w:b/>
          <w:bCs/>
          <w:sz w:val="20"/>
          <w:szCs w:val="20"/>
        </w:rPr>
        <w:t>Bessassi</w:t>
      </w:r>
      <w:proofErr w:type="spellEnd"/>
    </w:p>
    <w:p w14:paraId="0D9F44D6" w14:textId="77777777" w:rsidR="00C23E81" w:rsidRPr="00C23E81" w:rsidRDefault="00C23E81" w:rsidP="00C23E81">
      <w:pPr>
        <w:spacing w:after="0" w:line="240" w:lineRule="auto"/>
        <w:jc w:val="right"/>
        <w:rPr>
          <w:rFonts w:ascii="Arial" w:hAnsi="Arial" w:cs="Arial"/>
          <w:sz w:val="20"/>
          <w:szCs w:val="20"/>
        </w:rPr>
      </w:pPr>
      <w:r w:rsidRPr="00C23E81">
        <w:rPr>
          <w:rFonts w:ascii="Arial" w:hAnsi="Arial" w:cs="Arial"/>
          <w:sz w:val="20"/>
          <w:szCs w:val="20"/>
        </w:rPr>
        <w:t xml:space="preserve">1515 Massachusetts Avenue, NW, </w:t>
      </w:r>
    </w:p>
    <w:p w14:paraId="3220844F" w14:textId="77777777" w:rsidR="00C23E81" w:rsidRPr="00C23E81" w:rsidRDefault="00C23E81" w:rsidP="00C23E81">
      <w:pPr>
        <w:spacing w:after="0" w:line="240" w:lineRule="auto"/>
        <w:jc w:val="right"/>
        <w:rPr>
          <w:rFonts w:ascii="Arial" w:hAnsi="Arial" w:cs="Arial"/>
          <w:sz w:val="20"/>
          <w:szCs w:val="20"/>
        </w:rPr>
      </w:pPr>
      <w:r w:rsidRPr="00C23E81">
        <w:rPr>
          <w:rFonts w:ascii="Arial" w:hAnsi="Arial" w:cs="Arial"/>
          <w:sz w:val="20"/>
          <w:szCs w:val="20"/>
        </w:rPr>
        <w:t>Washington DC 20005</w:t>
      </w:r>
    </w:p>
    <w:p w14:paraId="248097E1" w14:textId="77777777" w:rsidR="00C23E81" w:rsidRPr="00C23E81" w:rsidRDefault="00C23E81" w:rsidP="00C23E81">
      <w:pPr>
        <w:spacing w:after="0" w:line="240" w:lineRule="auto"/>
        <w:jc w:val="right"/>
        <w:rPr>
          <w:rStyle w:val="Hyperlink"/>
          <w:rFonts w:ascii="Arial" w:hAnsi="Arial" w:cs="Arial"/>
          <w:sz w:val="20"/>
          <w:szCs w:val="20"/>
        </w:rPr>
      </w:pPr>
      <w:r w:rsidRPr="00C23E81">
        <w:rPr>
          <w:rFonts w:ascii="Arial" w:hAnsi="Arial" w:cs="Arial"/>
          <w:sz w:val="20"/>
          <w:szCs w:val="20"/>
        </w:rPr>
        <w:t xml:space="preserve">Email: </w:t>
      </w:r>
      <w:hyperlink r:id="rId14" w:tgtFrame="_blank" w:history="1">
        <w:r w:rsidRPr="00C23E81">
          <w:rPr>
            <w:rStyle w:val="Hyperlink"/>
            <w:rFonts w:ascii="Arial" w:hAnsi="Arial" w:cs="Arial"/>
            <w:sz w:val="20"/>
            <w:szCs w:val="20"/>
          </w:rPr>
          <w:t>AT.Washington@Tunisianembassy.org</w:t>
        </w:r>
      </w:hyperlink>
    </w:p>
    <w:p w14:paraId="73DAA897" w14:textId="77777777" w:rsidR="00C23E81" w:rsidRPr="00C23E81" w:rsidRDefault="00C23E81" w:rsidP="00C23E81">
      <w:pPr>
        <w:spacing w:line="240" w:lineRule="auto"/>
        <w:rPr>
          <w:rFonts w:ascii="Arial" w:hAnsi="Arial" w:cs="Arial"/>
        </w:rPr>
        <w:sectPr w:rsidR="00C23E81" w:rsidRPr="00C23E81" w:rsidSect="00C23E81">
          <w:type w:val="continuous"/>
          <w:pgSz w:w="12240" w:h="15840"/>
          <w:pgMar w:top="720" w:right="720" w:bottom="2160" w:left="720" w:header="720" w:footer="720" w:gutter="0"/>
          <w:cols w:num="2" w:space="720"/>
          <w:docGrid w:linePitch="360"/>
        </w:sectPr>
      </w:pPr>
    </w:p>
    <w:p w14:paraId="46F8C0A6" w14:textId="77777777" w:rsidR="00355E72" w:rsidRPr="00355E72" w:rsidRDefault="00355E72" w:rsidP="00355E72">
      <w:pPr>
        <w:spacing w:line="240" w:lineRule="auto"/>
        <w:rPr>
          <w:rFonts w:ascii="Arial" w:hAnsi="Arial" w:cs="Arial"/>
        </w:rPr>
      </w:pPr>
      <w:r w:rsidRPr="00355E72">
        <w:rPr>
          <w:rFonts w:ascii="Arial" w:hAnsi="Arial" w:cs="Arial"/>
        </w:rPr>
        <w:t xml:space="preserve">Your Excellency, </w:t>
      </w:r>
    </w:p>
    <w:p w14:paraId="50036C48" w14:textId="77777777" w:rsidR="00355E72" w:rsidRPr="00355E72" w:rsidRDefault="00355E72" w:rsidP="00355E72">
      <w:pPr>
        <w:spacing w:line="240" w:lineRule="auto"/>
        <w:rPr>
          <w:rFonts w:ascii="Arial" w:hAnsi="Arial" w:cs="Arial"/>
        </w:rPr>
      </w:pPr>
      <w:r w:rsidRPr="00355E72">
        <w:rPr>
          <w:rFonts w:ascii="Arial" w:hAnsi="Arial" w:cs="Arial"/>
        </w:rPr>
        <w:t xml:space="preserve">I write to express my concern about the arbitrary pretrial detention of Ennahdha Secretary-General </w:t>
      </w:r>
      <w:r w:rsidRPr="00355E72">
        <w:rPr>
          <w:rFonts w:ascii="Arial" w:hAnsi="Arial" w:cs="Arial"/>
          <w:b/>
          <w:bCs/>
        </w:rPr>
        <w:t xml:space="preserve">Ajmi </w:t>
      </w:r>
      <w:proofErr w:type="spellStart"/>
      <w:r w:rsidRPr="00355E72">
        <w:rPr>
          <w:rFonts w:ascii="Arial" w:hAnsi="Arial" w:cs="Arial"/>
          <w:b/>
          <w:bCs/>
        </w:rPr>
        <w:t>Ourimi</w:t>
      </w:r>
      <w:proofErr w:type="spellEnd"/>
      <w:r w:rsidRPr="00355E72">
        <w:rPr>
          <w:rFonts w:ascii="Arial" w:hAnsi="Arial" w:cs="Arial"/>
        </w:rPr>
        <w:t xml:space="preserve"> and party members </w:t>
      </w:r>
      <w:r w:rsidRPr="00355E72">
        <w:rPr>
          <w:rFonts w:ascii="Arial" w:hAnsi="Arial" w:cs="Arial"/>
          <w:b/>
          <w:bCs/>
        </w:rPr>
        <w:t xml:space="preserve">Mohamed </w:t>
      </w:r>
      <w:proofErr w:type="spellStart"/>
      <w:r w:rsidRPr="00355E72">
        <w:rPr>
          <w:rFonts w:ascii="Arial" w:hAnsi="Arial" w:cs="Arial"/>
          <w:b/>
          <w:bCs/>
        </w:rPr>
        <w:t>Ghannoudi</w:t>
      </w:r>
      <w:proofErr w:type="spellEnd"/>
      <w:r w:rsidRPr="00355E72">
        <w:rPr>
          <w:rFonts w:ascii="Arial" w:hAnsi="Arial" w:cs="Arial"/>
        </w:rPr>
        <w:t xml:space="preserve"> and </w:t>
      </w:r>
      <w:r w:rsidRPr="00355E72">
        <w:rPr>
          <w:rFonts w:ascii="Arial" w:hAnsi="Arial" w:cs="Arial"/>
          <w:b/>
          <w:bCs/>
        </w:rPr>
        <w:t>Mosaab Gharbi</w:t>
      </w:r>
      <w:r w:rsidRPr="00355E72">
        <w:rPr>
          <w:rFonts w:ascii="Arial" w:hAnsi="Arial" w:cs="Arial"/>
        </w:rPr>
        <w:t>, held since July 2024 on terrorism-related charges reportedly unsupported by credible evidence and apparently linked to their political affiliation. Their detention appears to stem from the exercise of their rights. It also exceeds Tunisia’s 14-month legal limit for pretrial detention.</w:t>
      </w:r>
    </w:p>
    <w:p w14:paraId="2E5DE70A" w14:textId="77777777" w:rsidR="00355E72" w:rsidRPr="00355E72" w:rsidRDefault="00355E72" w:rsidP="00355E72">
      <w:pPr>
        <w:spacing w:line="240" w:lineRule="auto"/>
        <w:rPr>
          <w:rFonts w:ascii="Arial" w:hAnsi="Arial" w:cs="Arial"/>
        </w:rPr>
      </w:pPr>
      <w:r w:rsidRPr="00355E72">
        <w:rPr>
          <w:rFonts w:ascii="Arial" w:hAnsi="Arial" w:cs="Arial"/>
        </w:rPr>
        <w:t xml:space="preserve">Following months of investigation, a judge reportedly dismissed the charge of forming a terrorist group for lack of evidence. Nevertheless, </w:t>
      </w:r>
      <w:proofErr w:type="spellStart"/>
      <w:r w:rsidRPr="00355E72">
        <w:rPr>
          <w:rFonts w:ascii="Arial" w:hAnsi="Arial" w:cs="Arial"/>
        </w:rPr>
        <w:t>Ourimi</w:t>
      </w:r>
      <w:proofErr w:type="spellEnd"/>
      <w:r w:rsidRPr="00355E72">
        <w:rPr>
          <w:rFonts w:ascii="Arial" w:hAnsi="Arial" w:cs="Arial"/>
        </w:rPr>
        <w:t xml:space="preserve"> and Gharbi remain detained on allegations related to intending to provide shelter and failing to report suspected “terrorism” activity, without evidence of any recognizable crime under international law.</w:t>
      </w:r>
    </w:p>
    <w:p w14:paraId="63753F26" w14:textId="77777777" w:rsidR="00355E72" w:rsidRPr="00355E72" w:rsidRDefault="00355E72" w:rsidP="00355E72">
      <w:pPr>
        <w:spacing w:line="240" w:lineRule="auto"/>
        <w:rPr>
          <w:rFonts w:ascii="Arial" w:hAnsi="Arial" w:cs="Arial"/>
        </w:rPr>
      </w:pPr>
      <w:r w:rsidRPr="00355E72">
        <w:rPr>
          <w:rFonts w:ascii="Arial" w:hAnsi="Arial" w:cs="Arial"/>
        </w:rPr>
        <w:t>This case fits a broader pattern of prosecutions of Ennahdha members since parliament’s dissolution in 2022, often under counterterrorism laws and with repeated fair-trial concerns. After more than 14 months in pretrial detention without trial, continued detention contravenes both Tunisian law and the international principle that pretrial detention should be exceptional.</w:t>
      </w:r>
    </w:p>
    <w:p w14:paraId="240490D0" w14:textId="77777777" w:rsidR="00355E72" w:rsidRPr="00355E72" w:rsidRDefault="00355E72" w:rsidP="00355E72">
      <w:pPr>
        <w:spacing w:line="240" w:lineRule="auto"/>
        <w:rPr>
          <w:rFonts w:ascii="Arial" w:hAnsi="Arial" w:cs="Arial"/>
        </w:rPr>
      </w:pPr>
      <w:r w:rsidRPr="00355E72">
        <w:rPr>
          <w:rFonts w:ascii="Arial" w:hAnsi="Arial" w:cs="Arial"/>
        </w:rPr>
        <w:t xml:space="preserve">I urge you to immediately release Ajmi </w:t>
      </w:r>
      <w:proofErr w:type="spellStart"/>
      <w:r w:rsidRPr="00355E72">
        <w:rPr>
          <w:rFonts w:ascii="Arial" w:hAnsi="Arial" w:cs="Arial"/>
        </w:rPr>
        <w:t>Ourimi</w:t>
      </w:r>
      <w:proofErr w:type="spellEnd"/>
      <w:r w:rsidRPr="00355E72">
        <w:rPr>
          <w:rFonts w:ascii="Arial" w:hAnsi="Arial" w:cs="Arial"/>
        </w:rPr>
        <w:t xml:space="preserve">, Mohamed </w:t>
      </w:r>
      <w:proofErr w:type="spellStart"/>
      <w:r w:rsidRPr="00355E72">
        <w:rPr>
          <w:rFonts w:ascii="Arial" w:hAnsi="Arial" w:cs="Arial"/>
        </w:rPr>
        <w:t>Ghannoudi</w:t>
      </w:r>
      <w:proofErr w:type="spellEnd"/>
      <w:r w:rsidRPr="00355E72">
        <w:rPr>
          <w:rFonts w:ascii="Arial" w:hAnsi="Arial" w:cs="Arial"/>
        </w:rPr>
        <w:t>, and Mosaab Gharbi and to drop all charges against them, as their detention appears based solely on their rights and political affiliation.</w:t>
      </w:r>
    </w:p>
    <w:p w14:paraId="5E3446A4" w14:textId="77777777" w:rsidR="00355E72" w:rsidRPr="00355E72" w:rsidRDefault="00355E72" w:rsidP="00355E72">
      <w:pPr>
        <w:spacing w:line="240" w:lineRule="auto"/>
        <w:rPr>
          <w:rFonts w:ascii="Arial" w:hAnsi="Arial" w:cs="Arial"/>
        </w:rPr>
      </w:pPr>
    </w:p>
    <w:p w14:paraId="2E3997A0" w14:textId="77777777" w:rsidR="00C23E81" w:rsidRPr="00C23E81" w:rsidRDefault="00C23E81" w:rsidP="00C23E81">
      <w:pPr>
        <w:spacing w:line="240" w:lineRule="auto"/>
        <w:rPr>
          <w:rFonts w:ascii="Arial" w:hAnsi="Arial" w:cs="Arial"/>
        </w:rPr>
      </w:pPr>
      <w:r w:rsidRPr="00C23E81">
        <w:rPr>
          <w:rFonts w:ascii="Arial" w:hAnsi="Arial" w:cs="Arial"/>
        </w:rPr>
        <w:t xml:space="preserve">Yours sincerely, </w:t>
      </w:r>
    </w:p>
    <w:p w14:paraId="6569647D" w14:textId="77777777" w:rsidR="00C23E81" w:rsidRPr="00C23E81" w:rsidRDefault="00C23E81" w:rsidP="00C23E81">
      <w:pPr>
        <w:spacing w:after="0" w:line="240" w:lineRule="auto"/>
        <w:rPr>
          <w:rFonts w:ascii="Arial" w:hAnsi="Arial" w:cs="Arial"/>
          <w:b/>
          <w:bCs/>
        </w:rPr>
      </w:pPr>
      <w:r w:rsidRPr="00C23E81">
        <w:rPr>
          <w:rFonts w:ascii="Arial" w:hAnsi="Arial" w:cs="Arial"/>
          <w:b/>
          <w:bCs/>
          <w:highlight w:val="lightGray"/>
        </w:rPr>
        <w:lastRenderedPageBreak/>
        <w:t>ADDITIONAL INFORMATION</w:t>
      </w:r>
      <w:r w:rsidRPr="00C23E81">
        <w:rPr>
          <w:rFonts w:ascii="Arial" w:hAnsi="Arial" w:cs="Arial"/>
          <w:b/>
          <w:bCs/>
        </w:rPr>
        <w:t xml:space="preserve"> </w:t>
      </w:r>
    </w:p>
    <w:p w14:paraId="510D1011" w14:textId="0246D3D0" w:rsidR="00355E72" w:rsidRDefault="00355E72" w:rsidP="00355E72">
      <w:pPr>
        <w:spacing w:after="0" w:line="240" w:lineRule="auto"/>
        <w:rPr>
          <w:rFonts w:ascii="Arial" w:hAnsi="Arial" w:cs="Arial"/>
        </w:rPr>
      </w:pPr>
      <w:r w:rsidRPr="00355E72">
        <w:rPr>
          <w:rFonts w:ascii="Arial" w:hAnsi="Arial" w:cs="Arial"/>
        </w:rPr>
        <w:t xml:space="preserve">On 13 July 2024, police arrested Ajmi Ourimi, Mohamed </w:t>
      </w:r>
      <w:proofErr w:type="spellStart"/>
      <w:r w:rsidRPr="00355E72">
        <w:rPr>
          <w:rFonts w:ascii="Arial" w:hAnsi="Arial" w:cs="Arial"/>
        </w:rPr>
        <w:t>Ghannoudi</w:t>
      </w:r>
      <w:proofErr w:type="spellEnd"/>
      <w:r w:rsidRPr="00355E72">
        <w:rPr>
          <w:rFonts w:ascii="Arial" w:hAnsi="Arial" w:cs="Arial"/>
        </w:rPr>
        <w:t xml:space="preserve"> and Mosaab Gharbi during an identity check at a </w:t>
      </w:r>
      <w:r w:rsidRPr="00355E72">
        <w:rPr>
          <w:rFonts w:ascii="Arial" w:hAnsi="Arial" w:cs="Arial"/>
        </w:rPr>
        <w:t>National Guard Road</w:t>
      </w:r>
      <w:r w:rsidRPr="00355E72">
        <w:rPr>
          <w:rFonts w:ascii="Arial" w:hAnsi="Arial" w:cs="Arial"/>
        </w:rPr>
        <w:t xml:space="preserve"> checkpoint in </w:t>
      </w:r>
      <w:proofErr w:type="spellStart"/>
      <w:r w:rsidRPr="00355E72">
        <w:rPr>
          <w:rFonts w:ascii="Arial" w:hAnsi="Arial" w:cs="Arial"/>
        </w:rPr>
        <w:t>Mannouba</w:t>
      </w:r>
      <w:proofErr w:type="spellEnd"/>
      <w:r w:rsidRPr="00355E72">
        <w:rPr>
          <w:rFonts w:ascii="Arial" w:hAnsi="Arial" w:cs="Arial"/>
        </w:rPr>
        <w:t xml:space="preserve"> governorate.</w:t>
      </w:r>
    </w:p>
    <w:p w14:paraId="47CDC28A" w14:textId="77777777" w:rsidR="00355E72" w:rsidRPr="00355E72" w:rsidRDefault="00355E72" w:rsidP="00355E72">
      <w:pPr>
        <w:spacing w:after="0" w:line="240" w:lineRule="auto"/>
        <w:rPr>
          <w:rFonts w:ascii="Arial" w:hAnsi="Arial" w:cs="Arial"/>
        </w:rPr>
      </w:pPr>
    </w:p>
    <w:p w14:paraId="7D2E3E1B" w14:textId="77777777" w:rsidR="00355E72" w:rsidRPr="00355E72" w:rsidRDefault="00355E72" w:rsidP="00355E72">
      <w:pPr>
        <w:spacing w:after="0" w:line="240" w:lineRule="auto"/>
        <w:rPr>
          <w:rFonts w:ascii="Arial" w:hAnsi="Arial" w:cs="Arial"/>
        </w:rPr>
      </w:pPr>
      <w:r w:rsidRPr="00355E72">
        <w:rPr>
          <w:rFonts w:ascii="Arial" w:hAnsi="Arial" w:cs="Arial"/>
        </w:rPr>
        <w:t xml:space="preserve">They have been held in pretrial detention since July 2024—beyond Tunisia’s 14-month limit—under counterterrorism-law provisions concerning participation in a terrorist group, </w:t>
      </w:r>
      <w:proofErr w:type="gramStart"/>
      <w:r w:rsidRPr="00355E72">
        <w:rPr>
          <w:rFonts w:ascii="Arial" w:hAnsi="Arial" w:cs="Arial"/>
        </w:rPr>
        <w:t>providing assistance</w:t>
      </w:r>
      <w:proofErr w:type="gramEnd"/>
      <w:r w:rsidRPr="00355E72">
        <w:rPr>
          <w:rFonts w:ascii="Arial" w:hAnsi="Arial" w:cs="Arial"/>
        </w:rPr>
        <w:t xml:space="preserve"> (including shelter), and failure to report alleged terrorist activity, as well as Penal Code complicity.</w:t>
      </w:r>
    </w:p>
    <w:p w14:paraId="4648925B" w14:textId="77777777" w:rsidR="00355E72" w:rsidRDefault="00355E72" w:rsidP="00355E72">
      <w:pPr>
        <w:spacing w:after="0" w:line="240" w:lineRule="auto"/>
        <w:rPr>
          <w:rFonts w:ascii="Arial" w:hAnsi="Arial" w:cs="Arial"/>
        </w:rPr>
      </w:pPr>
    </w:p>
    <w:p w14:paraId="72117B28" w14:textId="6BCA2DB6" w:rsidR="00355E72" w:rsidRDefault="00355E72" w:rsidP="00355E72">
      <w:pPr>
        <w:spacing w:after="0" w:line="240" w:lineRule="auto"/>
        <w:rPr>
          <w:rFonts w:ascii="Arial" w:hAnsi="Arial" w:cs="Arial"/>
        </w:rPr>
      </w:pPr>
      <w:r w:rsidRPr="00355E72">
        <w:rPr>
          <w:rFonts w:ascii="Arial" w:hAnsi="Arial" w:cs="Arial"/>
        </w:rPr>
        <w:t xml:space="preserve">Authorities reportedly claimed </w:t>
      </w:r>
      <w:proofErr w:type="spellStart"/>
      <w:r w:rsidRPr="00355E72">
        <w:rPr>
          <w:rFonts w:ascii="Arial" w:hAnsi="Arial" w:cs="Arial"/>
        </w:rPr>
        <w:t>Ghannoudi</w:t>
      </w:r>
      <w:proofErr w:type="spellEnd"/>
      <w:r w:rsidRPr="00355E72">
        <w:rPr>
          <w:rFonts w:ascii="Arial" w:hAnsi="Arial" w:cs="Arial"/>
        </w:rPr>
        <w:t xml:space="preserve"> was subject to an arrest warrant in a separate “terrorism”-related investigation and arrested all three on suspicion of terrorist-group involvement and providing support to persons suspected of “terrorist acts.”</w:t>
      </w:r>
    </w:p>
    <w:p w14:paraId="7825D422" w14:textId="77777777" w:rsidR="00355E72" w:rsidRPr="00355E72" w:rsidRDefault="00355E72" w:rsidP="00355E72">
      <w:pPr>
        <w:spacing w:after="0" w:line="240" w:lineRule="auto"/>
        <w:rPr>
          <w:rFonts w:ascii="Arial" w:hAnsi="Arial" w:cs="Arial"/>
        </w:rPr>
      </w:pPr>
    </w:p>
    <w:p w14:paraId="23AE9635" w14:textId="77777777" w:rsidR="00355E72" w:rsidRDefault="00355E72" w:rsidP="00355E72">
      <w:pPr>
        <w:spacing w:after="0" w:line="240" w:lineRule="auto"/>
        <w:rPr>
          <w:rFonts w:ascii="Arial" w:hAnsi="Arial" w:cs="Arial"/>
        </w:rPr>
      </w:pPr>
      <w:proofErr w:type="spellStart"/>
      <w:r w:rsidRPr="00355E72">
        <w:rPr>
          <w:rFonts w:ascii="Arial" w:hAnsi="Arial" w:cs="Arial"/>
        </w:rPr>
        <w:t>Ghannoudi</w:t>
      </w:r>
      <w:proofErr w:type="spellEnd"/>
      <w:r w:rsidRPr="00355E72">
        <w:rPr>
          <w:rFonts w:ascii="Arial" w:hAnsi="Arial" w:cs="Arial"/>
        </w:rPr>
        <w:t xml:space="preserve"> said he had never been notified of any warrant. </w:t>
      </w:r>
      <w:proofErr w:type="spellStart"/>
      <w:r w:rsidRPr="00355E72">
        <w:rPr>
          <w:rFonts w:ascii="Arial" w:hAnsi="Arial" w:cs="Arial"/>
        </w:rPr>
        <w:t>Ourimi</w:t>
      </w:r>
      <w:proofErr w:type="spellEnd"/>
      <w:r w:rsidRPr="00355E72">
        <w:rPr>
          <w:rFonts w:ascii="Arial" w:hAnsi="Arial" w:cs="Arial"/>
        </w:rPr>
        <w:t xml:space="preserve"> and Gharbi denied knowing he was wanted or intending to shelter him, and the prosecution reportedly presented no evidence to substantiate the allegations.</w:t>
      </w:r>
    </w:p>
    <w:p w14:paraId="0EAA6EB4" w14:textId="77777777" w:rsidR="00355E72" w:rsidRPr="00355E72" w:rsidRDefault="00355E72" w:rsidP="00355E72">
      <w:pPr>
        <w:spacing w:after="0" w:line="240" w:lineRule="auto"/>
        <w:rPr>
          <w:rFonts w:ascii="Arial" w:hAnsi="Arial" w:cs="Arial"/>
        </w:rPr>
      </w:pPr>
    </w:p>
    <w:p w14:paraId="5927BFAF" w14:textId="43FD69A1" w:rsidR="00355E72" w:rsidRPr="00355E72" w:rsidRDefault="00355E72" w:rsidP="00355E72">
      <w:pPr>
        <w:spacing w:after="0" w:line="240" w:lineRule="auto"/>
        <w:rPr>
          <w:rFonts w:ascii="Arial" w:hAnsi="Arial" w:cs="Arial"/>
        </w:rPr>
      </w:pPr>
      <w:r w:rsidRPr="00355E72">
        <w:rPr>
          <w:rFonts w:ascii="Arial" w:hAnsi="Arial" w:cs="Arial"/>
        </w:rPr>
        <w:t xml:space="preserve">After several months, the judge reportedly dismissed the terrorist-group charge for lack of evidence. </w:t>
      </w:r>
      <w:proofErr w:type="spellStart"/>
      <w:r w:rsidRPr="00355E72">
        <w:rPr>
          <w:rFonts w:ascii="Arial" w:hAnsi="Arial" w:cs="Arial"/>
        </w:rPr>
        <w:t>Ourimi</w:t>
      </w:r>
      <w:proofErr w:type="spellEnd"/>
      <w:r w:rsidRPr="00355E72">
        <w:rPr>
          <w:rFonts w:ascii="Arial" w:hAnsi="Arial" w:cs="Arial"/>
        </w:rPr>
        <w:t xml:space="preserve"> and Gharbi nonetheless remain under investigation for alleged intent to provide shelter and for failure to report suspected “terrorism” activity; </w:t>
      </w:r>
      <w:proofErr w:type="spellStart"/>
      <w:r w:rsidRPr="00355E72">
        <w:rPr>
          <w:rFonts w:ascii="Arial" w:hAnsi="Arial" w:cs="Arial"/>
        </w:rPr>
        <w:t>Ghannoudi</w:t>
      </w:r>
      <w:proofErr w:type="spellEnd"/>
      <w:r w:rsidRPr="00355E72">
        <w:rPr>
          <w:rFonts w:ascii="Arial" w:hAnsi="Arial" w:cs="Arial"/>
        </w:rPr>
        <w:t xml:space="preserve"> is reportedly investigated in a separate proceeding</w:t>
      </w:r>
      <w:r>
        <w:rPr>
          <w:rFonts w:ascii="Arial" w:hAnsi="Arial" w:cs="Arial"/>
        </w:rPr>
        <w:t xml:space="preserve">. </w:t>
      </w:r>
      <w:r w:rsidRPr="00355E72">
        <w:rPr>
          <w:rFonts w:ascii="Arial" w:hAnsi="Arial" w:cs="Arial"/>
        </w:rPr>
        <w:t>Tunisian authorities have increasingly used counterterrorism and state-security charges against opposition figures, including Ennahdha members, raising serious fair-trial concerns.</w:t>
      </w:r>
    </w:p>
    <w:p w14:paraId="6C71984B" w14:textId="77777777" w:rsidR="00355E72" w:rsidRDefault="00355E72" w:rsidP="00355E72">
      <w:pPr>
        <w:spacing w:after="0" w:line="240" w:lineRule="auto"/>
        <w:rPr>
          <w:rFonts w:ascii="Arial" w:hAnsi="Arial" w:cs="Arial"/>
        </w:rPr>
      </w:pPr>
    </w:p>
    <w:p w14:paraId="64F18A7E" w14:textId="619356B0" w:rsidR="00355E72" w:rsidRPr="00355E72" w:rsidRDefault="00355E72" w:rsidP="00355E72">
      <w:pPr>
        <w:spacing w:after="0" w:line="240" w:lineRule="auto"/>
        <w:rPr>
          <w:rFonts w:ascii="Arial" w:hAnsi="Arial" w:cs="Arial"/>
        </w:rPr>
      </w:pPr>
      <w:r w:rsidRPr="00355E72">
        <w:rPr>
          <w:rFonts w:ascii="Arial" w:hAnsi="Arial" w:cs="Arial"/>
        </w:rPr>
        <w:t>Since 2023, authorities have repeatedly targeted Ennahdha’s leadership and offices, reinforcing concerns that these proceedings are used to silence political opposition and restrict pluralism.</w:t>
      </w:r>
    </w:p>
    <w:p w14:paraId="215AEF86" w14:textId="77777777" w:rsidR="00355E72" w:rsidRPr="00355E72" w:rsidRDefault="00355E72" w:rsidP="00355E72">
      <w:pPr>
        <w:spacing w:after="0" w:line="240" w:lineRule="auto"/>
        <w:rPr>
          <w:rFonts w:ascii="Arial" w:hAnsi="Arial" w:cs="Arial"/>
        </w:rPr>
      </w:pPr>
      <w:r w:rsidRPr="00355E72">
        <w:rPr>
          <w:rFonts w:ascii="Arial" w:hAnsi="Arial" w:cs="Arial"/>
        </w:rPr>
        <w:t>In a recent opinion, the UN Working Group on Arbitrary Detention emphasized that judicial independence is essential to the right to a fair trial and raised concern about reported erosion of judicial independence in Tunisia since 2021.</w:t>
      </w:r>
    </w:p>
    <w:p w14:paraId="15119F2D" w14:textId="77777777" w:rsidR="00355E72" w:rsidRDefault="00355E72" w:rsidP="00C23E81">
      <w:pPr>
        <w:spacing w:after="0" w:line="240" w:lineRule="auto"/>
        <w:rPr>
          <w:rFonts w:ascii="Arial" w:hAnsi="Arial" w:cs="Arial"/>
          <w:b/>
          <w:bCs/>
        </w:rPr>
      </w:pPr>
    </w:p>
    <w:p w14:paraId="67871F33" w14:textId="692394D5" w:rsidR="00C23E81" w:rsidRPr="00C23E81" w:rsidRDefault="00C23E81" w:rsidP="00C23E81">
      <w:pPr>
        <w:spacing w:after="0" w:line="240" w:lineRule="auto"/>
        <w:rPr>
          <w:rFonts w:ascii="Arial" w:hAnsi="Arial" w:cs="Arial"/>
        </w:rPr>
      </w:pPr>
      <w:r w:rsidRPr="00C23E81">
        <w:rPr>
          <w:rFonts w:ascii="Arial" w:hAnsi="Arial" w:cs="Arial"/>
          <w:b/>
          <w:bCs/>
        </w:rPr>
        <w:t>PREFERRED LANGUAGE TO ADDRESS TARGET</w:t>
      </w:r>
      <w:r w:rsidRPr="00C23E81">
        <w:rPr>
          <w:rFonts w:ascii="Arial" w:hAnsi="Arial" w:cs="Arial"/>
        </w:rPr>
        <w:t>: French, Arabic</w:t>
      </w:r>
      <w:r>
        <w:rPr>
          <w:rFonts w:ascii="Arial" w:hAnsi="Arial" w:cs="Arial"/>
        </w:rPr>
        <w:t xml:space="preserve">, or </w:t>
      </w:r>
      <w:r w:rsidRPr="00C23E81">
        <w:rPr>
          <w:rFonts w:ascii="Arial" w:hAnsi="Arial" w:cs="Arial"/>
        </w:rPr>
        <w:t xml:space="preserve">your own language. </w:t>
      </w:r>
    </w:p>
    <w:p w14:paraId="2AEFC5A8" w14:textId="77777777" w:rsidR="00C23E81" w:rsidRPr="00C23E81" w:rsidRDefault="00C23E81" w:rsidP="00C23E81">
      <w:pPr>
        <w:spacing w:after="0" w:line="240" w:lineRule="auto"/>
        <w:rPr>
          <w:rFonts w:ascii="Arial" w:hAnsi="Arial" w:cs="Arial"/>
          <w:sz w:val="18"/>
          <w:szCs w:val="18"/>
        </w:rPr>
      </w:pPr>
    </w:p>
    <w:p w14:paraId="4D67F34D" w14:textId="1C3F33F9" w:rsidR="00C23E81" w:rsidRPr="00C23E81" w:rsidRDefault="00C23E81" w:rsidP="00C23E81">
      <w:pPr>
        <w:spacing w:after="0" w:line="240" w:lineRule="auto"/>
        <w:rPr>
          <w:rFonts w:ascii="Arial" w:hAnsi="Arial" w:cs="Arial"/>
        </w:rPr>
      </w:pPr>
      <w:r w:rsidRPr="00C23E81">
        <w:rPr>
          <w:rFonts w:ascii="Arial" w:hAnsi="Arial" w:cs="Arial"/>
          <w:b/>
          <w:bCs/>
        </w:rPr>
        <w:t>PLEASE TAKE ACTION AS SOON AS POSSIBLE UNTIL</w:t>
      </w:r>
      <w:r w:rsidRPr="00C23E81">
        <w:rPr>
          <w:rFonts w:ascii="Arial" w:hAnsi="Arial" w:cs="Arial"/>
        </w:rPr>
        <w:t>: October 28</w:t>
      </w:r>
      <w:r>
        <w:rPr>
          <w:rFonts w:ascii="Arial" w:hAnsi="Arial" w:cs="Arial"/>
        </w:rPr>
        <w:t xml:space="preserve">, </w:t>
      </w:r>
      <w:r w:rsidRPr="00C23E81">
        <w:rPr>
          <w:rFonts w:ascii="Arial" w:hAnsi="Arial" w:cs="Arial"/>
        </w:rPr>
        <w:t>2026</w:t>
      </w:r>
    </w:p>
    <w:p w14:paraId="66ACFD7A" w14:textId="77777777" w:rsidR="00C23E81" w:rsidRPr="00C23E81" w:rsidRDefault="00C23E81" w:rsidP="00C23E81">
      <w:pPr>
        <w:spacing w:after="0" w:line="240" w:lineRule="auto"/>
        <w:rPr>
          <w:rFonts w:ascii="Arial" w:hAnsi="Arial" w:cs="Arial"/>
          <w:sz w:val="18"/>
          <w:szCs w:val="18"/>
        </w:rPr>
      </w:pPr>
    </w:p>
    <w:p w14:paraId="26FB35EE" w14:textId="7A44EFA1" w:rsidR="00C23E81" w:rsidRPr="00C23E81" w:rsidRDefault="00C23E81" w:rsidP="00C23E81">
      <w:pPr>
        <w:spacing w:after="0" w:line="240" w:lineRule="auto"/>
        <w:rPr>
          <w:rFonts w:ascii="Arial" w:hAnsi="Arial" w:cs="Arial"/>
        </w:rPr>
      </w:pPr>
      <w:r w:rsidRPr="00C23E81">
        <w:rPr>
          <w:rFonts w:ascii="Arial" w:hAnsi="Arial" w:cs="Arial"/>
          <w:b/>
          <w:bCs/>
        </w:rPr>
        <w:t>NAME AND PRONOUN</w:t>
      </w:r>
      <w:r w:rsidRPr="00C23E81">
        <w:rPr>
          <w:rFonts w:ascii="Arial" w:hAnsi="Arial" w:cs="Arial"/>
        </w:rPr>
        <w:t xml:space="preserve">: Ajmi </w:t>
      </w:r>
      <w:proofErr w:type="spellStart"/>
      <w:r w:rsidRPr="00C23E81">
        <w:rPr>
          <w:rFonts w:ascii="Arial" w:hAnsi="Arial" w:cs="Arial"/>
        </w:rPr>
        <w:t>Ourimi</w:t>
      </w:r>
      <w:proofErr w:type="spellEnd"/>
      <w:r w:rsidRPr="00C23E81">
        <w:rPr>
          <w:rFonts w:ascii="Arial" w:hAnsi="Arial" w:cs="Arial"/>
        </w:rPr>
        <w:t xml:space="preserve">, Mohamed </w:t>
      </w:r>
      <w:proofErr w:type="spellStart"/>
      <w:r w:rsidRPr="00C23E81">
        <w:rPr>
          <w:rFonts w:ascii="Arial" w:hAnsi="Arial" w:cs="Arial"/>
        </w:rPr>
        <w:t>Ghannoudi</w:t>
      </w:r>
      <w:proofErr w:type="spellEnd"/>
      <w:r w:rsidRPr="00C23E81">
        <w:rPr>
          <w:rFonts w:ascii="Arial" w:hAnsi="Arial" w:cs="Arial"/>
        </w:rPr>
        <w:t xml:space="preserve">, Mosaab Gharbi (all He/Him) </w:t>
      </w:r>
    </w:p>
    <w:sectPr w:rsidR="00C23E81" w:rsidRPr="00C23E81" w:rsidSect="00C23E81">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C9A9" w14:textId="77777777" w:rsidR="00490C2C" w:rsidRDefault="00490C2C" w:rsidP="00C23E81">
      <w:pPr>
        <w:spacing w:after="0" w:line="240" w:lineRule="auto"/>
      </w:pPr>
      <w:r>
        <w:separator/>
      </w:r>
    </w:p>
  </w:endnote>
  <w:endnote w:type="continuationSeparator" w:id="0">
    <w:p w14:paraId="59282F44" w14:textId="77777777" w:rsidR="00490C2C" w:rsidRDefault="00490C2C" w:rsidP="00C2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8340" w14:textId="5C6FB0DB" w:rsidR="00C23E81" w:rsidRPr="00234918" w:rsidRDefault="00C23E81" w:rsidP="00C23E81">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2A7328DF" w14:textId="1CB612B6" w:rsidR="00C23E81" w:rsidRDefault="00C23E81" w:rsidP="00C23E81">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7052" w14:textId="25377DE7" w:rsidR="00C23E81" w:rsidRDefault="00C23E81" w:rsidP="00C23E81">
    <w:pPr>
      <w:pStyle w:val="Footer"/>
      <w:jc w:val="right"/>
    </w:pPr>
    <w:r>
      <w:rPr>
        <w:noProof/>
      </w:rPr>
      <w:drawing>
        <wp:inline distT="0" distB="0" distL="0" distR="0" wp14:anchorId="5CE5DEA8" wp14:editId="799BC7C4">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5FF5" w14:textId="77777777" w:rsidR="00490C2C" w:rsidRDefault="00490C2C" w:rsidP="00C23E81">
      <w:pPr>
        <w:spacing w:after="0" w:line="240" w:lineRule="auto"/>
      </w:pPr>
      <w:r>
        <w:separator/>
      </w:r>
    </w:p>
  </w:footnote>
  <w:footnote w:type="continuationSeparator" w:id="0">
    <w:p w14:paraId="2BDBCD76" w14:textId="77777777" w:rsidR="00490C2C" w:rsidRDefault="00490C2C" w:rsidP="00C2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E004" w14:textId="56CB4A34" w:rsidR="00C23E81" w:rsidRPr="00C23E81" w:rsidRDefault="00C23E81" w:rsidP="00C23E81">
    <w:pPr>
      <w:rPr>
        <w:sz w:val="20"/>
        <w:szCs w:val="20"/>
      </w:rPr>
    </w:pPr>
    <w:r w:rsidRPr="00C23E81">
      <w:rPr>
        <w:rFonts w:ascii="Arial" w:hAnsi="Arial" w:cs="Arial"/>
        <w:sz w:val="20"/>
        <w:szCs w:val="20"/>
      </w:rPr>
      <w:t xml:space="preserve">First UA: 42/26 Index: MDE 30/0942/2026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23E81">
      <w:rPr>
        <w:rFonts w:ascii="Arial" w:hAnsi="Arial" w:cs="Arial"/>
        <w:sz w:val="20"/>
        <w:szCs w:val="20"/>
      </w:rPr>
      <w:t xml:space="preserve">Date: 30 April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D607" w14:textId="0BA766D3" w:rsidR="00C23E81" w:rsidRPr="00C23E81" w:rsidRDefault="00C23E81" w:rsidP="00C23E81">
    <w:pPr>
      <w:rPr>
        <w:sz w:val="20"/>
        <w:szCs w:val="20"/>
      </w:rPr>
    </w:pPr>
    <w:r w:rsidRPr="00C23E81">
      <w:rPr>
        <w:rFonts w:ascii="Arial" w:hAnsi="Arial" w:cs="Arial"/>
        <w:sz w:val="20"/>
        <w:szCs w:val="20"/>
      </w:rPr>
      <w:t xml:space="preserve">First UA: 42/26 Index: MDE 30/0942/2026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23E81">
      <w:rPr>
        <w:rFonts w:ascii="Arial" w:hAnsi="Arial" w:cs="Arial"/>
        <w:sz w:val="20"/>
        <w:szCs w:val="20"/>
      </w:rPr>
      <w:t xml:space="preserve">Date: 30 April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81"/>
    <w:rsid w:val="00355E72"/>
    <w:rsid w:val="00490C2C"/>
    <w:rsid w:val="00922C13"/>
    <w:rsid w:val="00C23E81"/>
    <w:rsid w:val="00E9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CF1F"/>
  <w15:chartTrackingRefBased/>
  <w15:docId w15:val="{01FDA0AF-9C53-4C72-883C-61782C2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E81"/>
    <w:rPr>
      <w:rFonts w:eastAsiaTheme="majorEastAsia" w:cstheme="majorBidi"/>
      <w:color w:val="272727" w:themeColor="text1" w:themeTint="D8"/>
    </w:rPr>
  </w:style>
  <w:style w:type="paragraph" w:styleId="Title">
    <w:name w:val="Title"/>
    <w:basedOn w:val="Normal"/>
    <w:next w:val="Normal"/>
    <w:link w:val="TitleChar"/>
    <w:uiPriority w:val="10"/>
    <w:qFormat/>
    <w:rsid w:val="00C23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E81"/>
    <w:pPr>
      <w:spacing w:before="160"/>
      <w:jc w:val="center"/>
    </w:pPr>
    <w:rPr>
      <w:i/>
      <w:iCs/>
      <w:color w:val="404040" w:themeColor="text1" w:themeTint="BF"/>
    </w:rPr>
  </w:style>
  <w:style w:type="character" w:customStyle="1" w:styleId="QuoteChar">
    <w:name w:val="Quote Char"/>
    <w:basedOn w:val="DefaultParagraphFont"/>
    <w:link w:val="Quote"/>
    <w:uiPriority w:val="29"/>
    <w:rsid w:val="00C23E81"/>
    <w:rPr>
      <w:i/>
      <w:iCs/>
      <w:color w:val="404040" w:themeColor="text1" w:themeTint="BF"/>
    </w:rPr>
  </w:style>
  <w:style w:type="paragraph" w:styleId="ListParagraph">
    <w:name w:val="List Paragraph"/>
    <w:basedOn w:val="Normal"/>
    <w:uiPriority w:val="34"/>
    <w:qFormat/>
    <w:rsid w:val="00C23E81"/>
    <w:pPr>
      <w:ind w:left="720"/>
      <w:contextualSpacing/>
    </w:pPr>
  </w:style>
  <w:style w:type="character" w:styleId="IntenseEmphasis">
    <w:name w:val="Intense Emphasis"/>
    <w:basedOn w:val="DefaultParagraphFont"/>
    <w:uiPriority w:val="21"/>
    <w:qFormat/>
    <w:rsid w:val="00C23E81"/>
    <w:rPr>
      <w:i/>
      <w:iCs/>
      <w:color w:val="0F4761" w:themeColor="accent1" w:themeShade="BF"/>
    </w:rPr>
  </w:style>
  <w:style w:type="paragraph" w:styleId="IntenseQuote">
    <w:name w:val="Intense Quote"/>
    <w:basedOn w:val="Normal"/>
    <w:next w:val="Normal"/>
    <w:link w:val="IntenseQuoteChar"/>
    <w:uiPriority w:val="30"/>
    <w:qFormat/>
    <w:rsid w:val="00C23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E81"/>
    <w:rPr>
      <w:i/>
      <w:iCs/>
      <w:color w:val="0F4761" w:themeColor="accent1" w:themeShade="BF"/>
    </w:rPr>
  </w:style>
  <w:style w:type="character" w:styleId="IntenseReference">
    <w:name w:val="Intense Reference"/>
    <w:basedOn w:val="DefaultParagraphFont"/>
    <w:uiPriority w:val="32"/>
    <w:qFormat/>
    <w:rsid w:val="00C23E81"/>
    <w:rPr>
      <w:b/>
      <w:bCs/>
      <w:smallCaps/>
      <w:color w:val="0F4761" w:themeColor="accent1" w:themeShade="BF"/>
      <w:spacing w:val="5"/>
    </w:rPr>
  </w:style>
  <w:style w:type="paragraph" w:styleId="Header">
    <w:name w:val="header"/>
    <w:basedOn w:val="Normal"/>
    <w:link w:val="HeaderChar"/>
    <w:uiPriority w:val="99"/>
    <w:unhideWhenUsed/>
    <w:rsid w:val="00C2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E81"/>
  </w:style>
  <w:style w:type="paragraph" w:styleId="Footer">
    <w:name w:val="footer"/>
    <w:basedOn w:val="Normal"/>
    <w:link w:val="FooterChar"/>
    <w:uiPriority w:val="99"/>
    <w:unhideWhenUsed/>
    <w:rsid w:val="00C2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E81"/>
  </w:style>
  <w:style w:type="character" w:styleId="Hyperlink">
    <w:name w:val="Hyperlink"/>
    <w:basedOn w:val="DefaultParagraphFont"/>
    <w:uiPriority w:val="99"/>
    <w:unhideWhenUsed/>
    <w:rsid w:val="00C23E81"/>
    <w:rPr>
      <w:color w:val="467886" w:themeColor="hyperlink"/>
      <w:u w:val="single"/>
    </w:rPr>
  </w:style>
  <w:style w:type="paragraph" w:customStyle="1" w:styleId="paragraph">
    <w:name w:val="paragraph"/>
    <w:basedOn w:val="Normal"/>
    <w:rsid w:val="00C23E8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23E81"/>
  </w:style>
  <w:style w:type="character" w:styleId="UnresolvedMention">
    <w:name w:val="Unresolved Mention"/>
    <w:basedOn w:val="DefaultParagraphFont"/>
    <w:uiPriority w:val="99"/>
    <w:semiHidden/>
    <w:unhideWhenUsed/>
    <w:rsid w:val="00C23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hyperlink" Target="mailto:contact@carthag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T.Washington@Tunisianembassy.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A2A6-E0E7-4C8C-803A-0CEB5AF3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4614</Characters>
  <Application>Microsoft Office Word</Application>
  <DocSecurity>0</DocSecurity>
  <Lines>74</Lines>
  <Paragraphs>18</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Cynthia Gabriel Walsh</cp:lastModifiedBy>
  <cp:revision>2</cp:revision>
  <dcterms:created xsi:type="dcterms:W3CDTF">2026-05-01T23:31:00Z</dcterms:created>
  <dcterms:modified xsi:type="dcterms:W3CDTF">2026-05-01T23:31:00Z</dcterms:modified>
</cp:coreProperties>
</file>