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913071" w14:textId="77777777" w:rsidR="00B05BC2" w:rsidRPr="00B05BC2" w:rsidRDefault="00B05BC2" w:rsidP="00B05BC2">
      <w:pPr>
        <w:spacing w:line="240" w:lineRule="auto"/>
        <w:rPr>
          <w:rFonts w:ascii="Arial" w:hAnsi="Arial" w:cs="Arial"/>
          <w:sz w:val="60"/>
          <w:szCs w:val="60"/>
        </w:rPr>
      </w:pPr>
      <w:r w:rsidRPr="00B05BC2">
        <w:rPr>
          <w:rFonts w:ascii="Arial" w:hAnsi="Arial" w:cs="Arial"/>
          <w:sz w:val="60"/>
          <w:szCs w:val="60"/>
          <w:highlight w:val="yellow"/>
        </w:rPr>
        <w:t>URGENT ACTION</w:t>
      </w:r>
      <w:r w:rsidRPr="00B05BC2">
        <w:rPr>
          <w:rFonts w:ascii="Arial" w:hAnsi="Arial" w:cs="Arial"/>
          <w:sz w:val="60"/>
          <w:szCs w:val="60"/>
        </w:rPr>
        <w:t xml:space="preserve"> </w:t>
      </w:r>
    </w:p>
    <w:p w14:paraId="24CBF841" w14:textId="77777777" w:rsidR="00B05BC2" w:rsidRPr="00B05BC2" w:rsidRDefault="00B05BC2" w:rsidP="00B05BC2">
      <w:pPr>
        <w:spacing w:after="0" w:line="240" w:lineRule="auto"/>
        <w:rPr>
          <w:rFonts w:ascii="Arial" w:hAnsi="Arial" w:cs="Arial"/>
          <w:b/>
          <w:bCs/>
          <w:sz w:val="28"/>
          <w:szCs w:val="28"/>
        </w:rPr>
      </w:pPr>
      <w:r w:rsidRPr="00B05BC2">
        <w:rPr>
          <w:rFonts w:ascii="Arial" w:hAnsi="Arial" w:cs="Arial"/>
          <w:b/>
          <w:bCs/>
          <w:sz w:val="28"/>
          <w:szCs w:val="28"/>
        </w:rPr>
        <w:t xml:space="preserve">FREE VENEZUELAN PRISONERS OF CONSCIENCE </w:t>
      </w:r>
    </w:p>
    <w:p w14:paraId="49D3622C" w14:textId="77777777" w:rsidR="00B05BC2" w:rsidRDefault="00B05BC2" w:rsidP="00B05BC2">
      <w:pPr>
        <w:spacing w:after="0" w:line="240" w:lineRule="auto"/>
        <w:rPr>
          <w:rFonts w:ascii="Arial" w:hAnsi="Arial" w:cs="Arial"/>
          <w:b/>
          <w:bCs/>
          <w:sz w:val="22"/>
          <w:szCs w:val="22"/>
        </w:rPr>
      </w:pPr>
      <w:r w:rsidRPr="00B05BC2">
        <w:rPr>
          <w:rFonts w:ascii="Arial" w:hAnsi="Arial" w:cs="Arial"/>
          <w:b/>
          <w:bCs/>
          <w:sz w:val="22"/>
          <w:szCs w:val="22"/>
        </w:rPr>
        <w:t xml:space="preserve">At least four human rights defenders are currently arbitrarily detained for defending rights in Venezuela: Javier Tarazona, detained in 2021; Rocío San Miguel, Carlos Julio Rojas, and Kennedy Tejeda, all three detained in 2024. They are prisoners of conscience and must be released immediately and unconditionally. We demand Nicolás Maduro ensures they are released as a matter of urgency and, while in state custody, protects their life and safety, right to not be subjected to torture, and fair trial guarantees. </w:t>
      </w:r>
    </w:p>
    <w:p w14:paraId="65188250" w14:textId="77777777" w:rsidR="00B05BC2" w:rsidRPr="00B05BC2" w:rsidRDefault="00B05BC2" w:rsidP="00B05BC2">
      <w:pPr>
        <w:spacing w:after="0" w:line="240" w:lineRule="auto"/>
        <w:rPr>
          <w:rFonts w:ascii="Arial" w:hAnsi="Arial" w:cs="Arial"/>
          <w:b/>
          <w:bCs/>
          <w:sz w:val="18"/>
          <w:szCs w:val="18"/>
        </w:rPr>
      </w:pPr>
    </w:p>
    <w:p w14:paraId="2905E047" w14:textId="77777777" w:rsidR="00B05BC2" w:rsidRPr="00E42F62" w:rsidRDefault="00B05BC2" w:rsidP="00B05BC2">
      <w:pPr>
        <w:pStyle w:val="paragraph"/>
        <w:spacing w:before="0" w:beforeAutospacing="0" w:after="0" w:afterAutospacing="0"/>
        <w:textAlignment w:val="baseline"/>
        <w:rPr>
          <w:rFonts w:ascii="Arial" w:hAnsi="Arial" w:cs="Arial"/>
          <w:sz w:val="20"/>
          <w:szCs w:val="20"/>
        </w:rPr>
      </w:pPr>
      <w:r w:rsidRPr="00E42F62">
        <w:rPr>
          <w:rFonts w:ascii="Arial" w:hAnsi="Arial" w:cs="Arial"/>
          <w:sz w:val="20"/>
          <w:szCs w:val="20"/>
        </w:rPr>
        <w:t xml:space="preserve">TAKE ACTION: </w:t>
      </w:r>
    </w:p>
    <w:p w14:paraId="6179BE29" w14:textId="77777777" w:rsidR="00B05BC2" w:rsidRDefault="00B05BC2" w:rsidP="00B05BC2">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r w:rsidRPr="00E42F62">
        <w:rPr>
          <w:rStyle w:val="normaltextrun"/>
          <w:rFonts w:ascii="Arial" w:eastAsiaTheme="majorEastAsia" w:hAnsi="Arial" w:cs="Arial"/>
          <w:sz w:val="20"/>
          <w:szCs w:val="20"/>
        </w:rPr>
        <w:t>Write a letter</w:t>
      </w:r>
      <w:r>
        <w:rPr>
          <w:rStyle w:val="normaltextrun"/>
          <w:rFonts w:ascii="Arial" w:eastAsiaTheme="majorEastAsia" w:hAnsi="Arial" w:cs="Arial"/>
          <w:sz w:val="20"/>
          <w:szCs w:val="20"/>
        </w:rPr>
        <w:t xml:space="preserve"> </w:t>
      </w:r>
      <w:r w:rsidRPr="00E42F62">
        <w:rPr>
          <w:rStyle w:val="normaltextrun"/>
          <w:rFonts w:ascii="Arial" w:eastAsiaTheme="majorEastAsia" w:hAnsi="Arial" w:cs="Arial"/>
          <w:sz w:val="20"/>
          <w:szCs w:val="20"/>
        </w:rPr>
        <w:t xml:space="preserve">to </w:t>
      </w:r>
      <w:r>
        <w:rPr>
          <w:rStyle w:val="normaltextrun"/>
          <w:rFonts w:ascii="Arial" w:eastAsiaTheme="majorEastAsia" w:hAnsi="Arial" w:cs="Arial"/>
          <w:sz w:val="20"/>
          <w:szCs w:val="20"/>
        </w:rPr>
        <w:t>the</w:t>
      </w:r>
      <w:r w:rsidRPr="00E42F62">
        <w:rPr>
          <w:rStyle w:val="normaltextrun"/>
          <w:rFonts w:ascii="Arial" w:eastAsiaTheme="majorEastAsia" w:hAnsi="Arial" w:cs="Arial"/>
          <w:sz w:val="20"/>
          <w:szCs w:val="20"/>
        </w:rPr>
        <w:t xml:space="preserve"> government official</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s</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 xml:space="preserve"> listed</w:t>
      </w:r>
      <w:r>
        <w:rPr>
          <w:rStyle w:val="normaltextrun"/>
          <w:rFonts w:ascii="Arial" w:eastAsiaTheme="majorEastAsia" w:hAnsi="Arial" w:cs="Arial"/>
          <w:sz w:val="20"/>
          <w:szCs w:val="20"/>
        </w:rPr>
        <w:t>. Use</w:t>
      </w:r>
      <w:r w:rsidRPr="00E42F62">
        <w:rPr>
          <w:rStyle w:val="normaltextrun"/>
          <w:rFonts w:ascii="Arial" w:eastAsiaTheme="majorEastAsia" w:hAnsi="Arial" w:cs="Arial"/>
          <w:sz w:val="20"/>
          <w:szCs w:val="20"/>
        </w:rPr>
        <w:t xml:space="preserve"> the sample</w:t>
      </w:r>
      <w:r>
        <w:rPr>
          <w:rStyle w:val="normaltextrun"/>
          <w:rFonts w:ascii="Arial" w:eastAsiaTheme="majorEastAsia" w:hAnsi="Arial" w:cs="Arial"/>
          <w:sz w:val="20"/>
          <w:szCs w:val="20"/>
        </w:rPr>
        <w:t xml:space="preserve"> letter</w:t>
      </w:r>
      <w:r w:rsidRPr="00E42F62">
        <w:rPr>
          <w:rStyle w:val="normaltextrun"/>
          <w:rFonts w:ascii="Arial" w:eastAsiaTheme="majorEastAsia" w:hAnsi="Arial" w:cs="Arial"/>
          <w:sz w:val="20"/>
          <w:szCs w:val="20"/>
        </w:rPr>
        <w:t xml:space="preserve"> below as a guide</w:t>
      </w:r>
      <w:r>
        <w:rPr>
          <w:rStyle w:val="normaltextrun"/>
          <w:rFonts w:ascii="Arial" w:eastAsiaTheme="majorEastAsia" w:hAnsi="Arial" w:cs="Arial"/>
          <w:sz w:val="20"/>
          <w:szCs w:val="20"/>
        </w:rPr>
        <w:t xml:space="preserve"> or use your own words.</w:t>
      </w:r>
      <w:r w:rsidRPr="00E42F62">
        <w:rPr>
          <w:rStyle w:val="normaltextrun"/>
          <w:rFonts w:ascii="Arial" w:eastAsiaTheme="majorEastAsia" w:hAnsi="Arial" w:cs="Arial"/>
          <w:sz w:val="20"/>
          <w:szCs w:val="20"/>
        </w:rPr>
        <w:t xml:space="preserve"> </w:t>
      </w:r>
    </w:p>
    <w:p w14:paraId="168117D8" w14:textId="7AE5F98C" w:rsidR="00B05BC2" w:rsidRPr="00D4459F" w:rsidRDefault="00B05BC2" w:rsidP="00B05BC2">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hyperlink r:id="rId7" w:history="1">
        <w:r w:rsidRPr="00330CCA">
          <w:rPr>
            <w:rStyle w:val="Hyperlink"/>
            <w:rFonts w:ascii="Arial" w:eastAsiaTheme="majorEastAsia" w:hAnsi="Arial" w:cs="Arial"/>
            <w:sz w:val="20"/>
            <w:szCs w:val="20"/>
          </w:rPr>
          <w:t>Click here</w:t>
        </w:r>
      </w:hyperlink>
      <w:r>
        <w:rPr>
          <w:rStyle w:val="normaltextrun"/>
          <w:rFonts w:ascii="Arial" w:eastAsiaTheme="majorEastAsia" w:hAnsi="Arial" w:cs="Arial"/>
          <w:sz w:val="20"/>
          <w:szCs w:val="20"/>
        </w:rPr>
        <w:t xml:space="preserve"> to report </w:t>
      </w:r>
      <w:r w:rsidRPr="00D4459F">
        <w:rPr>
          <w:rStyle w:val="normaltextrun"/>
          <w:rFonts w:ascii="Arial" w:eastAsiaTheme="majorEastAsia" w:hAnsi="Arial" w:cs="Arial"/>
          <w:sz w:val="20"/>
          <w:szCs w:val="20"/>
        </w:rPr>
        <w:t>your action</w:t>
      </w:r>
      <w:r>
        <w:rPr>
          <w:rStyle w:val="normaltextrun"/>
          <w:rFonts w:ascii="Arial" w:eastAsiaTheme="majorEastAsia" w:hAnsi="Arial" w:cs="Arial"/>
          <w:sz w:val="20"/>
          <w:szCs w:val="20"/>
        </w:rPr>
        <w:t>(</w:t>
      </w:r>
      <w:r w:rsidRPr="00D4459F">
        <w:rPr>
          <w:rStyle w:val="normaltextrun"/>
          <w:rFonts w:ascii="Arial" w:eastAsiaTheme="majorEastAsia" w:hAnsi="Arial" w:cs="Arial"/>
          <w:sz w:val="20"/>
          <w:szCs w:val="20"/>
        </w:rPr>
        <w:t>s</w:t>
      </w:r>
      <w:r>
        <w:rPr>
          <w:rStyle w:val="normaltextrun"/>
          <w:rFonts w:ascii="Arial" w:eastAsiaTheme="majorEastAsia" w:hAnsi="Arial" w:cs="Arial"/>
          <w:sz w:val="20"/>
          <w:szCs w:val="20"/>
        </w:rPr>
        <w:t>)</w:t>
      </w:r>
      <w:r w:rsidRPr="00D4459F">
        <w:rPr>
          <w:rStyle w:val="normaltextrun"/>
          <w:rFonts w:ascii="Arial" w:eastAsiaTheme="majorEastAsia" w:hAnsi="Arial" w:cs="Arial"/>
          <w:sz w:val="20"/>
          <w:szCs w:val="20"/>
        </w:rPr>
        <w:t xml:space="preserve"> on </w:t>
      </w:r>
      <w:r>
        <w:rPr>
          <w:rStyle w:val="normaltextrun"/>
          <w:rFonts w:ascii="Arial" w:eastAsiaTheme="majorEastAsia" w:hAnsi="Arial" w:cs="Arial"/>
          <w:b/>
          <w:bCs/>
          <w:i/>
          <w:iCs/>
          <w:color w:val="000000" w:themeColor="text1"/>
          <w:sz w:val="20"/>
          <w:szCs w:val="20"/>
        </w:rPr>
        <w:t>Third UA</w:t>
      </w:r>
      <w:r w:rsidRPr="00D4459F">
        <w:rPr>
          <w:rStyle w:val="normaltextrun"/>
          <w:rFonts w:ascii="Arial" w:eastAsiaTheme="majorEastAsia" w:hAnsi="Arial" w:cs="Arial"/>
          <w:b/>
          <w:bCs/>
          <w:i/>
          <w:iCs/>
          <w:color w:val="000000" w:themeColor="text1"/>
          <w:sz w:val="20"/>
          <w:szCs w:val="20"/>
        </w:rPr>
        <w:t xml:space="preserve"> </w:t>
      </w:r>
      <w:r>
        <w:rPr>
          <w:rStyle w:val="normaltextrun"/>
          <w:rFonts w:ascii="Arial" w:eastAsiaTheme="majorEastAsia" w:hAnsi="Arial" w:cs="Arial"/>
          <w:b/>
          <w:bCs/>
          <w:i/>
          <w:iCs/>
          <w:color w:val="000000" w:themeColor="text1"/>
          <w:sz w:val="20"/>
          <w:szCs w:val="20"/>
        </w:rPr>
        <w:t>1</w:t>
      </w:r>
      <w:r w:rsidRPr="00D4459F">
        <w:rPr>
          <w:rStyle w:val="normaltextrun"/>
          <w:rFonts w:ascii="Arial" w:eastAsiaTheme="majorEastAsia" w:hAnsi="Arial" w:cs="Arial"/>
          <w:b/>
          <w:bCs/>
          <w:i/>
          <w:iCs/>
          <w:color w:val="000000" w:themeColor="text1"/>
          <w:sz w:val="20"/>
          <w:szCs w:val="20"/>
        </w:rPr>
        <w:t>.2</w:t>
      </w:r>
      <w:r>
        <w:rPr>
          <w:rStyle w:val="normaltextrun"/>
          <w:rFonts w:ascii="Arial" w:eastAsiaTheme="majorEastAsia" w:hAnsi="Arial" w:cs="Arial"/>
          <w:b/>
          <w:bCs/>
          <w:i/>
          <w:iCs/>
          <w:color w:val="000000" w:themeColor="text1"/>
          <w:sz w:val="20"/>
          <w:szCs w:val="20"/>
        </w:rPr>
        <w:t>5</w:t>
      </w:r>
      <w:r w:rsidRPr="00D4459F">
        <w:rPr>
          <w:rStyle w:val="normaltextrun"/>
          <w:rFonts w:ascii="Arial" w:eastAsiaTheme="majorEastAsia" w:hAnsi="Arial" w:cs="Arial"/>
          <w:sz w:val="20"/>
          <w:szCs w:val="20"/>
        </w:rPr>
        <w:t xml:space="preserve">. We share </w:t>
      </w:r>
      <w:r>
        <w:rPr>
          <w:rStyle w:val="normaltextrun"/>
          <w:rFonts w:ascii="Arial" w:eastAsiaTheme="majorEastAsia" w:hAnsi="Arial" w:cs="Arial"/>
          <w:sz w:val="20"/>
          <w:szCs w:val="20"/>
        </w:rPr>
        <w:t>this</w:t>
      </w:r>
      <w:r w:rsidRPr="00D4459F">
        <w:rPr>
          <w:rStyle w:val="normaltextrun"/>
          <w:rFonts w:ascii="Arial" w:eastAsiaTheme="majorEastAsia" w:hAnsi="Arial" w:cs="Arial"/>
          <w:sz w:val="20"/>
          <w:szCs w:val="20"/>
        </w:rPr>
        <w:t xml:space="preserve"> number with the officials we are trying to persuade</w:t>
      </w:r>
      <w:r>
        <w:rPr>
          <w:rStyle w:val="normaltextrun"/>
          <w:rFonts w:ascii="Arial" w:eastAsiaTheme="majorEastAsia" w:hAnsi="Arial" w:cs="Arial"/>
          <w:sz w:val="20"/>
          <w:szCs w:val="20"/>
        </w:rPr>
        <w:t>.</w:t>
      </w:r>
    </w:p>
    <w:p w14:paraId="13A41DDE" w14:textId="77777777" w:rsidR="00B05BC2" w:rsidRPr="00B05BC2" w:rsidRDefault="00B05BC2" w:rsidP="00B05BC2">
      <w:pPr>
        <w:spacing w:after="0" w:line="240" w:lineRule="auto"/>
        <w:rPr>
          <w:rFonts w:ascii="Arial" w:hAnsi="Arial" w:cs="Arial"/>
          <w:sz w:val="18"/>
          <w:szCs w:val="18"/>
        </w:rPr>
      </w:pPr>
    </w:p>
    <w:p w14:paraId="64D47810" w14:textId="77777777" w:rsidR="00B05BC2" w:rsidRDefault="00B05BC2" w:rsidP="00B05BC2">
      <w:pPr>
        <w:spacing w:after="0" w:line="240" w:lineRule="auto"/>
        <w:rPr>
          <w:rFonts w:ascii="Arial" w:hAnsi="Arial" w:cs="Arial"/>
          <w:b/>
          <w:bCs/>
          <w:sz w:val="20"/>
          <w:szCs w:val="20"/>
        </w:rPr>
        <w:sectPr w:rsidR="00B05BC2" w:rsidSect="00A54BD5">
          <w:headerReference w:type="default" r:id="rId8"/>
          <w:footerReference w:type="default" r:id="rId9"/>
          <w:headerReference w:type="first" r:id="rId10"/>
          <w:footerReference w:type="first" r:id="rId11"/>
          <w:pgSz w:w="12240" w:h="15840"/>
          <w:pgMar w:top="720" w:right="720" w:bottom="2160" w:left="720" w:header="720" w:footer="720" w:gutter="0"/>
          <w:cols w:space="720"/>
          <w:titlePg/>
          <w:docGrid w:linePitch="360"/>
        </w:sectPr>
      </w:pPr>
    </w:p>
    <w:p w14:paraId="0E8DB8E4" w14:textId="0B4C92B0" w:rsidR="00B05BC2" w:rsidRPr="00B05BC2" w:rsidRDefault="00B05BC2" w:rsidP="00B05BC2">
      <w:pPr>
        <w:spacing w:after="0" w:line="240" w:lineRule="auto"/>
        <w:rPr>
          <w:rFonts w:ascii="Arial" w:hAnsi="Arial" w:cs="Arial"/>
          <w:b/>
          <w:bCs/>
          <w:sz w:val="20"/>
          <w:szCs w:val="20"/>
        </w:rPr>
      </w:pPr>
      <w:r w:rsidRPr="00B05BC2">
        <w:rPr>
          <w:rFonts w:ascii="Arial" w:hAnsi="Arial" w:cs="Arial"/>
          <w:b/>
          <w:bCs/>
          <w:sz w:val="20"/>
          <w:szCs w:val="20"/>
        </w:rPr>
        <w:t xml:space="preserve">President of the Republic Nicolas Maduro </w:t>
      </w:r>
    </w:p>
    <w:p w14:paraId="496F5AA2" w14:textId="77777777" w:rsidR="00B05BC2" w:rsidRPr="00B05BC2" w:rsidRDefault="00B05BC2" w:rsidP="00B05BC2">
      <w:pPr>
        <w:spacing w:after="0" w:line="240" w:lineRule="auto"/>
        <w:rPr>
          <w:rFonts w:ascii="Arial" w:hAnsi="Arial" w:cs="Arial"/>
          <w:sz w:val="20"/>
          <w:szCs w:val="20"/>
        </w:rPr>
      </w:pPr>
      <w:r w:rsidRPr="00B05BC2">
        <w:rPr>
          <w:rFonts w:ascii="Arial" w:hAnsi="Arial" w:cs="Arial"/>
          <w:sz w:val="20"/>
          <w:szCs w:val="20"/>
        </w:rPr>
        <w:t xml:space="preserve">Palacio de Miraflores,  </w:t>
      </w:r>
    </w:p>
    <w:p w14:paraId="7DF32597" w14:textId="77777777" w:rsidR="00B05BC2" w:rsidRPr="00B05BC2" w:rsidRDefault="00B05BC2" w:rsidP="00B05BC2">
      <w:pPr>
        <w:spacing w:after="0" w:line="240" w:lineRule="auto"/>
        <w:rPr>
          <w:rFonts w:ascii="Arial" w:hAnsi="Arial" w:cs="Arial"/>
          <w:sz w:val="20"/>
          <w:szCs w:val="20"/>
        </w:rPr>
      </w:pPr>
      <w:r w:rsidRPr="00B05BC2">
        <w:rPr>
          <w:rFonts w:ascii="Arial" w:hAnsi="Arial" w:cs="Arial"/>
          <w:sz w:val="20"/>
          <w:szCs w:val="20"/>
        </w:rPr>
        <w:t xml:space="preserve">Av. </w:t>
      </w:r>
      <w:proofErr w:type="spellStart"/>
      <w:r w:rsidRPr="00B05BC2">
        <w:rPr>
          <w:rFonts w:ascii="Arial" w:hAnsi="Arial" w:cs="Arial"/>
          <w:sz w:val="20"/>
          <w:szCs w:val="20"/>
        </w:rPr>
        <w:t>Nte</w:t>
      </w:r>
      <w:proofErr w:type="spellEnd"/>
      <w:r w:rsidRPr="00B05BC2">
        <w:rPr>
          <w:rFonts w:ascii="Arial" w:hAnsi="Arial" w:cs="Arial"/>
          <w:sz w:val="20"/>
          <w:szCs w:val="20"/>
        </w:rPr>
        <w:t xml:space="preserve">. 10, Caracas 1012, </w:t>
      </w:r>
    </w:p>
    <w:p w14:paraId="4219DB74" w14:textId="77777777" w:rsidR="00B05BC2" w:rsidRPr="00B05BC2" w:rsidRDefault="00B05BC2" w:rsidP="00B05BC2">
      <w:pPr>
        <w:spacing w:after="0" w:line="240" w:lineRule="auto"/>
        <w:rPr>
          <w:rFonts w:ascii="Arial" w:hAnsi="Arial" w:cs="Arial"/>
          <w:sz w:val="20"/>
          <w:szCs w:val="20"/>
        </w:rPr>
      </w:pPr>
      <w:r w:rsidRPr="00B05BC2">
        <w:rPr>
          <w:rFonts w:ascii="Arial" w:hAnsi="Arial" w:cs="Arial"/>
          <w:sz w:val="20"/>
          <w:szCs w:val="20"/>
        </w:rPr>
        <w:t xml:space="preserve">Caracas, Venezuela </w:t>
      </w:r>
    </w:p>
    <w:p w14:paraId="44E3B747" w14:textId="77777777" w:rsidR="00B05BC2" w:rsidRPr="007C2647" w:rsidRDefault="00B05BC2" w:rsidP="00B05BC2">
      <w:pPr>
        <w:spacing w:after="0" w:line="240" w:lineRule="auto"/>
        <w:jc w:val="right"/>
        <w:rPr>
          <w:rFonts w:ascii="Arial" w:hAnsi="Arial" w:cs="Arial"/>
          <w:b/>
          <w:bCs/>
          <w:sz w:val="20"/>
          <w:szCs w:val="20"/>
        </w:rPr>
      </w:pPr>
      <w:r>
        <w:rPr>
          <w:rFonts w:ascii="Arial" w:hAnsi="Arial" w:cs="Arial"/>
          <w:b/>
          <w:bCs/>
          <w:sz w:val="20"/>
          <w:szCs w:val="20"/>
        </w:rPr>
        <w:t xml:space="preserve">CC: </w:t>
      </w:r>
      <w:r w:rsidRPr="007C2647">
        <w:rPr>
          <w:rFonts w:ascii="Arial" w:hAnsi="Arial" w:cs="Arial"/>
          <w:b/>
          <w:bCs/>
          <w:sz w:val="20"/>
          <w:szCs w:val="20"/>
        </w:rPr>
        <w:t>Permanent Mission of Bolivarian Republic of Venezuela</w:t>
      </w:r>
      <w:r>
        <w:rPr>
          <w:rFonts w:ascii="Arial" w:hAnsi="Arial" w:cs="Arial"/>
          <w:b/>
          <w:bCs/>
          <w:sz w:val="20"/>
          <w:szCs w:val="20"/>
        </w:rPr>
        <w:t xml:space="preserve"> to the United Nations</w:t>
      </w:r>
    </w:p>
    <w:p w14:paraId="6EFAEC44" w14:textId="77777777" w:rsidR="00B05BC2" w:rsidRPr="00716897" w:rsidRDefault="00B05BC2" w:rsidP="00B05BC2">
      <w:pPr>
        <w:spacing w:after="0" w:line="240" w:lineRule="auto"/>
        <w:jc w:val="right"/>
        <w:rPr>
          <w:rFonts w:ascii="Arial" w:hAnsi="Arial" w:cs="Arial"/>
          <w:b/>
          <w:bCs/>
          <w:sz w:val="20"/>
          <w:szCs w:val="20"/>
        </w:rPr>
      </w:pPr>
      <w:r w:rsidRPr="00716897">
        <w:rPr>
          <w:rFonts w:ascii="Arial" w:hAnsi="Arial" w:cs="Arial"/>
          <w:b/>
          <w:bCs/>
          <w:sz w:val="20"/>
          <w:szCs w:val="20"/>
        </w:rPr>
        <w:t xml:space="preserve">His Excellency </w:t>
      </w:r>
      <w:r w:rsidRPr="00F77ADE">
        <w:rPr>
          <w:rFonts w:ascii="Arial" w:hAnsi="Arial" w:cs="Arial"/>
          <w:b/>
          <w:bCs/>
          <w:sz w:val="20"/>
          <w:szCs w:val="20"/>
        </w:rPr>
        <w:t>Mr. Samuel R. Moncada Acosta</w:t>
      </w:r>
    </w:p>
    <w:p w14:paraId="2B46E5DD" w14:textId="77777777" w:rsidR="00B05BC2" w:rsidRDefault="00B05BC2" w:rsidP="00B05BC2">
      <w:pPr>
        <w:spacing w:after="0" w:line="240" w:lineRule="auto"/>
        <w:jc w:val="right"/>
        <w:rPr>
          <w:rFonts w:ascii="Arial" w:hAnsi="Arial" w:cs="Arial"/>
          <w:sz w:val="20"/>
          <w:szCs w:val="20"/>
        </w:rPr>
      </w:pPr>
      <w:r w:rsidRPr="007C2647">
        <w:rPr>
          <w:rFonts w:ascii="Arial" w:hAnsi="Arial" w:cs="Arial"/>
          <w:sz w:val="20"/>
          <w:szCs w:val="20"/>
        </w:rPr>
        <w:t>335 East 46th Street</w:t>
      </w:r>
    </w:p>
    <w:p w14:paraId="59ED1E2F" w14:textId="77777777" w:rsidR="00B05BC2" w:rsidRDefault="00B05BC2" w:rsidP="00B05BC2">
      <w:pPr>
        <w:spacing w:after="0" w:line="240" w:lineRule="auto"/>
        <w:jc w:val="right"/>
        <w:rPr>
          <w:rFonts w:ascii="Arial" w:hAnsi="Arial" w:cs="Arial"/>
          <w:sz w:val="20"/>
          <w:szCs w:val="20"/>
        </w:rPr>
      </w:pPr>
      <w:r w:rsidRPr="007C2647">
        <w:rPr>
          <w:rFonts w:ascii="Arial" w:hAnsi="Arial" w:cs="Arial"/>
          <w:sz w:val="20"/>
          <w:szCs w:val="20"/>
        </w:rPr>
        <w:t>New York, NY 10017</w:t>
      </w:r>
    </w:p>
    <w:p w14:paraId="460EE7E9" w14:textId="77777777" w:rsidR="00B05BC2" w:rsidRDefault="00B05BC2" w:rsidP="00B05BC2">
      <w:pPr>
        <w:spacing w:line="240" w:lineRule="auto"/>
        <w:rPr>
          <w:rFonts w:ascii="Arial" w:hAnsi="Arial" w:cs="Arial"/>
        </w:rPr>
        <w:sectPr w:rsidR="00B05BC2" w:rsidSect="00B05BC2">
          <w:type w:val="continuous"/>
          <w:pgSz w:w="12240" w:h="15840"/>
          <w:pgMar w:top="720" w:right="720" w:bottom="2160" w:left="720" w:header="720" w:footer="720" w:gutter="0"/>
          <w:cols w:num="2" w:space="720"/>
          <w:docGrid w:linePitch="360"/>
        </w:sectPr>
      </w:pPr>
    </w:p>
    <w:p w14:paraId="161A8359" w14:textId="77777777" w:rsidR="00B05BC2" w:rsidRPr="00B05BC2" w:rsidRDefault="00B05BC2" w:rsidP="00B05BC2">
      <w:pPr>
        <w:spacing w:line="240" w:lineRule="auto"/>
        <w:rPr>
          <w:rFonts w:ascii="Arial" w:hAnsi="Arial" w:cs="Arial"/>
          <w:sz w:val="2"/>
          <w:szCs w:val="2"/>
        </w:rPr>
      </w:pPr>
    </w:p>
    <w:p w14:paraId="632E214C" w14:textId="621D38D7" w:rsidR="00B05BC2" w:rsidRDefault="00B05BC2" w:rsidP="00B05BC2">
      <w:pPr>
        <w:spacing w:line="240" w:lineRule="auto"/>
        <w:rPr>
          <w:rFonts w:ascii="Arial" w:hAnsi="Arial" w:cs="Arial"/>
        </w:rPr>
      </w:pPr>
      <w:r w:rsidRPr="00B05BC2">
        <w:rPr>
          <w:rFonts w:ascii="Arial" w:hAnsi="Arial" w:cs="Arial"/>
        </w:rPr>
        <w:t>Mr</w:t>
      </w:r>
      <w:r>
        <w:rPr>
          <w:rFonts w:ascii="Arial" w:hAnsi="Arial" w:cs="Arial"/>
        </w:rPr>
        <w:t>.</w:t>
      </w:r>
      <w:r w:rsidRPr="00B05BC2">
        <w:rPr>
          <w:rFonts w:ascii="Arial" w:hAnsi="Arial" w:cs="Arial"/>
        </w:rPr>
        <w:t xml:space="preserve"> Nicolás Maduro, </w:t>
      </w:r>
    </w:p>
    <w:p w14:paraId="7D959ED0" w14:textId="1E200F19" w:rsidR="00B05BC2" w:rsidRDefault="00B05BC2" w:rsidP="00B05BC2">
      <w:pPr>
        <w:spacing w:line="240" w:lineRule="auto"/>
        <w:rPr>
          <w:rFonts w:ascii="Arial" w:hAnsi="Arial" w:cs="Arial"/>
        </w:rPr>
      </w:pPr>
      <w:r w:rsidRPr="00B05BC2">
        <w:rPr>
          <w:rFonts w:ascii="Arial" w:hAnsi="Arial" w:cs="Arial"/>
        </w:rPr>
        <w:t xml:space="preserve">We call for the immediate and unconditional release of </w:t>
      </w:r>
      <w:r w:rsidRPr="00B05BC2">
        <w:rPr>
          <w:rFonts w:ascii="Arial" w:hAnsi="Arial" w:cs="Arial"/>
          <w:b/>
          <w:bCs/>
        </w:rPr>
        <w:t xml:space="preserve">Javier Tarazona, Rocío San Miguel, Carlos Julio Rojas, </w:t>
      </w:r>
      <w:r w:rsidRPr="00B05BC2">
        <w:rPr>
          <w:rFonts w:ascii="Arial" w:hAnsi="Arial" w:cs="Arial"/>
        </w:rPr>
        <w:t>and</w:t>
      </w:r>
      <w:r w:rsidRPr="00B05BC2">
        <w:rPr>
          <w:rFonts w:ascii="Arial" w:hAnsi="Arial" w:cs="Arial"/>
          <w:b/>
          <w:bCs/>
        </w:rPr>
        <w:t xml:space="preserve"> Kennedy Tejeda</w:t>
      </w:r>
      <w:r w:rsidRPr="00B05BC2">
        <w:rPr>
          <w:rFonts w:ascii="Arial" w:hAnsi="Arial" w:cs="Arial"/>
        </w:rPr>
        <w:t>. They are all prisoners of conscience detained solely for defending, educating, and promoting human rights</w:t>
      </w:r>
      <w:r w:rsidR="00ED06E5">
        <w:rPr>
          <w:rFonts w:ascii="Arial" w:hAnsi="Arial" w:cs="Arial"/>
        </w:rPr>
        <w:t>.</w:t>
      </w:r>
      <w:r w:rsidRPr="00B05BC2">
        <w:rPr>
          <w:rFonts w:ascii="Arial" w:hAnsi="Arial" w:cs="Arial"/>
        </w:rPr>
        <w:t xml:space="preserve"> </w:t>
      </w:r>
    </w:p>
    <w:p w14:paraId="7AC25D6E" w14:textId="7CCF0945" w:rsidR="00B05BC2" w:rsidRDefault="00B05BC2" w:rsidP="00B05BC2">
      <w:pPr>
        <w:spacing w:line="240" w:lineRule="auto"/>
        <w:rPr>
          <w:rFonts w:ascii="Arial" w:hAnsi="Arial" w:cs="Arial"/>
        </w:rPr>
      </w:pPr>
      <w:r w:rsidRPr="00B05BC2">
        <w:rPr>
          <w:rFonts w:ascii="Arial" w:hAnsi="Arial" w:cs="Arial"/>
        </w:rPr>
        <w:t xml:space="preserve">Javier Tarazona is an educator and director of NGO </w:t>
      </w:r>
      <w:proofErr w:type="spellStart"/>
      <w:r w:rsidRPr="00B05BC2">
        <w:rPr>
          <w:rFonts w:ascii="Arial" w:hAnsi="Arial" w:cs="Arial"/>
        </w:rPr>
        <w:t>FundaRedes</w:t>
      </w:r>
      <w:proofErr w:type="spellEnd"/>
      <w:r w:rsidRPr="00B05BC2">
        <w:rPr>
          <w:rFonts w:ascii="Arial" w:hAnsi="Arial" w:cs="Arial"/>
        </w:rPr>
        <w:t xml:space="preserve">. He was detained on July </w:t>
      </w:r>
      <w:r w:rsidR="00ED06E5" w:rsidRPr="00B05BC2">
        <w:rPr>
          <w:rFonts w:ascii="Arial" w:hAnsi="Arial" w:cs="Arial"/>
        </w:rPr>
        <w:t>2</w:t>
      </w:r>
      <w:r w:rsidR="00ED06E5">
        <w:rPr>
          <w:rFonts w:ascii="Arial" w:hAnsi="Arial" w:cs="Arial"/>
        </w:rPr>
        <w:t xml:space="preserve">, </w:t>
      </w:r>
      <w:proofErr w:type="gramStart"/>
      <w:r w:rsidRPr="00B05BC2">
        <w:rPr>
          <w:rFonts w:ascii="Arial" w:hAnsi="Arial" w:cs="Arial"/>
        </w:rPr>
        <w:t>2021</w:t>
      </w:r>
      <w:proofErr w:type="gramEnd"/>
      <w:r w:rsidRPr="00B05BC2">
        <w:rPr>
          <w:rFonts w:ascii="Arial" w:hAnsi="Arial" w:cs="Arial"/>
        </w:rPr>
        <w:t xml:space="preserve"> when trying to report harassment from authorities to the public prosecutor’s office. Rocío San Miguel is a lawyer and president of the civil society </w:t>
      </w:r>
      <w:r w:rsidR="00ED06E5" w:rsidRPr="00B05BC2">
        <w:rPr>
          <w:rFonts w:ascii="Arial" w:hAnsi="Arial" w:cs="Arial"/>
        </w:rPr>
        <w:t>organization</w:t>
      </w:r>
      <w:r w:rsidRPr="00B05BC2">
        <w:rPr>
          <w:rFonts w:ascii="Arial" w:hAnsi="Arial" w:cs="Arial"/>
        </w:rPr>
        <w:t xml:space="preserve"> Control </w:t>
      </w:r>
      <w:proofErr w:type="spellStart"/>
      <w:r w:rsidRPr="00B05BC2">
        <w:rPr>
          <w:rFonts w:ascii="Arial" w:hAnsi="Arial" w:cs="Arial"/>
        </w:rPr>
        <w:t>Ciudadano</w:t>
      </w:r>
      <w:proofErr w:type="spellEnd"/>
      <w:r w:rsidRPr="00B05BC2">
        <w:rPr>
          <w:rFonts w:ascii="Arial" w:hAnsi="Arial" w:cs="Arial"/>
        </w:rPr>
        <w:t xml:space="preserve">. She was detained on February </w:t>
      </w:r>
      <w:r w:rsidR="00ED06E5" w:rsidRPr="00B05BC2">
        <w:rPr>
          <w:rFonts w:ascii="Arial" w:hAnsi="Arial" w:cs="Arial"/>
        </w:rPr>
        <w:t>9</w:t>
      </w:r>
      <w:r w:rsidR="00ED06E5">
        <w:rPr>
          <w:rFonts w:ascii="Arial" w:hAnsi="Arial" w:cs="Arial"/>
        </w:rPr>
        <w:t xml:space="preserve">, </w:t>
      </w:r>
      <w:r w:rsidR="00ED06E5" w:rsidRPr="00B05BC2">
        <w:rPr>
          <w:rFonts w:ascii="Arial" w:hAnsi="Arial" w:cs="Arial"/>
        </w:rPr>
        <w:t>2024,</w:t>
      </w:r>
      <w:r w:rsidRPr="00B05BC2">
        <w:rPr>
          <w:rFonts w:ascii="Arial" w:hAnsi="Arial" w:cs="Arial"/>
        </w:rPr>
        <w:t xml:space="preserve"> and sustained a shoulder fracture while in custody that requires urgent surgery and rehabilitation. Carlos Julio Rojas is a journalist and community </w:t>
      </w:r>
      <w:r w:rsidR="00ED06E5" w:rsidRPr="00B05BC2">
        <w:rPr>
          <w:rFonts w:ascii="Arial" w:hAnsi="Arial" w:cs="Arial"/>
        </w:rPr>
        <w:t>organizer</w:t>
      </w:r>
      <w:r w:rsidRPr="00B05BC2">
        <w:rPr>
          <w:rFonts w:ascii="Arial" w:hAnsi="Arial" w:cs="Arial"/>
        </w:rPr>
        <w:t xml:space="preserve">, detained since April </w:t>
      </w:r>
      <w:r w:rsidR="00C56232" w:rsidRPr="00B05BC2">
        <w:rPr>
          <w:rFonts w:ascii="Arial" w:hAnsi="Arial" w:cs="Arial"/>
        </w:rPr>
        <w:t>15</w:t>
      </w:r>
      <w:r w:rsidR="00C56232">
        <w:rPr>
          <w:rFonts w:ascii="Arial" w:hAnsi="Arial" w:cs="Arial"/>
        </w:rPr>
        <w:t xml:space="preserve">, </w:t>
      </w:r>
      <w:r w:rsidRPr="00B05BC2">
        <w:rPr>
          <w:rFonts w:ascii="Arial" w:hAnsi="Arial" w:cs="Arial"/>
        </w:rPr>
        <w:t xml:space="preserve">2024 for raising concern over problems affecting his community. Kennedy Tejeda is a young lawyer and volunteer for </w:t>
      </w:r>
      <w:proofErr w:type="spellStart"/>
      <w:r w:rsidRPr="00B05BC2">
        <w:rPr>
          <w:rFonts w:ascii="Arial" w:hAnsi="Arial" w:cs="Arial"/>
        </w:rPr>
        <w:t>Foro</w:t>
      </w:r>
      <w:proofErr w:type="spellEnd"/>
      <w:r w:rsidRPr="00B05BC2">
        <w:rPr>
          <w:rFonts w:ascii="Arial" w:hAnsi="Arial" w:cs="Arial"/>
        </w:rPr>
        <w:t xml:space="preserve"> Penal. He was detained on August </w:t>
      </w:r>
      <w:r w:rsidR="00C56232" w:rsidRPr="00B05BC2">
        <w:rPr>
          <w:rFonts w:ascii="Arial" w:hAnsi="Arial" w:cs="Arial"/>
        </w:rPr>
        <w:t>2</w:t>
      </w:r>
      <w:r w:rsidR="00C56232">
        <w:rPr>
          <w:rFonts w:ascii="Arial" w:hAnsi="Arial" w:cs="Arial"/>
        </w:rPr>
        <w:t xml:space="preserve">, </w:t>
      </w:r>
      <w:proofErr w:type="gramStart"/>
      <w:r w:rsidRPr="00B05BC2">
        <w:rPr>
          <w:rFonts w:ascii="Arial" w:hAnsi="Arial" w:cs="Arial"/>
        </w:rPr>
        <w:t>2024</w:t>
      </w:r>
      <w:proofErr w:type="gramEnd"/>
      <w:r w:rsidRPr="00B05BC2">
        <w:rPr>
          <w:rFonts w:ascii="Arial" w:hAnsi="Arial" w:cs="Arial"/>
        </w:rPr>
        <w:t xml:space="preserve"> when inquiring over the whereabouts of two men who had allegedly been arrested. </w:t>
      </w:r>
    </w:p>
    <w:p w14:paraId="17F9BF14" w14:textId="7792418A" w:rsidR="00B05BC2" w:rsidRDefault="00B05BC2" w:rsidP="00B05BC2">
      <w:pPr>
        <w:spacing w:line="240" w:lineRule="auto"/>
        <w:rPr>
          <w:rFonts w:ascii="Arial" w:hAnsi="Arial" w:cs="Arial"/>
        </w:rPr>
      </w:pPr>
      <w:r w:rsidRPr="00B05BC2">
        <w:rPr>
          <w:rFonts w:ascii="Arial" w:hAnsi="Arial" w:cs="Arial"/>
        </w:rPr>
        <w:t xml:space="preserve">All four prisoners of conscience have suffered a myriad of other grave human rights violations, including enforced disappearance in the days following their detention, denial of trusted legal </w:t>
      </w:r>
      <w:r w:rsidR="00C56232" w:rsidRPr="00B05BC2">
        <w:rPr>
          <w:rFonts w:ascii="Arial" w:hAnsi="Arial" w:cs="Arial"/>
        </w:rPr>
        <w:t>defense</w:t>
      </w:r>
      <w:r w:rsidRPr="00B05BC2">
        <w:rPr>
          <w:rFonts w:ascii="Arial" w:hAnsi="Arial" w:cs="Arial"/>
        </w:rPr>
        <w:t xml:space="preserve">, periods of incommunicado detention, denial of medical care, and some have even reported being subjected to torture. </w:t>
      </w:r>
    </w:p>
    <w:p w14:paraId="5AF8F954" w14:textId="7BF738FC" w:rsidR="00A01E11" w:rsidRDefault="00A01E11" w:rsidP="00B05BC2">
      <w:pPr>
        <w:spacing w:line="240" w:lineRule="auto"/>
        <w:rPr>
          <w:rFonts w:ascii="Arial" w:hAnsi="Arial" w:cs="Arial"/>
        </w:rPr>
      </w:pPr>
      <w:r>
        <w:rPr>
          <w:rFonts w:ascii="Arial" w:hAnsi="Arial" w:cs="Arial"/>
        </w:rPr>
        <w:t>I</w:t>
      </w:r>
      <w:r w:rsidR="00B05BC2" w:rsidRPr="00B05BC2">
        <w:rPr>
          <w:rFonts w:ascii="Arial" w:hAnsi="Arial" w:cs="Arial"/>
        </w:rPr>
        <w:t xml:space="preserve"> call for the immediate and unconditional release of Javier Tarazona, Rocío San Miguel, Carlos Julio Rojas, and Kennedy Tejeda, and every victim of arbitrary detention in Venezuela. </w:t>
      </w:r>
      <w:r>
        <w:rPr>
          <w:rFonts w:ascii="Arial" w:hAnsi="Arial" w:cs="Arial"/>
        </w:rPr>
        <w:t xml:space="preserve">Pending their </w:t>
      </w:r>
      <w:r w:rsidR="00E32566">
        <w:rPr>
          <w:rFonts w:ascii="Arial" w:hAnsi="Arial" w:cs="Arial"/>
        </w:rPr>
        <w:t>release</w:t>
      </w:r>
      <w:r>
        <w:rPr>
          <w:rFonts w:ascii="Arial" w:hAnsi="Arial" w:cs="Arial"/>
        </w:rPr>
        <w:t>, I demand that they are guaranteed the right to life and medical care, to not be subjected to torture, and</w:t>
      </w:r>
      <w:r w:rsidR="00E32566">
        <w:rPr>
          <w:rFonts w:ascii="Arial" w:hAnsi="Arial" w:cs="Arial"/>
        </w:rPr>
        <w:t xml:space="preserve"> for all fair trial guarantees to be fully protected. </w:t>
      </w:r>
    </w:p>
    <w:p w14:paraId="54176ECD" w14:textId="77777777" w:rsidR="00B05BC2" w:rsidRDefault="00B05BC2" w:rsidP="00B05BC2">
      <w:pPr>
        <w:spacing w:line="240" w:lineRule="auto"/>
        <w:rPr>
          <w:rFonts w:ascii="Arial" w:hAnsi="Arial" w:cs="Arial"/>
        </w:rPr>
      </w:pPr>
      <w:r w:rsidRPr="00B05BC2">
        <w:rPr>
          <w:rFonts w:ascii="Arial" w:hAnsi="Arial" w:cs="Arial"/>
        </w:rPr>
        <w:t xml:space="preserve">Yours sincerely,  </w:t>
      </w:r>
    </w:p>
    <w:p w14:paraId="362DB430" w14:textId="77777777" w:rsidR="00E32566" w:rsidRDefault="00E32566">
      <w:pPr>
        <w:rPr>
          <w:rFonts w:ascii="Arial" w:hAnsi="Arial" w:cs="Arial"/>
          <w:b/>
          <w:bCs/>
          <w:highlight w:val="lightGray"/>
        </w:rPr>
      </w:pPr>
      <w:r>
        <w:rPr>
          <w:rFonts w:ascii="Arial" w:hAnsi="Arial" w:cs="Arial"/>
          <w:b/>
          <w:bCs/>
          <w:highlight w:val="lightGray"/>
        </w:rPr>
        <w:br w:type="page"/>
      </w:r>
    </w:p>
    <w:p w14:paraId="591135C1" w14:textId="0C65BDC4" w:rsidR="00B05BC2" w:rsidRPr="00B05BC2" w:rsidRDefault="00B05BC2" w:rsidP="00B05BC2">
      <w:pPr>
        <w:spacing w:after="0" w:line="240" w:lineRule="auto"/>
        <w:rPr>
          <w:rFonts w:ascii="Arial" w:hAnsi="Arial" w:cs="Arial"/>
          <w:b/>
          <w:bCs/>
        </w:rPr>
      </w:pPr>
      <w:r w:rsidRPr="00B05BC2">
        <w:rPr>
          <w:rFonts w:ascii="Arial" w:hAnsi="Arial" w:cs="Arial"/>
          <w:b/>
          <w:bCs/>
          <w:highlight w:val="lightGray"/>
        </w:rPr>
        <w:lastRenderedPageBreak/>
        <w:t>ADDITIONAL INFORMATION</w:t>
      </w:r>
      <w:r w:rsidRPr="00B05BC2">
        <w:rPr>
          <w:rFonts w:ascii="Arial" w:hAnsi="Arial" w:cs="Arial"/>
          <w:b/>
          <w:bCs/>
        </w:rPr>
        <w:t xml:space="preserve"> </w:t>
      </w:r>
    </w:p>
    <w:p w14:paraId="070502C6" w14:textId="7832BB49" w:rsidR="00B05BC2" w:rsidRDefault="00B05BC2" w:rsidP="00B05BC2">
      <w:pPr>
        <w:spacing w:after="0" w:line="240" w:lineRule="auto"/>
        <w:rPr>
          <w:rFonts w:ascii="Arial" w:hAnsi="Arial" w:cs="Arial"/>
        </w:rPr>
      </w:pPr>
      <w:r w:rsidRPr="00B05BC2">
        <w:rPr>
          <w:rFonts w:ascii="Arial" w:hAnsi="Arial" w:cs="Arial"/>
        </w:rPr>
        <w:t xml:space="preserve">Nicolás Maduro’s government’s long-standing policy of repression to silence any form of real or perceived dissent reached a historic peak after the July </w:t>
      </w:r>
      <w:r w:rsidR="00E32566" w:rsidRPr="00B05BC2">
        <w:rPr>
          <w:rFonts w:ascii="Arial" w:hAnsi="Arial" w:cs="Arial"/>
        </w:rPr>
        <w:t>28</w:t>
      </w:r>
      <w:r w:rsidR="00E32566">
        <w:rPr>
          <w:rFonts w:ascii="Arial" w:hAnsi="Arial" w:cs="Arial"/>
        </w:rPr>
        <w:t xml:space="preserve">, </w:t>
      </w:r>
      <w:r w:rsidRPr="00B05BC2">
        <w:rPr>
          <w:rFonts w:ascii="Arial" w:hAnsi="Arial" w:cs="Arial"/>
        </w:rPr>
        <w:t xml:space="preserve">2024 election, which saw over </w:t>
      </w:r>
      <w:hyperlink r:id="rId12" w:history="1">
        <w:r w:rsidRPr="00B05BC2">
          <w:rPr>
            <w:rStyle w:val="Hyperlink"/>
            <w:rFonts w:ascii="Arial" w:hAnsi="Arial" w:cs="Arial"/>
          </w:rPr>
          <w:t>2,000 people arbitrarily detained</w:t>
        </w:r>
      </w:hyperlink>
      <w:r w:rsidRPr="00B05BC2">
        <w:rPr>
          <w:rFonts w:ascii="Arial" w:hAnsi="Arial" w:cs="Arial"/>
        </w:rPr>
        <w:t xml:space="preserve"> for political reasons, including vulnerable groups such as </w:t>
      </w:r>
      <w:hyperlink r:id="rId13" w:history="1">
        <w:r w:rsidRPr="00B05BC2">
          <w:rPr>
            <w:rStyle w:val="Hyperlink"/>
            <w:rFonts w:ascii="Arial" w:hAnsi="Arial" w:cs="Arial"/>
          </w:rPr>
          <w:t>children and people living with disabilities</w:t>
        </w:r>
      </w:hyperlink>
      <w:r w:rsidRPr="00B05BC2">
        <w:rPr>
          <w:rFonts w:ascii="Arial" w:hAnsi="Arial" w:cs="Arial"/>
        </w:rPr>
        <w:t xml:space="preserve">. According to the local organization </w:t>
      </w:r>
      <w:proofErr w:type="spellStart"/>
      <w:r w:rsidRPr="00B05BC2">
        <w:rPr>
          <w:rFonts w:ascii="Arial" w:hAnsi="Arial" w:cs="Arial"/>
        </w:rPr>
        <w:t>Foro</w:t>
      </w:r>
      <w:proofErr w:type="spellEnd"/>
      <w:r w:rsidRPr="00B05BC2">
        <w:rPr>
          <w:rFonts w:ascii="Arial" w:hAnsi="Arial" w:cs="Arial"/>
        </w:rPr>
        <w:t xml:space="preserve"> Penal, as of February </w:t>
      </w:r>
      <w:r w:rsidR="00F71E50" w:rsidRPr="00B05BC2">
        <w:rPr>
          <w:rFonts w:ascii="Arial" w:hAnsi="Arial" w:cs="Arial"/>
        </w:rPr>
        <w:t>17</w:t>
      </w:r>
      <w:r w:rsidR="00F71E50">
        <w:rPr>
          <w:rFonts w:ascii="Arial" w:hAnsi="Arial" w:cs="Arial"/>
        </w:rPr>
        <w:t xml:space="preserve">, </w:t>
      </w:r>
      <w:r w:rsidRPr="00B05BC2">
        <w:rPr>
          <w:rFonts w:ascii="Arial" w:hAnsi="Arial" w:cs="Arial"/>
        </w:rPr>
        <w:t xml:space="preserve">2025, at least 1,061 people remain arbitrarily detained for political reasons, including 121 women, four teenagers, and 58 whose fate and whereabouts are reportedly unknown. </w:t>
      </w:r>
    </w:p>
    <w:p w14:paraId="797BE000" w14:textId="77777777" w:rsidR="00B05BC2" w:rsidRPr="00B05BC2" w:rsidRDefault="00B05BC2" w:rsidP="00B05BC2">
      <w:pPr>
        <w:spacing w:after="0" w:line="240" w:lineRule="auto"/>
        <w:rPr>
          <w:rFonts w:ascii="Arial" w:hAnsi="Arial" w:cs="Arial"/>
          <w:sz w:val="18"/>
          <w:szCs w:val="18"/>
        </w:rPr>
      </w:pPr>
    </w:p>
    <w:p w14:paraId="0E3D25B1" w14:textId="21A460A6" w:rsidR="00B05BC2" w:rsidRDefault="00B05BC2" w:rsidP="00B05BC2">
      <w:pPr>
        <w:spacing w:after="0" w:line="240" w:lineRule="auto"/>
        <w:rPr>
          <w:rFonts w:ascii="Arial" w:hAnsi="Arial" w:cs="Arial"/>
        </w:rPr>
      </w:pPr>
      <w:r w:rsidRPr="00B05BC2">
        <w:rPr>
          <w:rFonts w:ascii="Arial" w:hAnsi="Arial" w:cs="Arial"/>
        </w:rPr>
        <w:t>Within this policy of repression, the government has continually harassed, prosecuted</w:t>
      </w:r>
      <w:r w:rsidR="00F71E50">
        <w:rPr>
          <w:rFonts w:ascii="Arial" w:hAnsi="Arial" w:cs="Arial"/>
        </w:rPr>
        <w:t>,</w:t>
      </w:r>
      <w:r w:rsidRPr="00B05BC2">
        <w:rPr>
          <w:rFonts w:ascii="Arial" w:hAnsi="Arial" w:cs="Arial"/>
        </w:rPr>
        <w:t xml:space="preserve"> and censored activists and civil society organizations working to protect the rights of Venezuelans amidst a complex humanitarian emergency and a deep human rights crisis making Venezuelans flee in unprecedented numbers in search of safety and protection. By November 2024, over </w:t>
      </w:r>
      <w:hyperlink r:id="rId14" w:history="1">
        <w:r w:rsidRPr="00B05BC2">
          <w:rPr>
            <w:rStyle w:val="Hyperlink"/>
            <w:rFonts w:ascii="Arial" w:hAnsi="Arial" w:cs="Arial"/>
          </w:rPr>
          <w:t>7.8 million</w:t>
        </w:r>
      </w:hyperlink>
      <w:r w:rsidRPr="00B05BC2">
        <w:rPr>
          <w:rFonts w:ascii="Arial" w:hAnsi="Arial" w:cs="Arial"/>
        </w:rPr>
        <w:t xml:space="preserve"> had fled Venezuela. </w:t>
      </w:r>
    </w:p>
    <w:p w14:paraId="36D1D5DF" w14:textId="77777777" w:rsidR="00B05BC2" w:rsidRPr="00B05BC2" w:rsidRDefault="00B05BC2" w:rsidP="00B05BC2">
      <w:pPr>
        <w:spacing w:after="0" w:line="240" w:lineRule="auto"/>
        <w:rPr>
          <w:rFonts w:ascii="Arial" w:hAnsi="Arial" w:cs="Arial"/>
          <w:sz w:val="18"/>
          <w:szCs w:val="18"/>
        </w:rPr>
      </w:pPr>
    </w:p>
    <w:p w14:paraId="78F8A15D" w14:textId="5360C80C" w:rsidR="00B05BC2" w:rsidRDefault="00B05BC2" w:rsidP="00B05BC2">
      <w:pPr>
        <w:spacing w:after="0" w:line="240" w:lineRule="auto"/>
        <w:rPr>
          <w:rFonts w:ascii="Arial" w:hAnsi="Arial" w:cs="Arial"/>
        </w:rPr>
      </w:pPr>
      <w:r w:rsidRPr="00B05BC2">
        <w:rPr>
          <w:rFonts w:ascii="Arial" w:hAnsi="Arial" w:cs="Arial"/>
        </w:rPr>
        <w:t>As Amnesty International has repeatedly denounced, human rights defenders in Venezuela are at a constant risk of harassment, attacks</w:t>
      </w:r>
      <w:r w:rsidR="001F3AF9">
        <w:rPr>
          <w:rFonts w:ascii="Arial" w:hAnsi="Arial" w:cs="Arial"/>
        </w:rPr>
        <w:t>,</w:t>
      </w:r>
      <w:r w:rsidRPr="00B05BC2">
        <w:rPr>
          <w:rFonts w:ascii="Arial" w:hAnsi="Arial" w:cs="Arial"/>
        </w:rPr>
        <w:t xml:space="preserve"> and detention. Nicolás Maduro’s government is currently pursuing several initiatives to control and silence human rights and civil society organizations. The </w:t>
      </w:r>
      <w:hyperlink r:id="rId15" w:history="1">
        <w:r w:rsidRPr="00B05BC2">
          <w:rPr>
            <w:rStyle w:val="Hyperlink"/>
            <w:rFonts w:ascii="Arial" w:hAnsi="Arial" w:cs="Arial"/>
          </w:rPr>
          <w:t>bill adopted</w:t>
        </w:r>
      </w:hyperlink>
      <w:r w:rsidRPr="00B05BC2">
        <w:rPr>
          <w:rFonts w:ascii="Arial" w:hAnsi="Arial" w:cs="Arial"/>
        </w:rPr>
        <w:t xml:space="preserve"> in August 2024 titled ‘Law for the audit, regularization, action and financing of non-governmental and related organizations’, or so-called ‘anti-NGO law’, imposes strict controls that include handing over lists of members and personnel and their assets, lists of donors, and registration of financial movements. Non-compliance with registration requirements could lead to the closure of civil society organizations and possible criminal prosecutions. The bill’s provisions began entering into force starting in February 2025. </w:t>
      </w:r>
    </w:p>
    <w:p w14:paraId="1E24053E" w14:textId="77777777" w:rsidR="00B05BC2" w:rsidRPr="00B05BC2" w:rsidRDefault="00B05BC2" w:rsidP="00B05BC2">
      <w:pPr>
        <w:spacing w:after="0" w:line="240" w:lineRule="auto"/>
        <w:rPr>
          <w:rFonts w:ascii="Arial" w:hAnsi="Arial" w:cs="Arial"/>
          <w:sz w:val="18"/>
          <w:szCs w:val="18"/>
        </w:rPr>
      </w:pPr>
    </w:p>
    <w:p w14:paraId="45C63474" w14:textId="6D51B75B" w:rsidR="00B05BC2" w:rsidRDefault="00B05BC2" w:rsidP="00B05BC2">
      <w:pPr>
        <w:spacing w:after="0" w:line="240" w:lineRule="auto"/>
        <w:rPr>
          <w:rFonts w:ascii="Arial" w:hAnsi="Arial" w:cs="Arial"/>
        </w:rPr>
      </w:pPr>
      <w:r w:rsidRPr="00B05BC2">
        <w:rPr>
          <w:rFonts w:ascii="Arial" w:hAnsi="Arial" w:cs="Arial"/>
        </w:rPr>
        <w:t xml:space="preserve">Since 2020, reports from the UN independent international </w:t>
      </w:r>
      <w:hyperlink r:id="rId16" w:history="1">
        <w:r w:rsidRPr="00B05BC2">
          <w:rPr>
            <w:rStyle w:val="Hyperlink"/>
            <w:rFonts w:ascii="Arial" w:hAnsi="Arial" w:cs="Arial"/>
          </w:rPr>
          <w:t>fact-finding mission</w:t>
        </w:r>
      </w:hyperlink>
      <w:r w:rsidRPr="00B05BC2">
        <w:rPr>
          <w:rFonts w:ascii="Arial" w:hAnsi="Arial" w:cs="Arial"/>
        </w:rPr>
        <w:t xml:space="preserve"> on the Bolivarian Republic of Venezuela (FFM) have thoroughly documented hundreds of cases of extrajudicial executions; enforced disappearances; arbitrary detentions; and torture and other cruel, inhuman</w:t>
      </w:r>
      <w:r w:rsidR="001F3AF9">
        <w:rPr>
          <w:rFonts w:ascii="Arial" w:hAnsi="Arial" w:cs="Arial"/>
        </w:rPr>
        <w:t>,</w:t>
      </w:r>
      <w:r w:rsidRPr="00B05BC2">
        <w:rPr>
          <w:rFonts w:ascii="Arial" w:hAnsi="Arial" w:cs="Arial"/>
        </w:rPr>
        <w:t xml:space="preserve"> or degrading treatment committed in the country since 2014; as well as the ways in which the justice system serves as a tool for the government’s policy of repression, concluding that some of these international crimes and human rights violations amount to crimes against humanity. </w:t>
      </w:r>
    </w:p>
    <w:p w14:paraId="5D59D62E" w14:textId="77777777" w:rsidR="00B05BC2" w:rsidRPr="00B05BC2" w:rsidRDefault="00B05BC2" w:rsidP="00B05BC2">
      <w:pPr>
        <w:spacing w:after="0" w:line="240" w:lineRule="auto"/>
        <w:rPr>
          <w:rFonts w:ascii="Arial" w:hAnsi="Arial" w:cs="Arial"/>
          <w:sz w:val="18"/>
          <w:szCs w:val="18"/>
        </w:rPr>
      </w:pPr>
    </w:p>
    <w:p w14:paraId="088390D9" w14:textId="77777777" w:rsidR="00B05BC2" w:rsidRDefault="00B05BC2" w:rsidP="00B05BC2">
      <w:pPr>
        <w:spacing w:after="0" w:line="240" w:lineRule="auto"/>
        <w:rPr>
          <w:rFonts w:ascii="Arial" w:hAnsi="Arial" w:cs="Arial"/>
        </w:rPr>
      </w:pPr>
      <w:r w:rsidRPr="00B05BC2">
        <w:rPr>
          <w:rFonts w:ascii="Arial" w:hAnsi="Arial" w:cs="Arial"/>
        </w:rPr>
        <w:t xml:space="preserve">Since November 2021, the Office of the </w:t>
      </w:r>
      <w:hyperlink r:id="rId17" w:history="1">
        <w:r w:rsidRPr="00B05BC2">
          <w:rPr>
            <w:rStyle w:val="Hyperlink"/>
            <w:rFonts w:ascii="Arial" w:hAnsi="Arial" w:cs="Arial"/>
          </w:rPr>
          <w:t>Prosecutor</w:t>
        </w:r>
      </w:hyperlink>
      <w:r w:rsidRPr="00B05BC2">
        <w:rPr>
          <w:rFonts w:ascii="Arial" w:hAnsi="Arial" w:cs="Arial"/>
        </w:rPr>
        <w:t xml:space="preserve"> of the </w:t>
      </w:r>
      <w:hyperlink r:id="rId18" w:history="1">
        <w:r w:rsidRPr="00B05BC2">
          <w:rPr>
            <w:rStyle w:val="Hyperlink"/>
            <w:rFonts w:ascii="Arial" w:hAnsi="Arial" w:cs="Arial"/>
          </w:rPr>
          <w:t>International Criminal Court</w:t>
        </w:r>
      </w:hyperlink>
      <w:r w:rsidRPr="00B05BC2">
        <w:rPr>
          <w:rFonts w:ascii="Arial" w:hAnsi="Arial" w:cs="Arial"/>
        </w:rPr>
        <w:t xml:space="preserve"> is conducting a criminal investigation into the situation in Venezuela, specifically regarding the “[c]</w:t>
      </w:r>
      <w:proofErr w:type="spellStart"/>
      <w:r w:rsidRPr="00B05BC2">
        <w:rPr>
          <w:rFonts w:ascii="Arial" w:hAnsi="Arial" w:cs="Arial"/>
        </w:rPr>
        <w:t>rimes</w:t>
      </w:r>
      <w:proofErr w:type="spellEnd"/>
      <w:r w:rsidRPr="00B05BC2">
        <w:rPr>
          <w:rFonts w:ascii="Arial" w:hAnsi="Arial" w:cs="Arial"/>
        </w:rPr>
        <w:t xml:space="preserve"> against humanity of deprivation of liberty or other serious deprivation of physical liberty (…); torture (…); rape and/or other forms of sexual violence of comparable severity (…); and politically motivated persecution against persons detained (…), which were committed since at least April 2017, by members of the State security forces, civil authorities and pro-government persons (or groups called “collectives”). </w:t>
      </w:r>
    </w:p>
    <w:p w14:paraId="70529D4D" w14:textId="77777777" w:rsidR="00B05BC2" w:rsidRPr="00B05BC2" w:rsidRDefault="00B05BC2" w:rsidP="00B05BC2">
      <w:pPr>
        <w:spacing w:after="0" w:line="240" w:lineRule="auto"/>
        <w:rPr>
          <w:rFonts w:ascii="Arial" w:hAnsi="Arial" w:cs="Arial"/>
          <w:sz w:val="18"/>
          <w:szCs w:val="18"/>
        </w:rPr>
      </w:pPr>
    </w:p>
    <w:p w14:paraId="67B348F0" w14:textId="1CDB208A" w:rsidR="00B05BC2" w:rsidRDefault="00B05BC2" w:rsidP="00B05BC2">
      <w:pPr>
        <w:spacing w:after="0" w:line="240" w:lineRule="auto"/>
        <w:rPr>
          <w:rFonts w:ascii="Arial" w:hAnsi="Arial" w:cs="Arial"/>
        </w:rPr>
      </w:pPr>
      <w:r w:rsidRPr="00B05BC2">
        <w:rPr>
          <w:rFonts w:ascii="Arial" w:hAnsi="Arial" w:cs="Arial"/>
          <w:b/>
          <w:bCs/>
        </w:rPr>
        <w:t>PREFERRED LANGUAGE TO ADDRESS TARGET</w:t>
      </w:r>
      <w:r w:rsidRPr="00B05BC2">
        <w:rPr>
          <w:rFonts w:ascii="Arial" w:hAnsi="Arial" w:cs="Arial"/>
        </w:rPr>
        <w:t xml:space="preserve">: Spanish </w:t>
      </w:r>
      <w:r>
        <w:rPr>
          <w:rFonts w:ascii="Arial" w:hAnsi="Arial" w:cs="Arial"/>
        </w:rPr>
        <w:t>or</w:t>
      </w:r>
      <w:r w:rsidRPr="00B05BC2">
        <w:rPr>
          <w:rFonts w:ascii="Arial" w:hAnsi="Arial" w:cs="Arial"/>
        </w:rPr>
        <w:t xml:space="preserve"> your own language. </w:t>
      </w:r>
    </w:p>
    <w:p w14:paraId="40727163" w14:textId="77777777" w:rsidR="00B05BC2" w:rsidRPr="00B05BC2" w:rsidRDefault="00B05BC2" w:rsidP="00B05BC2">
      <w:pPr>
        <w:spacing w:after="0" w:line="240" w:lineRule="auto"/>
        <w:rPr>
          <w:rFonts w:ascii="Arial" w:hAnsi="Arial" w:cs="Arial"/>
          <w:sz w:val="18"/>
          <w:szCs w:val="18"/>
        </w:rPr>
      </w:pPr>
    </w:p>
    <w:p w14:paraId="784507F1" w14:textId="6171CDD5" w:rsidR="00B05BC2" w:rsidRDefault="00B05BC2" w:rsidP="00B05BC2">
      <w:pPr>
        <w:spacing w:after="0" w:line="240" w:lineRule="auto"/>
        <w:rPr>
          <w:rFonts w:ascii="Arial" w:hAnsi="Arial" w:cs="Arial"/>
        </w:rPr>
      </w:pPr>
      <w:r w:rsidRPr="00B05BC2">
        <w:rPr>
          <w:rFonts w:ascii="Arial" w:hAnsi="Arial" w:cs="Arial"/>
          <w:b/>
          <w:bCs/>
        </w:rPr>
        <w:t>PLEASE TAKE ACTION AS SOON AS POSSIBLE UNTIL</w:t>
      </w:r>
      <w:r w:rsidRPr="00B05BC2">
        <w:rPr>
          <w:rFonts w:ascii="Arial" w:hAnsi="Arial" w:cs="Arial"/>
        </w:rPr>
        <w:t>: August 26</w:t>
      </w:r>
      <w:r>
        <w:rPr>
          <w:rFonts w:ascii="Arial" w:hAnsi="Arial" w:cs="Arial"/>
        </w:rPr>
        <w:t xml:space="preserve">, </w:t>
      </w:r>
      <w:r w:rsidRPr="00B05BC2">
        <w:rPr>
          <w:rFonts w:ascii="Arial" w:hAnsi="Arial" w:cs="Arial"/>
        </w:rPr>
        <w:t>2025</w:t>
      </w:r>
    </w:p>
    <w:p w14:paraId="6325B767" w14:textId="77777777" w:rsidR="00B05BC2" w:rsidRPr="00B05BC2" w:rsidRDefault="00B05BC2" w:rsidP="00B05BC2">
      <w:pPr>
        <w:spacing w:after="0" w:line="240" w:lineRule="auto"/>
        <w:rPr>
          <w:rFonts w:ascii="Arial" w:hAnsi="Arial" w:cs="Arial"/>
          <w:sz w:val="18"/>
          <w:szCs w:val="18"/>
        </w:rPr>
      </w:pPr>
    </w:p>
    <w:p w14:paraId="60F94900" w14:textId="77777777" w:rsidR="00B05BC2" w:rsidRDefault="00B05BC2" w:rsidP="00B05BC2">
      <w:pPr>
        <w:spacing w:after="0" w:line="240" w:lineRule="auto"/>
        <w:rPr>
          <w:rFonts w:ascii="Arial" w:hAnsi="Arial" w:cs="Arial"/>
        </w:rPr>
      </w:pPr>
      <w:r w:rsidRPr="00B05BC2">
        <w:rPr>
          <w:rFonts w:ascii="Arial" w:hAnsi="Arial" w:cs="Arial"/>
          <w:b/>
          <w:bCs/>
        </w:rPr>
        <w:t>NAME AND PREFERRED PRONOUN</w:t>
      </w:r>
      <w:r w:rsidRPr="00B05BC2">
        <w:rPr>
          <w:rFonts w:ascii="Arial" w:hAnsi="Arial" w:cs="Arial"/>
        </w:rPr>
        <w:t xml:space="preserve">: Venezuelan prisoners of conscience (they/them) </w:t>
      </w:r>
    </w:p>
    <w:p w14:paraId="7F4531E6" w14:textId="77777777" w:rsidR="00B05BC2" w:rsidRPr="00B05BC2" w:rsidRDefault="00B05BC2" w:rsidP="00B05BC2">
      <w:pPr>
        <w:spacing w:after="0" w:line="240" w:lineRule="auto"/>
        <w:rPr>
          <w:rFonts w:ascii="Arial" w:hAnsi="Arial" w:cs="Arial"/>
          <w:sz w:val="18"/>
          <w:szCs w:val="18"/>
        </w:rPr>
      </w:pPr>
    </w:p>
    <w:p w14:paraId="1C4B549D" w14:textId="12F43EDC" w:rsidR="00B05BC2" w:rsidRPr="00B05BC2" w:rsidRDefault="00B05BC2" w:rsidP="00B05BC2">
      <w:pPr>
        <w:spacing w:after="0" w:line="240" w:lineRule="auto"/>
        <w:rPr>
          <w:rFonts w:ascii="Arial" w:hAnsi="Arial" w:cs="Arial"/>
        </w:rPr>
      </w:pPr>
      <w:r w:rsidRPr="00B05BC2">
        <w:rPr>
          <w:rFonts w:ascii="Arial" w:hAnsi="Arial" w:cs="Arial"/>
          <w:b/>
          <w:bCs/>
        </w:rPr>
        <w:t>LINK TO PREVIOUS UA</w:t>
      </w:r>
      <w:r w:rsidRPr="00B05BC2">
        <w:rPr>
          <w:rFonts w:ascii="Arial" w:hAnsi="Arial" w:cs="Arial"/>
        </w:rPr>
        <w:t xml:space="preserve">: </w:t>
      </w:r>
      <w:hyperlink r:id="rId19" w:history="1">
        <w:r w:rsidRPr="00FD50F1">
          <w:rPr>
            <w:rStyle w:val="Hyperlink"/>
            <w:rFonts w:ascii="Arial" w:hAnsi="Arial" w:cs="Arial"/>
          </w:rPr>
          <w:t>https://www.amnestyusa.org/urgent-actions/urgent-action-free-venezuelan-human-rights-defenders-venezuela-1-25/</w:t>
        </w:r>
      </w:hyperlink>
      <w:r>
        <w:rPr>
          <w:rFonts w:ascii="Arial" w:hAnsi="Arial" w:cs="Arial"/>
        </w:rPr>
        <w:t xml:space="preserve"> </w:t>
      </w:r>
    </w:p>
    <w:sectPr w:rsidR="00B05BC2" w:rsidRPr="00B05BC2" w:rsidSect="00B05BC2">
      <w:type w:val="continuous"/>
      <w:pgSz w:w="12240" w:h="15840"/>
      <w:pgMar w:top="720" w:right="720" w:bottom="216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0F5236" w14:textId="77777777" w:rsidR="0078084A" w:rsidRDefault="0078084A" w:rsidP="00B05BC2">
      <w:pPr>
        <w:spacing w:after="0" w:line="240" w:lineRule="auto"/>
      </w:pPr>
      <w:r>
        <w:separator/>
      </w:r>
    </w:p>
  </w:endnote>
  <w:endnote w:type="continuationSeparator" w:id="0">
    <w:p w14:paraId="67C55BF7" w14:textId="77777777" w:rsidR="0078084A" w:rsidRDefault="0078084A" w:rsidP="00B05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9261FB" w14:textId="453D2FE8" w:rsidR="00A54BD5" w:rsidRPr="00234918" w:rsidRDefault="00A54BD5" w:rsidP="00A54BD5">
    <w:pPr>
      <w:spacing w:after="0" w:line="240" w:lineRule="auto"/>
      <w:jc w:val="center"/>
      <w:rPr>
        <w:rFonts w:ascii="Arial" w:eastAsia="Calibri Light" w:hAnsi="Arial" w:cs="Arial"/>
        <w:color w:val="000000" w:themeColor="text1"/>
        <w:sz w:val="20"/>
        <w:szCs w:val="20"/>
      </w:rPr>
    </w:pPr>
    <w:r w:rsidRPr="00234918">
      <w:rPr>
        <w:rFonts w:ascii="Arial" w:eastAsia="Calibri Light" w:hAnsi="Arial" w:cs="Arial"/>
        <w:color w:val="000000" w:themeColor="text1"/>
        <w:sz w:val="20"/>
        <w:szCs w:val="20"/>
      </w:rPr>
      <w:t>AIUSA’s Urgent Action Network | 311 W. 43</w:t>
    </w:r>
    <w:r w:rsidRPr="00234918">
      <w:rPr>
        <w:rFonts w:ascii="Arial" w:eastAsia="Calibri Light" w:hAnsi="Arial" w:cs="Arial"/>
        <w:color w:val="000000" w:themeColor="text1"/>
        <w:sz w:val="20"/>
        <w:szCs w:val="20"/>
        <w:vertAlign w:val="superscript"/>
      </w:rPr>
      <w:t>rd</w:t>
    </w:r>
    <w:r w:rsidRPr="00234918">
      <w:rPr>
        <w:rFonts w:ascii="Arial" w:eastAsia="Calibri Light" w:hAnsi="Arial" w:cs="Arial"/>
        <w:color w:val="000000" w:themeColor="text1"/>
        <w:sz w:val="20"/>
        <w:szCs w:val="20"/>
      </w:rPr>
      <w:t xml:space="preserve"> Street, 7</w:t>
    </w:r>
    <w:r w:rsidRPr="00234918">
      <w:rPr>
        <w:rFonts w:ascii="Arial" w:eastAsia="Calibri Light" w:hAnsi="Arial" w:cs="Arial"/>
        <w:color w:val="000000" w:themeColor="text1"/>
        <w:sz w:val="20"/>
        <w:szCs w:val="20"/>
        <w:vertAlign w:val="superscript"/>
      </w:rPr>
      <w:t>th</w:t>
    </w:r>
    <w:r w:rsidRPr="00234918">
      <w:rPr>
        <w:rFonts w:ascii="Arial" w:eastAsia="Calibri Light" w:hAnsi="Arial" w:cs="Arial"/>
        <w:color w:val="000000" w:themeColor="text1"/>
        <w:sz w:val="20"/>
        <w:szCs w:val="20"/>
      </w:rPr>
      <w:t xml:space="preserve"> Fl, New York, NY 10036</w:t>
    </w:r>
  </w:p>
  <w:p w14:paraId="03676CA8" w14:textId="254152F0" w:rsidR="00A54BD5" w:rsidRDefault="00A54BD5" w:rsidP="00A54BD5">
    <w:pPr>
      <w:pStyle w:val="Footer"/>
      <w:jc w:val="center"/>
    </w:pPr>
    <w:r w:rsidRPr="00234918">
      <w:rPr>
        <w:rFonts w:ascii="Arial" w:eastAsia="Calibri Light" w:hAnsi="Arial" w:cs="Arial"/>
        <w:color w:val="000000" w:themeColor="text1"/>
        <w:sz w:val="20"/>
        <w:szCs w:val="20"/>
      </w:rPr>
      <w:t xml:space="preserve">| </w:t>
    </w:r>
    <w:hyperlink r:id="rId1">
      <w:r w:rsidRPr="00234918">
        <w:rPr>
          <w:rStyle w:val="Hyperlink"/>
          <w:rFonts w:ascii="Arial" w:eastAsia="Calibri Light" w:hAnsi="Arial" w:cs="Arial"/>
          <w:sz w:val="20"/>
          <w:szCs w:val="20"/>
        </w:rPr>
        <w:t>uan@aiusa.org</w:t>
      </w:r>
    </w:hyperlink>
    <w:r w:rsidRPr="00234918">
      <w:rPr>
        <w:rFonts w:ascii="Arial" w:eastAsia="Calibri Light" w:hAnsi="Arial" w:cs="Arial"/>
        <w:color w:val="000000" w:themeColor="text1"/>
        <w:sz w:val="20"/>
        <w:szCs w:val="20"/>
      </w:rPr>
      <w:t xml:space="preserve"> | </w:t>
    </w:r>
    <w:hyperlink r:id="rId2">
      <w:r w:rsidRPr="00234918">
        <w:rPr>
          <w:rStyle w:val="Hyperlink"/>
          <w:rFonts w:ascii="Arial" w:eastAsia="Calibri Light" w:hAnsi="Arial" w:cs="Arial"/>
          <w:sz w:val="20"/>
          <w:szCs w:val="20"/>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56A09C" w14:textId="1438FB8F" w:rsidR="00A54BD5" w:rsidRDefault="00A54BD5" w:rsidP="00A54BD5">
    <w:pPr>
      <w:pStyle w:val="Footer"/>
      <w:jc w:val="right"/>
    </w:pPr>
    <w:r>
      <w:rPr>
        <w:noProof/>
      </w:rPr>
      <w:drawing>
        <wp:inline distT="0" distB="0" distL="0" distR="0" wp14:anchorId="6917590A" wp14:editId="3FBFC866">
          <wp:extent cx="1277327" cy="533753"/>
          <wp:effectExtent l="0" t="0" r="0" b="0"/>
          <wp:docPr id="388375413" name="Picture 388375413" descr="A yellow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375413" name="Picture 388375413" descr="A yellow sign with black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97897" cy="54234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A10238" w14:textId="77777777" w:rsidR="0078084A" w:rsidRDefault="0078084A" w:rsidP="00B05BC2">
      <w:pPr>
        <w:spacing w:after="0" w:line="240" w:lineRule="auto"/>
      </w:pPr>
      <w:r>
        <w:separator/>
      </w:r>
    </w:p>
  </w:footnote>
  <w:footnote w:type="continuationSeparator" w:id="0">
    <w:p w14:paraId="001786EA" w14:textId="77777777" w:rsidR="0078084A" w:rsidRDefault="0078084A" w:rsidP="00B05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4EC30" w14:textId="4558FF11" w:rsidR="00B05BC2" w:rsidRPr="00B05BC2" w:rsidRDefault="00B05BC2" w:rsidP="00B05BC2">
    <w:pPr>
      <w:rPr>
        <w:sz w:val="20"/>
        <w:szCs w:val="20"/>
      </w:rPr>
    </w:pPr>
    <w:r w:rsidRPr="00B05BC2">
      <w:rPr>
        <w:rFonts w:ascii="Arial" w:hAnsi="Arial" w:cs="Arial"/>
        <w:sz w:val="20"/>
        <w:szCs w:val="20"/>
      </w:rPr>
      <w:t xml:space="preserve">Third UA: 01/25 Index: AMR 53/9053/2025 </w:t>
    </w:r>
    <w:proofErr w:type="gramStart"/>
    <w:r w:rsidRPr="00B05BC2">
      <w:rPr>
        <w:rFonts w:ascii="Arial" w:hAnsi="Arial" w:cs="Arial"/>
        <w:sz w:val="20"/>
        <w:szCs w:val="20"/>
      </w:rPr>
      <w:t xml:space="preserve">Venezuela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B05BC2">
      <w:rPr>
        <w:rFonts w:ascii="Arial" w:hAnsi="Arial" w:cs="Arial"/>
        <w:sz w:val="20"/>
        <w:szCs w:val="20"/>
      </w:rPr>
      <w:t xml:space="preserve">Date: 26 February 2025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B5EFA" w14:textId="50A5CE9D" w:rsidR="00A54BD5" w:rsidRPr="00A54BD5" w:rsidRDefault="00A54BD5" w:rsidP="00A54BD5">
    <w:pPr>
      <w:rPr>
        <w:sz w:val="20"/>
        <w:szCs w:val="20"/>
      </w:rPr>
    </w:pPr>
    <w:r w:rsidRPr="00B05BC2">
      <w:rPr>
        <w:rFonts w:ascii="Arial" w:hAnsi="Arial" w:cs="Arial"/>
        <w:sz w:val="20"/>
        <w:szCs w:val="20"/>
      </w:rPr>
      <w:t xml:space="preserve">Third UA: 01/25 Index: AMR 53/9053/2025 </w:t>
    </w:r>
    <w:proofErr w:type="gramStart"/>
    <w:r w:rsidRPr="00B05BC2">
      <w:rPr>
        <w:rFonts w:ascii="Arial" w:hAnsi="Arial" w:cs="Arial"/>
        <w:sz w:val="20"/>
        <w:szCs w:val="20"/>
      </w:rPr>
      <w:t xml:space="preserve">Venezuela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B05BC2">
      <w:rPr>
        <w:rFonts w:ascii="Arial" w:hAnsi="Arial" w:cs="Arial"/>
        <w:sz w:val="20"/>
        <w:szCs w:val="20"/>
      </w:rPr>
      <w:t xml:space="preserve">Date: 26 February 2025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0655D7"/>
    <w:multiLevelType w:val="hybridMultilevel"/>
    <w:tmpl w:val="9CDE8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7081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BC2"/>
    <w:rsid w:val="00137981"/>
    <w:rsid w:val="001F3AF9"/>
    <w:rsid w:val="005517C9"/>
    <w:rsid w:val="0078084A"/>
    <w:rsid w:val="008348EB"/>
    <w:rsid w:val="008735B5"/>
    <w:rsid w:val="0088573F"/>
    <w:rsid w:val="00A01E11"/>
    <w:rsid w:val="00A54BD5"/>
    <w:rsid w:val="00B05BC2"/>
    <w:rsid w:val="00C56232"/>
    <w:rsid w:val="00E32566"/>
    <w:rsid w:val="00ED06E5"/>
    <w:rsid w:val="00F71E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DA0859"/>
  <w15:chartTrackingRefBased/>
  <w15:docId w15:val="{EEACBAA0-98F9-4B84-B351-CFE3D21CD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05BC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05BC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05BC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05BC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05BC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05BC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05BC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05BC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05BC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5B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05B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05B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05B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05B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05BC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05BC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05BC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05BC2"/>
    <w:rPr>
      <w:rFonts w:eastAsiaTheme="majorEastAsia" w:cstheme="majorBidi"/>
      <w:color w:val="272727" w:themeColor="text1" w:themeTint="D8"/>
    </w:rPr>
  </w:style>
  <w:style w:type="paragraph" w:styleId="Title">
    <w:name w:val="Title"/>
    <w:basedOn w:val="Normal"/>
    <w:next w:val="Normal"/>
    <w:link w:val="TitleChar"/>
    <w:uiPriority w:val="10"/>
    <w:qFormat/>
    <w:rsid w:val="00B05BC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05B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05BC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05B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05BC2"/>
    <w:pPr>
      <w:spacing w:before="160"/>
      <w:jc w:val="center"/>
    </w:pPr>
    <w:rPr>
      <w:i/>
      <w:iCs/>
      <w:color w:val="404040" w:themeColor="text1" w:themeTint="BF"/>
    </w:rPr>
  </w:style>
  <w:style w:type="character" w:customStyle="1" w:styleId="QuoteChar">
    <w:name w:val="Quote Char"/>
    <w:basedOn w:val="DefaultParagraphFont"/>
    <w:link w:val="Quote"/>
    <w:uiPriority w:val="29"/>
    <w:rsid w:val="00B05BC2"/>
    <w:rPr>
      <w:i/>
      <w:iCs/>
      <w:color w:val="404040" w:themeColor="text1" w:themeTint="BF"/>
    </w:rPr>
  </w:style>
  <w:style w:type="paragraph" w:styleId="ListParagraph">
    <w:name w:val="List Paragraph"/>
    <w:basedOn w:val="Normal"/>
    <w:uiPriority w:val="34"/>
    <w:qFormat/>
    <w:rsid w:val="00B05BC2"/>
    <w:pPr>
      <w:ind w:left="720"/>
      <w:contextualSpacing/>
    </w:pPr>
  </w:style>
  <w:style w:type="character" w:styleId="IntenseEmphasis">
    <w:name w:val="Intense Emphasis"/>
    <w:basedOn w:val="DefaultParagraphFont"/>
    <w:uiPriority w:val="21"/>
    <w:qFormat/>
    <w:rsid w:val="00B05BC2"/>
    <w:rPr>
      <w:i/>
      <w:iCs/>
      <w:color w:val="0F4761" w:themeColor="accent1" w:themeShade="BF"/>
    </w:rPr>
  </w:style>
  <w:style w:type="paragraph" w:styleId="IntenseQuote">
    <w:name w:val="Intense Quote"/>
    <w:basedOn w:val="Normal"/>
    <w:next w:val="Normal"/>
    <w:link w:val="IntenseQuoteChar"/>
    <w:uiPriority w:val="30"/>
    <w:qFormat/>
    <w:rsid w:val="00B05BC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05BC2"/>
    <w:rPr>
      <w:i/>
      <w:iCs/>
      <w:color w:val="0F4761" w:themeColor="accent1" w:themeShade="BF"/>
    </w:rPr>
  </w:style>
  <w:style w:type="character" w:styleId="IntenseReference">
    <w:name w:val="Intense Reference"/>
    <w:basedOn w:val="DefaultParagraphFont"/>
    <w:uiPriority w:val="32"/>
    <w:qFormat/>
    <w:rsid w:val="00B05BC2"/>
    <w:rPr>
      <w:b/>
      <w:bCs/>
      <w:smallCaps/>
      <w:color w:val="0F4761" w:themeColor="accent1" w:themeShade="BF"/>
      <w:spacing w:val="5"/>
    </w:rPr>
  </w:style>
  <w:style w:type="paragraph" w:styleId="Header">
    <w:name w:val="header"/>
    <w:basedOn w:val="Normal"/>
    <w:link w:val="HeaderChar"/>
    <w:uiPriority w:val="99"/>
    <w:unhideWhenUsed/>
    <w:rsid w:val="00B05B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5BC2"/>
  </w:style>
  <w:style w:type="paragraph" w:styleId="Footer">
    <w:name w:val="footer"/>
    <w:basedOn w:val="Normal"/>
    <w:link w:val="FooterChar"/>
    <w:uiPriority w:val="99"/>
    <w:unhideWhenUsed/>
    <w:rsid w:val="00B05B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5BC2"/>
  </w:style>
  <w:style w:type="character" w:styleId="Hyperlink">
    <w:name w:val="Hyperlink"/>
    <w:rsid w:val="00B05BC2"/>
    <w:rPr>
      <w:color w:val="0000FF"/>
      <w:u w:val="single"/>
    </w:rPr>
  </w:style>
  <w:style w:type="paragraph" w:customStyle="1" w:styleId="paragraph">
    <w:name w:val="paragraph"/>
    <w:basedOn w:val="Normal"/>
    <w:rsid w:val="00B05BC2"/>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B05BC2"/>
  </w:style>
  <w:style w:type="character" w:styleId="UnresolvedMention">
    <w:name w:val="Unresolved Mention"/>
    <w:basedOn w:val="DefaultParagraphFont"/>
    <w:uiPriority w:val="99"/>
    <w:semiHidden/>
    <w:unhideWhenUsed/>
    <w:rsid w:val="00B05BC2"/>
    <w:rPr>
      <w:color w:val="605E5C"/>
      <w:shd w:val="clear" w:color="auto" w:fill="E1DFDD"/>
    </w:rPr>
  </w:style>
  <w:style w:type="character" w:styleId="CommentReference">
    <w:name w:val="annotation reference"/>
    <w:basedOn w:val="DefaultParagraphFont"/>
    <w:uiPriority w:val="99"/>
    <w:semiHidden/>
    <w:unhideWhenUsed/>
    <w:rsid w:val="00ED06E5"/>
    <w:rPr>
      <w:sz w:val="16"/>
      <w:szCs w:val="16"/>
    </w:rPr>
  </w:style>
  <w:style w:type="paragraph" w:styleId="CommentText">
    <w:name w:val="annotation text"/>
    <w:basedOn w:val="Normal"/>
    <w:link w:val="CommentTextChar"/>
    <w:uiPriority w:val="99"/>
    <w:unhideWhenUsed/>
    <w:rsid w:val="00ED06E5"/>
    <w:pPr>
      <w:spacing w:line="240" w:lineRule="auto"/>
    </w:pPr>
    <w:rPr>
      <w:sz w:val="20"/>
      <w:szCs w:val="20"/>
    </w:rPr>
  </w:style>
  <w:style w:type="character" w:customStyle="1" w:styleId="CommentTextChar">
    <w:name w:val="Comment Text Char"/>
    <w:basedOn w:val="DefaultParagraphFont"/>
    <w:link w:val="CommentText"/>
    <w:uiPriority w:val="99"/>
    <w:rsid w:val="00ED06E5"/>
    <w:rPr>
      <w:sz w:val="20"/>
      <w:szCs w:val="20"/>
    </w:rPr>
  </w:style>
  <w:style w:type="paragraph" w:styleId="CommentSubject">
    <w:name w:val="annotation subject"/>
    <w:basedOn w:val="CommentText"/>
    <w:next w:val="CommentText"/>
    <w:link w:val="CommentSubjectChar"/>
    <w:uiPriority w:val="99"/>
    <w:semiHidden/>
    <w:unhideWhenUsed/>
    <w:rsid w:val="00ED06E5"/>
    <w:rPr>
      <w:b/>
      <w:bCs/>
    </w:rPr>
  </w:style>
  <w:style w:type="character" w:customStyle="1" w:styleId="CommentSubjectChar">
    <w:name w:val="Comment Subject Char"/>
    <w:basedOn w:val="CommentTextChar"/>
    <w:link w:val="CommentSubject"/>
    <w:uiPriority w:val="99"/>
    <w:semiHidden/>
    <w:rsid w:val="00ED06E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amnesty.org/es/documents/amr53/8396/2024/es/" TargetMode="External"/><Relationship Id="rId18" Type="http://schemas.openxmlformats.org/officeDocument/2006/relationships/hyperlink" Target="https://www.icc-cpi.int/victims/situation-bolivarian-republic-venezuela-i"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amnestyusa.org/report-urgent-actions/" TargetMode="External"/><Relationship Id="rId12" Type="http://schemas.openxmlformats.org/officeDocument/2006/relationships/hyperlink" Target="https://www.amnesty.org/es/documents/amr53/8390/2024/es/" TargetMode="External"/><Relationship Id="rId17" Type="http://schemas.openxmlformats.org/officeDocument/2006/relationships/hyperlink" Target="https://www.amnesty.org/en/documents/amr53/8415/2024/en/" TargetMode="External"/><Relationship Id="rId2" Type="http://schemas.openxmlformats.org/officeDocument/2006/relationships/styles" Target="styles.xml"/><Relationship Id="rId16" Type="http://schemas.openxmlformats.org/officeDocument/2006/relationships/hyperlink" Target="https://www.ohchr.org/en/press-releases/2024/09/unprecedented-venezuela-repression-plunging-nation-acute-human-rights-crisis"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ww.amnesty.org/en/latest/news/2024/08/venezuela-aprobacion-ley-anti-ong-castiga-asistencia-victimas-defensa-derechos-humanos/" TargetMode="External"/><Relationship Id="rId10" Type="http://schemas.openxmlformats.org/officeDocument/2006/relationships/header" Target="header2.xml"/><Relationship Id="rId19" Type="http://schemas.openxmlformats.org/officeDocument/2006/relationships/hyperlink" Target="https://www.amnestyusa.org/urgent-actions/urgent-action-free-venezuelan-human-rights-defenders-venezuela-1-25/"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r4v.info/"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amnestyusa.org/uan" TargetMode="External"/><Relationship Id="rId1" Type="http://schemas.openxmlformats.org/officeDocument/2006/relationships/hyperlink" Target="mailto:uan@aiusa.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1042</Words>
  <Characters>5945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Kramer</dc:creator>
  <cp:keywords/>
  <dc:description/>
  <cp:lastModifiedBy>Emily Kramer</cp:lastModifiedBy>
  <cp:revision>9</cp:revision>
  <dcterms:created xsi:type="dcterms:W3CDTF">2025-03-05T20:15:00Z</dcterms:created>
  <dcterms:modified xsi:type="dcterms:W3CDTF">2025-03-10T19:48:00Z</dcterms:modified>
</cp:coreProperties>
</file>