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19FC34" w14:textId="77777777" w:rsidR="00DE0130" w:rsidRPr="00DE0130" w:rsidRDefault="00DE0130" w:rsidP="000277A1">
      <w:pPr>
        <w:spacing w:line="240" w:lineRule="auto"/>
        <w:rPr>
          <w:rFonts w:ascii="Arial" w:hAnsi="Arial" w:cs="Arial"/>
          <w:sz w:val="60"/>
          <w:szCs w:val="60"/>
        </w:rPr>
      </w:pPr>
      <w:r w:rsidRPr="00DE0130">
        <w:rPr>
          <w:rFonts w:ascii="Arial" w:hAnsi="Arial" w:cs="Arial"/>
          <w:sz w:val="60"/>
          <w:szCs w:val="60"/>
          <w:highlight w:val="yellow"/>
        </w:rPr>
        <w:t>URGENT ACTION</w:t>
      </w:r>
      <w:r w:rsidRPr="00DE0130">
        <w:rPr>
          <w:rFonts w:ascii="Arial" w:hAnsi="Arial" w:cs="Arial"/>
          <w:sz w:val="60"/>
          <w:szCs w:val="60"/>
        </w:rPr>
        <w:t xml:space="preserve"> </w:t>
      </w:r>
    </w:p>
    <w:p w14:paraId="195C1D22" w14:textId="77777777" w:rsidR="00DE0130" w:rsidRPr="00DE0130" w:rsidRDefault="00DE0130" w:rsidP="000277A1">
      <w:pPr>
        <w:spacing w:after="0" w:line="240" w:lineRule="auto"/>
        <w:rPr>
          <w:rFonts w:ascii="Arial" w:hAnsi="Arial" w:cs="Arial"/>
          <w:b/>
          <w:bCs/>
          <w:sz w:val="28"/>
          <w:szCs w:val="28"/>
        </w:rPr>
      </w:pPr>
      <w:r w:rsidRPr="00DE0130">
        <w:rPr>
          <w:rFonts w:ascii="Arial" w:hAnsi="Arial" w:cs="Arial"/>
          <w:b/>
          <w:bCs/>
          <w:sz w:val="28"/>
          <w:szCs w:val="28"/>
        </w:rPr>
        <w:t xml:space="preserve">UNJUSTLY JAILED RIGHTS LAWYER REFERRED TO TRIAL </w:t>
      </w:r>
    </w:p>
    <w:p w14:paraId="2427A7AE" w14:textId="4D03213D" w:rsidR="00DE0130" w:rsidRDefault="00DE0130" w:rsidP="000277A1">
      <w:pPr>
        <w:spacing w:after="0" w:line="240" w:lineRule="auto"/>
        <w:rPr>
          <w:rFonts w:ascii="Arial" w:hAnsi="Arial" w:cs="Arial"/>
          <w:b/>
          <w:bCs/>
          <w:sz w:val="22"/>
          <w:szCs w:val="22"/>
        </w:rPr>
      </w:pPr>
      <w:r w:rsidRPr="00DE0130">
        <w:rPr>
          <w:rFonts w:ascii="Arial" w:hAnsi="Arial" w:cs="Arial"/>
          <w:b/>
          <w:bCs/>
          <w:sz w:val="22"/>
          <w:szCs w:val="22"/>
        </w:rPr>
        <w:t xml:space="preserve">Ibrahim </w:t>
      </w:r>
      <w:proofErr w:type="spellStart"/>
      <w:r w:rsidRPr="00DE0130">
        <w:rPr>
          <w:rFonts w:ascii="Arial" w:hAnsi="Arial" w:cs="Arial"/>
          <w:b/>
          <w:bCs/>
          <w:sz w:val="22"/>
          <w:szCs w:val="22"/>
        </w:rPr>
        <w:t>Metwaly</w:t>
      </w:r>
      <w:proofErr w:type="spellEnd"/>
      <w:r w:rsidRPr="00DE0130">
        <w:rPr>
          <w:rFonts w:ascii="Arial" w:hAnsi="Arial" w:cs="Arial"/>
          <w:b/>
          <w:bCs/>
          <w:sz w:val="22"/>
          <w:szCs w:val="22"/>
        </w:rPr>
        <w:t xml:space="preserve">, human rights lawyer and co-founder and coordinator of the Association of the Families of the Disappeared in Egypt, has spent over seven years arbitrarily detained in retaliation for his human rights work. Security forces arrested Ibrahim </w:t>
      </w:r>
      <w:proofErr w:type="spellStart"/>
      <w:r w:rsidRPr="00DE0130">
        <w:rPr>
          <w:rFonts w:ascii="Arial" w:hAnsi="Arial" w:cs="Arial"/>
          <w:b/>
          <w:bCs/>
          <w:sz w:val="22"/>
          <w:szCs w:val="22"/>
        </w:rPr>
        <w:t>Metwaly</w:t>
      </w:r>
      <w:proofErr w:type="spellEnd"/>
      <w:r w:rsidRPr="00DE0130">
        <w:rPr>
          <w:rFonts w:ascii="Arial" w:hAnsi="Arial" w:cs="Arial"/>
          <w:b/>
          <w:bCs/>
          <w:sz w:val="22"/>
          <w:szCs w:val="22"/>
        </w:rPr>
        <w:t xml:space="preserve"> on September </w:t>
      </w:r>
      <w:r w:rsidR="00DF767C">
        <w:rPr>
          <w:rFonts w:ascii="Arial" w:hAnsi="Arial" w:cs="Arial"/>
          <w:b/>
          <w:bCs/>
          <w:sz w:val="22"/>
          <w:szCs w:val="22"/>
        </w:rPr>
        <w:t xml:space="preserve">10, </w:t>
      </w:r>
      <w:proofErr w:type="gramStart"/>
      <w:r w:rsidRPr="00DE0130">
        <w:rPr>
          <w:rFonts w:ascii="Arial" w:hAnsi="Arial" w:cs="Arial"/>
          <w:b/>
          <w:bCs/>
          <w:sz w:val="22"/>
          <w:szCs w:val="22"/>
        </w:rPr>
        <w:t>2017</w:t>
      </w:r>
      <w:proofErr w:type="gramEnd"/>
      <w:r w:rsidRPr="00DE0130">
        <w:rPr>
          <w:rFonts w:ascii="Arial" w:hAnsi="Arial" w:cs="Arial"/>
          <w:b/>
          <w:bCs/>
          <w:sz w:val="22"/>
          <w:szCs w:val="22"/>
        </w:rPr>
        <w:t xml:space="preserve"> from the Cairo International Airport while on his way to Geneva to address the UN. Since September 2024, he has been referred to two separate trials on similar bogus charges. He is </w:t>
      </w:r>
      <w:r w:rsidR="00DF767C" w:rsidRPr="00DE0130">
        <w:rPr>
          <w:rFonts w:ascii="Arial" w:hAnsi="Arial" w:cs="Arial"/>
          <w:b/>
          <w:bCs/>
          <w:sz w:val="22"/>
          <w:szCs w:val="22"/>
        </w:rPr>
        <w:t>being held</w:t>
      </w:r>
      <w:r w:rsidRPr="00DE0130">
        <w:rPr>
          <w:rFonts w:ascii="Arial" w:hAnsi="Arial" w:cs="Arial"/>
          <w:b/>
          <w:bCs/>
          <w:sz w:val="22"/>
          <w:szCs w:val="22"/>
        </w:rPr>
        <w:t xml:space="preserve"> in Badr 3 prison, where he is being denied urgent healthcare. He must be immediately and unconditionally released as he is being held solely due to the exercise of his human rights, including seeking truth and justice for his forcibly disappeared son. </w:t>
      </w:r>
    </w:p>
    <w:p w14:paraId="17508109" w14:textId="77777777" w:rsidR="00DE0130" w:rsidRPr="00DE0130" w:rsidRDefault="00DE0130" w:rsidP="000277A1">
      <w:pPr>
        <w:spacing w:after="0" w:line="240" w:lineRule="auto"/>
        <w:rPr>
          <w:rFonts w:ascii="Arial" w:hAnsi="Arial" w:cs="Arial"/>
          <w:b/>
          <w:bCs/>
          <w:sz w:val="18"/>
          <w:szCs w:val="18"/>
        </w:rPr>
      </w:pPr>
    </w:p>
    <w:p w14:paraId="089128EB" w14:textId="77777777" w:rsidR="00DE0130" w:rsidRPr="00E42F62" w:rsidRDefault="00DE0130" w:rsidP="000277A1">
      <w:pPr>
        <w:pStyle w:val="paragraph"/>
        <w:spacing w:before="0" w:beforeAutospacing="0" w:after="0" w:afterAutospacing="0"/>
        <w:textAlignment w:val="baseline"/>
        <w:rPr>
          <w:rFonts w:ascii="Arial" w:hAnsi="Arial" w:cs="Arial"/>
          <w:sz w:val="20"/>
          <w:szCs w:val="20"/>
        </w:rPr>
      </w:pPr>
      <w:r w:rsidRPr="00E42F62">
        <w:rPr>
          <w:rFonts w:ascii="Arial" w:hAnsi="Arial" w:cs="Arial"/>
          <w:sz w:val="20"/>
          <w:szCs w:val="20"/>
        </w:rPr>
        <w:t xml:space="preserve">TAKE ACTION: </w:t>
      </w:r>
    </w:p>
    <w:p w14:paraId="43DB76E5" w14:textId="77777777" w:rsidR="00DE0130" w:rsidRDefault="00DE0130" w:rsidP="000277A1">
      <w:pPr>
        <w:pStyle w:val="paragraph"/>
        <w:numPr>
          <w:ilvl w:val="0"/>
          <w:numId w:val="1"/>
        </w:numPr>
        <w:spacing w:before="0" w:beforeAutospacing="0" w:after="0" w:afterAutospacing="0"/>
        <w:textAlignment w:val="baseline"/>
        <w:rPr>
          <w:rStyle w:val="normaltextrun"/>
          <w:rFonts w:ascii="Arial" w:eastAsiaTheme="majorEastAsia" w:hAnsi="Arial" w:cs="Arial"/>
          <w:sz w:val="20"/>
          <w:szCs w:val="20"/>
        </w:rPr>
      </w:pPr>
      <w:r w:rsidRPr="00E42F62">
        <w:rPr>
          <w:rStyle w:val="normaltextrun"/>
          <w:rFonts w:ascii="Arial" w:eastAsiaTheme="majorEastAsia" w:hAnsi="Arial" w:cs="Arial"/>
          <w:sz w:val="20"/>
          <w:szCs w:val="20"/>
        </w:rPr>
        <w:t>Write a letter</w:t>
      </w:r>
      <w:r>
        <w:rPr>
          <w:rStyle w:val="normaltextrun"/>
          <w:rFonts w:ascii="Arial" w:eastAsiaTheme="majorEastAsia" w:hAnsi="Arial" w:cs="Arial"/>
          <w:sz w:val="20"/>
          <w:szCs w:val="20"/>
        </w:rPr>
        <w:t xml:space="preserve"> </w:t>
      </w:r>
      <w:r w:rsidRPr="00E42F62">
        <w:rPr>
          <w:rStyle w:val="normaltextrun"/>
          <w:rFonts w:ascii="Arial" w:eastAsiaTheme="majorEastAsia" w:hAnsi="Arial" w:cs="Arial"/>
          <w:sz w:val="20"/>
          <w:szCs w:val="20"/>
        </w:rPr>
        <w:t xml:space="preserve">to </w:t>
      </w:r>
      <w:r>
        <w:rPr>
          <w:rStyle w:val="normaltextrun"/>
          <w:rFonts w:ascii="Arial" w:eastAsiaTheme="majorEastAsia" w:hAnsi="Arial" w:cs="Arial"/>
          <w:sz w:val="20"/>
          <w:szCs w:val="20"/>
        </w:rPr>
        <w:t>the</w:t>
      </w:r>
      <w:r w:rsidRPr="00E42F62">
        <w:rPr>
          <w:rStyle w:val="normaltextrun"/>
          <w:rFonts w:ascii="Arial" w:eastAsiaTheme="majorEastAsia" w:hAnsi="Arial" w:cs="Arial"/>
          <w:sz w:val="20"/>
          <w:szCs w:val="20"/>
        </w:rPr>
        <w:t xml:space="preserve"> government official</w:t>
      </w:r>
      <w:r>
        <w:rPr>
          <w:rStyle w:val="normaltextrun"/>
          <w:rFonts w:ascii="Arial" w:eastAsiaTheme="majorEastAsia" w:hAnsi="Arial" w:cs="Arial"/>
          <w:sz w:val="20"/>
          <w:szCs w:val="20"/>
        </w:rPr>
        <w:t>(</w:t>
      </w:r>
      <w:r w:rsidRPr="00E42F62">
        <w:rPr>
          <w:rStyle w:val="normaltextrun"/>
          <w:rFonts w:ascii="Arial" w:eastAsiaTheme="majorEastAsia" w:hAnsi="Arial" w:cs="Arial"/>
          <w:sz w:val="20"/>
          <w:szCs w:val="20"/>
        </w:rPr>
        <w:t>s</w:t>
      </w:r>
      <w:r>
        <w:rPr>
          <w:rStyle w:val="normaltextrun"/>
          <w:rFonts w:ascii="Arial" w:eastAsiaTheme="majorEastAsia" w:hAnsi="Arial" w:cs="Arial"/>
          <w:sz w:val="20"/>
          <w:szCs w:val="20"/>
        </w:rPr>
        <w:t>)</w:t>
      </w:r>
      <w:r w:rsidRPr="00E42F62">
        <w:rPr>
          <w:rStyle w:val="normaltextrun"/>
          <w:rFonts w:ascii="Arial" w:eastAsiaTheme="majorEastAsia" w:hAnsi="Arial" w:cs="Arial"/>
          <w:sz w:val="20"/>
          <w:szCs w:val="20"/>
        </w:rPr>
        <w:t xml:space="preserve"> listed</w:t>
      </w:r>
      <w:r>
        <w:rPr>
          <w:rStyle w:val="normaltextrun"/>
          <w:rFonts w:ascii="Arial" w:eastAsiaTheme="majorEastAsia" w:hAnsi="Arial" w:cs="Arial"/>
          <w:sz w:val="20"/>
          <w:szCs w:val="20"/>
        </w:rPr>
        <w:t>. Use</w:t>
      </w:r>
      <w:r w:rsidRPr="00E42F62">
        <w:rPr>
          <w:rStyle w:val="normaltextrun"/>
          <w:rFonts w:ascii="Arial" w:eastAsiaTheme="majorEastAsia" w:hAnsi="Arial" w:cs="Arial"/>
          <w:sz w:val="20"/>
          <w:szCs w:val="20"/>
        </w:rPr>
        <w:t xml:space="preserve"> the sample</w:t>
      </w:r>
      <w:r>
        <w:rPr>
          <w:rStyle w:val="normaltextrun"/>
          <w:rFonts w:ascii="Arial" w:eastAsiaTheme="majorEastAsia" w:hAnsi="Arial" w:cs="Arial"/>
          <w:sz w:val="20"/>
          <w:szCs w:val="20"/>
        </w:rPr>
        <w:t xml:space="preserve"> letter</w:t>
      </w:r>
      <w:r w:rsidRPr="00E42F62">
        <w:rPr>
          <w:rStyle w:val="normaltextrun"/>
          <w:rFonts w:ascii="Arial" w:eastAsiaTheme="majorEastAsia" w:hAnsi="Arial" w:cs="Arial"/>
          <w:sz w:val="20"/>
          <w:szCs w:val="20"/>
        </w:rPr>
        <w:t xml:space="preserve"> below as a guide</w:t>
      </w:r>
      <w:r>
        <w:rPr>
          <w:rStyle w:val="normaltextrun"/>
          <w:rFonts w:ascii="Arial" w:eastAsiaTheme="majorEastAsia" w:hAnsi="Arial" w:cs="Arial"/>
          <w:sz w:val="20"/>
          <w:szCs w:val="20"/>
        </w:rPr>
        <w:t xml:space="preserve"> or use your own words.</w:t>
      </w:r>
      <w:r w:rsidRPr="00E42F62">
        <w:rPr>
          <w:rStyle w:val="normaltextrun"/>
          <w:rFonts w:ascii="Arial" w:eastAsiaTheme="majorEastAsia" w:hAnsi="Arial" w:cs="Arial"/>
          <w:sz w:val="20"/>
          <w:szCs w:val="20"/>
        </w:rPr>
        <w:t xml:space="preserve"> </w:t>
      </w:r>
    </w:p>
    <w:p w14:paraId="556CF985" w14:textId="5DCBDD26" w:rsidR="00DE0130" w:rsidRDefault="00DE0130" w:rsidP="000277A1">
      <w:pPr>
        <w:pStyle w:val="paragraph"/>
        <w:numPr>
          <w:ilvl w:val="0"/>
          <w:numId w:val="1"/>
        </w:numPr>
        <w:spacing w:before="0" w:beforeAutospacing="0" w:after="0" w:afterAutospacing="0"/>
        <w:textAlignment w:val="baseline"/>
        <w:rPr>
          <w:rStyle w:val="normaltextrun"/>
          <w:rFonts w:ascii="Arial" w:eastAsiaTheme="majorEastAsia" w:hAnsi="Arial" w:cs="Arial"/>
          <w:sz w:val="20"/>
          <w:szCs w:val="20"/>
        </w:rPr>
      </w:pPr>
      <w:hyperlink r:id="rId7" w:history="1">
        <w:r w:rsidRPr="00330CCA">
          <w:rPr>
            <w:rStyle w:val="Hyperlink"/>
            <w:rFonts w:ascii="Arial" w:eastAsiaTheme="majorEastAsia" w:hAnsi="Arial" w:cs="Arial"/>
            <w:sz w:val="20"/>
            <w:szCs w:val="20"/>
          </w:rPr>
          <w:t>Click here</w:t>
        </w:r>
      </w:hyperlink>
      <w:r>
        <w:rPr>
          <w:rStyle w:val="normaltextrun"/>
          <w:rFonts w:ascii="Arial" w:eastAsiaTheme="majorEastAsia" w:hAnsi="Arial" w:cs="Arial"/>
          <w:sz w:val="20"/>
          <w:szCs w:val="20"/>
        </w:rPr>
        <w:t xml:space="preserve"> to report </w:t>
      </w:r>
      <w:r w:rsidRPr="00D4459F">
        <w:rPr>
          <w:rStyle w:val="normaltextrun"/>
          <w:rFonts w:ascii="Arial" w:eastAsiaTheme="majorEastAsia" w:hAnsi="Arial" w:cs="Arial"/>
          <w:sz w:val="20"/>
          <w:szCs w:val="20"/>
        </w:rPr>
        <w:t>your action</w:t>
      </w:r>
      <w:r>
        <w:rPr>
          <w:rStyle w:val="normaltextrun"/>
          <w:rFonts w:ascii="Arial" w:eastAsiaTheme="majorEastAsia" w:hAnsi="Arial" w:cs="Arial"/>
          <w:sz w:val="20"/>
          <w:szCs w:val="20"/>
        </w:rPr>
        <w:t>(</w:t>
      </w:r>
      <w:r w:rsidRPr="00D4459F">
        <w:rPr>
          <w:rStyle w:val="normaltextrun"/>
          <w:rFonts w:ascii="Arial" w:eastAsiaTheme="majorEastAsia" w:hAnsi="Arial" w:cs="Arial"/>
          <w:sz w:val="20"/>
          <w:szCs w:val="20"/>
        </w:rPr>
        <w:t>s</w:t>
      </w:r>
      <w:r>
        <w:rPr>
          <w:rStyle w:val="normaltextrun"/>
          <w:rFonts w:ascii="Arial" w:eastAsiaTheme="majorEastAsia" w:hAnsi="Arial" w:cs="Arial"/>
          <w:sz w:val="20"/>
          <w:szCs w:val="20"/>
        </w:rPr>
        <w:t>)</w:t>
      </w:r>
      <w:r w:rsidRPr="00D4459F">
        <w:rPr>
          <w:rStyle w:val="normaltextrun"/>
          <w:rFonts w:ascii="Arial" w:eastAsiaTheme="majorEastAsia" w:hAnsi="Arial" w:cs="Arial"/>
          <w:sz w:val="20"/>
          <w:szCs w:val="20"/>
        </w:rPr>
        <w:t xml:space="preserve"> on </w:t>
      </w:r>
      <w:r>
        <w:rPr>
          <w:rStyle w:val="normaltextrun"/>
          <w:rFonts w:ascii="Arial" w:eastAsiaTheme="majorEastAsia" w:hAnsi="Arial" w:cs="Arial"/>
          <w:b/>
          <w:bCs/>
          <w:i/>
          <w:iCs/>
          <w:color w:val="000000" w:themeColor="text1"/>
          <w:sz w:val="20"/>
          <w:szCs w:val="20"/>
        </w:rPr>
        <w:t>Second UA</w:t>
      </w:r>
      <w:r w:rsidRPr="00D4459F">
        <w:rPr>
          <w:rStyle w:val="normaltextrun"/>
          <w:rFonts w:ascii="Arial" w:eastAsiaTheme="majorEastAsia" w:hAnsi="Arial" w:cs="Arial"/>
          <w:b/>
          <w:bCs/>
          <w:i/>
          <w:iCs/>
          <w:color w:val="000000" w:themeColor="text1"/>
          <w:sz w:val="20"/>
          <w:szCs w:val="20"/>
        </w:rPr>
        <w:t xml:space="preserve"> </w:t>
      </w:r>
      <w:r>
        <w:rPr>
          <w:rStyle w:val="normaltextrun"/>
          <w:rFonts w:ascii="Arial" w:eastAsiaTheme="majorEastAsia" w:hAnsi="Arial" w:cs="Arial"/>
          <w:b/>
          <w:bCs/>
          <w:i/>
          <w:iCs/>
          <w:color w:val="000000" w:themeColor="text1"/>
          <w:sz w:val="20"/>
          <w:szCs w:val="20"/>
        </w:rPr>
        <w:t>80</w:t>
      </w:r>
      <w:r w:rsidRPr="00D4459F">
        <w:rPr>
          <w:rStyle w:val="normaltextrun"/>
          <w:rFonts w:ascii="Arial" w:eastAsiaTheme="majorEastAsia" w:hAnsi="Arial" w:cs="Arial"/>
          <w:b/>
          <w:bCs/>
          <w:i/>
          <w:iCs/>
          <w:color w:val="000000" w:themeColor="text1"/>
          <w:sz w:val="20"/>
          <w:szCs w:val="20"/>
        </w:rPr>
        <w:t>.2</w:t>
      </w:r>
      <w:r>
        <w:rPr>
          <w:rStyle w:val="normaltextrun"/>
          <w:rFonts w:ascii="Arial" w:eastAsiaTheme="majorEastAsia" w:hAnsi="Arial" w:cs="Arial"/>
          <w:b/>
          <w:bCs/>
          <w:i/>
          <w:iCs/>
          <w:color w:val="000000" w:themeColor="text1"/>
          <w:sz w:val="20"/>
          <w:szCs w:val="20"/>
        </w:rPr>
        <w:t>3</w:t>
      </w:r>
      <w:r w:rsidRPr="00D4459F">
        <w:rPr>
          <w:rStyle w:val="normaltextrun"/>
          <w:rFonts w:ascii="Arial" w:eastAsiaTheme="majorEastAsia" w:hAnsi="Arial" w:cs="Arial"/>
          <w:sz w:val="20"/>
          <w:szCs w:val="20"/>
        </w:rPr>
        <w:t xml:space="preserve">. We share </w:t>
      </w:r>
      <w:r>
        <w:rPr>
          <w:rStyle w:val="normaltextrun"/>
          <w:rFonts w:ascii="Arial" w:eastAsiaTheme="majorEastAsia" w:hAnsi="Arial" w:cs="Arial"/>
          <w:sz w:val="20"/>
          <w:szCs w:val="20"/>
        </w:rPr>
        <w:t>this</w:t>
      </w:r>
      <w:r w:rsidRPr="00D4459F">
        <w:rPr>
          <w:rStyle w:val="normaltextrun"/>
          <w:rFonts w:ascii="Arial" w:eastAsiaTheme="majorEastAsia" w:hAnsi="Arial" w:cs="Arial"/>
          <w:sz w:val="20"/>
          <w:szCs w:val="20"/>
        </w:rPr>
        <w:t xml:space="preserve"> number with the officials we are trying to persuade</w:t>
      </w:r>
      <w:r>
        <w:rPr>
          <w:rStyle w:val="normaltextrun"/>
          <w:rFonts w:ascii="Arial" w:eastAsiaTheme="majorEastAsia" w:hAnsi="Arial" w:cs="Arial"/>
          <w:sz w:val="20"/>
          <w:szCs w:val="20"/>
        </w:rPr>
        <w:t>.</w:t>
      </w:r>
    </w:p>
    <w:p w14:paraId="055809B4" w14:textId="77777777" w:rsidR="00DE0130" w:rsidRPr="00E60F10" w:rsidRDefault="00DE0130" w:rsidP="000277A1">
      <w:pPr>
        <w:pStyle w:val="paragraph"/>
        <w:spacing w:before="0" w:beforeAutospacing="0" w:after="0" w:afterAutospacing="0"/>
        <w:textAlignment w:val="baseline"/>
        <w:rPr>
          <w:rStyle w:val="normaltextrun"/>
          <w:rFonts w:ascii="Arial" w:eastAsiaTheme="majorEastAsia" w:hAnsi="Arial" w:cs="Arial"/>
          <w:sz w:val="14"/>
          <w:szCs w:val="14"/>
        </w:rPr>
      </w:pPr>
    </w:p>
    <w:p w14:paraId="23D94E8E" w14:textId="77777777" w:rsidR="00DE0130" w:rsidRPr="00E60F10" w:rsidRDefault="00DE0130" w:rsidP="000277A1">
      <w:pPr>
        <w:spacing w:after="0" w:line="240" w:lineRule="auto"/>
        <w:rPr>
          <w:rFonts w:ascii="Arial" w:hAnsi="Arial" w:cs="Arial"/>
          <w:sz w:val="14"/>
          <w:szCs w:val="14"/>
        </w:rPr>
        <w:sectPr w:rsidR="00DE0130" w:rsidRPr="00E60F10" w:rsidSect="000277A1">
          <w:headerReference w:type="default" r:id="rId8"/>
          <w:footerReference w:type="default" r:id="rId9"/>
          <w:headerReference w:type="first" r:id="rId10"/>
          <w:footerReference w:type="first" r:id="rId11"/>
          <w:pgSz w:w="12240" w:h="15840"/>
          <w:pgMar w:top="720" w:right="720" w:bottom="2160" w:left="720" w:header="720" w:footer="720" w:gutter="0"/>
          <w:cols w:space="720"/>
          <w:titlePg/>
          <w:docGrid w:linePitch="360"/>
        </w:sectPr>
      </w:pPr>
    </w:p>
    <w:p w14:paraId="3EB18D9A" w14:textId="77777777" w:rsidR="00DE0130" w:rsidRPr="00DE0130" w:rsidRDefault="00DE0130" w:rsidP="000277A1">
      <w:pPr>
        <w:spacing w:after="0" w:line="240" w:lineRule="auto"/>
        <w:rPr>
          <w:rFonts w:ascii="Arial" w:hAnsi="Arial" w:cs="Arial"/>
          <w:b/>
          <w:bCs/>
          <w:sz w:val="20"/>
          <w:szCs w:val="20"/>
        </w:rPr>
      </w:pPr>
      <w:r w:rsidRPr="00DE0130">
        <w:rPr>
          <w:rFonts w:ascii="Arial" w:hAnsi="Arial" w:cs="Arial"/>
          <w:b/>
          <w:bCs/>
          <w:sz w:val="20"/>
          <w:szCs w:val="20"/>
        </w:rPr>
        <w:t xml:space="preserve">Public Prosecutor Mohamed Shawky Ayyad  </w:t>
      </w:r>
    </w:p>
    <w:p w14:paraId="4C659005" w14:textId="77777777" w:rsidR="00DE0130" w:rsidRPr="00DE0130" w:rsidRDefault="00DE0130" w:rsidP="000277A1">
      <w:pPr>
        <w:spacing w:after="0" w:line="240" w:lineRule="auto"/>
        <w:rPr>
          <w:rFonts w:ascii="Arial" w:hAnsi="Arial" w:cs="Arial"/>
          <w:b/>
          <w:bCs/>
          <w:sz w:val="20"/>
          <w:szCs w:val="20"/>
        </w:rPr>
      </w:pPr>
      <w:r w:rsidRPr="00DE0130">
        <w:rPr>
          <w:rFonts w:ascii="Arial" w:hAnsi="Arial" w:cs="Arial"/>
          <w:b/>
          <w:bCs/>
          <w:sz w:val="20"/>
          <w:szCs w:val="20"/>
        </w:rPr>
        <w:t xml:space="preserve">Office of the Public Prosecutor </w:t>
      </w:r>
    </w:p>
    <w:p w14:paraId="5D0E0A5B" w14:textId="77777777" w:rsidR="00DE0130" w:rsidRPr="00DE0130" w:rsidRDefault="00DE0130" w:rsidP="000277A1">
      <w:pPr>
        <w:spacing w:after="0" w:line="240" w:lineRule="auto"/>
        <w:rPr>
          <w:rFonts w:ascii="Arial" w:hAnsi="Arial" w:cs="Arial"/>
          <w:sz w:val="20"/>
          <w:szCs w:val="20"/>
        </w:rPr>
      </w:pPr>
      <w:r w:rsidRPr="00DE0130">
        <w:rPr>
          <w:rFonts w:ascii="Arial" w:hAnsi="Arial" w:cs="Arial"/>
          <w:sz w:val="20"/>
          <w:szCs w:val="20"/>
        </w:rPr>
        <w:t xml:space="preserve">Madinat al-Rehab; Cairo, Arab Republic of Egypt </w:t>
      </w:r>
    </w:p>
    <w:p w14:paraId="4542335D" w14:textId="77777777" w:rsidR="00DE0130" w:rsidRPr="00DE0130" w:rsidRDefault="00DE0130" w:rsidP="000277A1">
      <w:pPr>
        <w:spacing w:after="0" w:line="240" w:lineRule="auto"/>
        <w:rPr>
          <w:rFonts w:ascii="Arial" w:hAnsi="Arial" w:cs="Arial"/>
          <w:sz w:val="20"/>
          <w:szCs w:val="20"/>
        </w:rPr>
      </w:pPr>
      <w:r w:rsidRPr="00DE0130">
        <w:rPr>
          <w:rFonts w:ascii="Arial" w:hAnsi="Arial" w:cs="Arial"/>
          <w:sz w:val="20"/>
          <w:szCs w:val="20"/>
        </w:rPr>
        <w:t xml:space="preserve">Fax: +202 2577 </w:t>
      </w:r>
      <w:proofErr w:type="gramStart"/>
      <w:r w:rsidRPr="00DE0130">
        <w:rPr>
          <w:rFonts w:ascii="Arial" w:hAnsi="Arial" w:cs="Arial"/>
          <w:sz w:val="20"/>
          <w:szCs w:val="20"/>
        </w:rPr>
        <w:t>4716;</w:t>
      </w:r>
      <w:proofErr w:type="gramEnd"/>
      <w:r w:rsidRPr="00DE0130">
        <w:rPr>
          <w:rFonts w:ascii="Arial" w:hAnsi="Arial" w:cs="Arial"/>
          <w:sz w:val="20"/>
          <w:szCs w:val="20"/>
        </w:rPr>
        <w:t xml:space="preserve"> </w:t>
      </w:r>
    </w:p>
    <w:p w14:paraId="3DCF3F58" w14:textId="2524A62B" w:rsidR="00DE0130" w:rsidRDefault="00DE0130" w:rsidP="000277A1">
      <w:pPr>
        <w:spacing w:after="0" w:line="240" w:lineRule="auto"/>
        <w:rPr>
          <w:rFonts w:ascii="Arial" w:hAnsi="Arial" w:cs="Arial"/>
          <w:sz w:val="20"/>
          <w:szCs w:val="20"/>
        </w:rPr>
      </w:pPr>
      <w:r w:rsidRPr="00DE0130">
        <w:rPr>
          <w:rFonts w:ascii="Arial" w:hAnsi="Arial" w:cs="Arial"/>
          <w:sz w:val="20"/>
          <w:szCs w:val="20"/>
        </w:rPr>
        <w:t xml:space="preserve">Twitter/X: </w:t>
      </w:r>
      <w:hyperlink r:id="rId12" w:history="1">
        <w:r w:rsidRPr="00DE0130">
          <w:rPr>
            <w:rStyle w:val="Hyperlink"/>
            <w:rFonts w:ascii="Arial" w:hAnsi="Arial" w:cs="Arial"/>
            <w:sz w:val="20"/>
            <w:szCs w:val="20"/>
          </w:rPr>
          <w:t xml:space="preserve">@EgyptianPPO </w:t>
        </w:r>
      </w:hyperlink>
      <w:r w:rsidRPr="00DE0130">
        <w:rPr>
          <w:rFonts w:ascii="Arial" w:hAnsi="Arial" w:cs="Arial"/>
          <w:sz w:val="20"/>
          <w:szCs w:val="20"/>
        </w:rPr>
        <w:t xml:space="preserve"> </w:t>
      </w:r>
    </w:p>
    <w:p w14:paraId="4B27DE97" w14:textId="5A1ADBE0" w:rsidR="00DE0130" w:rsidRPr="00DC0C74" w:rsidRDefault="00E60F10" w:rsidP="000277A1">
      <w:pPr>
        <w:spacing w:after="0" w:line="240" w:lineRule="auto"/>
        <w:jc w:val="right"/>
        <w:rPr>
          <w:rFonts w:ascii="Arial" w:hAnsi="Arial" w:cs="Arial"/>
          <w:b/>
          <w:bCs/>
          <w:sz w:val="20"/>
          <w:szCs w:val="20"/>
        </w:rPr>
      </w:pPr>
      <w:r>
        <w:rPr>
          <w:rFonts w:ascii="Arial" w:hAnsi="Arial" w:cs="Arial"/>
          <w:b/>
          <w:bCs/>
          <w:sz w:val="20"/>
          <w:szCs w:val="20"/>
        </w:rPr>
        <w:br w:type="column"/>
        <w:t xml:space="preserve">CC: </w:t>
      </w:r>
      <w:r w:rsidR="00DE0130" w:rsidRPr="00DC0C74">
        <w:rPr>
          <w:rFonts w:ascii="Arial" w:hAnsi="Arial" w:cs="Arial"/>
          <w:b/>
          <w:bCs/>
          <w:sz w:val="20"/>
          <w:szCs w:val="20"/>
        </w:rPr>
        <w:t>Egyptian Embassy in the United States</w:t>
      </w:r>
    </w:p>
    <w:p w14:paraId="53933466" w14:textId="2A6BDA29" w:rsidR="00DE0130" w:rsidRPr="00DC0C74" w:rsidRDefault="00DE0130" w:rsidP="000277A1">
      <w:pPr>
        <w:spacing w:after="0" w:line="240" w:lineRule="auto"/>
        <w:jc w:val="right"/>
        <w:rPr>
          <w:rFonts w:ascii="Arial" w:hAnsi="Arial" w:cs="Arial"/>
          <w:b/>
          <w:bCs/>
          <w:sz w:val="20"/>
          <w:szCs w:val="20"/>
        </w:rPr>
      </w:pPr>
      <w:r w:rsidRPr="00DC0C74">
        <w:rPr>
          <w:rFonts w:ascii="Arial" w:hAnsi="Arial" w:cs="Arial"/>
          <w:b/>
          <w:bCs/>
          <w:sz w:val="20"/>
          <w:szCs w:val="20"/>
        </w:rPr>
        <w:t>Ambassador Motaz Zahran</w:t>
      </w:r>
    </w:p>
    <w:p w14:paraId="536B3D4B" w14:textId="77777777" w:rsidR="00E60F10" w:rsidRDefault="00DE0130" w:rsidP="000277A1">
      <w:pPr>
        <w:spacing w:after="0" w:line="240" w:lineRule="auto"/>
        <w:jc w:val="right"/>
        <w:rPr>
          <w:rFonts w:ascii="Arial" w:hAnsi="Arial" w:cs="Arial"/>
          <w:sz w:val="20"/>
          <w:szCs w:val="20"/>
        </w:rPr>
      </w:pPr>
      <w:r w:rsidRPr="00DC0C74">
        <w:rPr>
          <w:rFonts w:ascii="Arial" w:hAnsi="Arial" w:cs="Arial"/>
          <w:sz w:val="20"/>
          <w:szCs w:val="20"/>
        </w:rPr>
        <w:t xml:space="preserve">3521 International Court, NW, </w:t>
      </w:r>
    </w:p>
    <w:p w14:paraId="514E1C53" w14:textId="35387EF5" w:rsidR="00DE0130" w:rsidRPr="00DC0C74" w:rsidRDefault="00DE0130" w:rsidP="000277A1">
      <w:pPr>
        <w:spacing w:after="0" w:line="240" w:lineRule="auto"/>
        <w:jc w:val="right"/>
        <w:rPr>
          <w:rFonts w:ascii="Arial" w:hAnsi="Arial" w:cs="Arial"/>
          <w:sz w:val="20"/>
          <w:szCs w:val="20"/>
        </w:rPr>
      </w:pPr>
      <w:r w:rsidRPr="00DC0C74">
        <w:rPr>
          <w:rFonts w:ascii="Arial" w:hAnsi="Arial" w:cs="Arial"/>
          <w:sz w:val="20"/>
          <w:szCs w:val="20"/>
        </w:rPr>
        <w:t>Washington DC 20008</w:t>
      </w:r>
    </w:p>
    <w:p w14:paraId="3CA16BE0" w14:textId="77777777" w:rsidR="00DE0130" w:rsidRDefault="00DE0130" w:rsidP="000277A1">
      <w:pPr>
        <w:spacing w:after="0" w:line="240" w:lineRule="auto"/>
        <w:jc w:val="right"/>
        <w:rPr>
          <w:rFonts w:ascii="Arial" w:hAnsi="Arial" w:cs="Arial"/>
          <w:sz w:val="20"/>
          <w:szCs w:val="20"/>
        </w:rPr>
      </w:pPr>
      <w:r w:rsidRPr="00DC0C74">
        <w:rPr>
          <w:rFonts w:ascii="Arial" w:hAnsi="Arial" w:cs="Arial"/>
          <w:sz w:val="20"/>
          <w:szCs w:val="20"/>
        </w:rPr>
        <w:t xml:space="preserve">Email: </w:t>
      </w:r>
      <w:hyperlink r:id="rId13" w:history="1">
        <w:r w:rsidRPr="005F0531">
          <w:rPr>
            <w:rStyle w:val="Hyperlink"/>
            <w:rFonts w:ascii="Arial" w:hAnsi="Arial" w:cs="Arial"/>
            <w:sz w:val="20"/>
            <w:szCs w:val="20"/>
          </w:rPr>
          <w:t>Embassy@egyptembassy.net</w:t>
        </w:r>
      </w:hyperlink>
    </w:p>
    <w:p w14:paraId="17B45468" w14:textId="77777777" w:rsidR="00DE0130" w:rsidRPr="00D17842" w:rsidRDefault="00DE0130" w:rsidP="000277A1">
      <w:pPr>
        <w:spacing w:after="0" w:line="240" w:lineRule="auto"/>
        <w:jc w:val="right"/>
      </w:pPr>
      <w:r w:rsidRPr="00D17842">
        <w:rPr>
          <w:rFonts w:ascii="Arial" w:hAnsi="Arial" w:cs="Arial"/>
          <w:sz w:val="20"/>
          <w:szCs w:val="20"/>
        </w:rPr>
        <w:t>F</w:t>
      </w:r>
      <w:r>
        <w:rPr>
          <w:rFonts w:ascii="Arial" w:hAnsi="Arial" w:cs="Arial"/>
          <w:sz w:val="20"/>
          <w:szCs w:val="20"/>
        </w:rPr>
        <w:t>ax</w:t>
      </w:r>
      <w:r w:rsidRPr="00D17842">
        <w:rPr>
          <w:rFonts w:ascii="Arial" w:hAnsi="Arial" w:cs="Arial"/>
          <w:sz w:val="20"/>
          <w:szCs w:val="20"/>
        </w:rPr>
        <w:t xml:space="preserve">: </w:t>
      </w:r>
      <w:r>
        <w:rPr>
          <w:rFonts w:ascii="Arial" w:hAnsi="Arial" w:cs="Arial"/>
          <w:sz w:val="20"/>
          <w:szCs w:val="20"/>
        </w:rPr>
        <w:t>+</w:t>
      </w:r>
      <w:r w:rsidRPr="00D17842">
        <w:rPr>
          <w:rFonts w:ascii="Arial" w:hAnsi="Arial" w:cs="Arial"/>
          <w:sz w:val="20"/>
          <w:szCs w:val="20"/>
        </w:rPr>
        <w:t>202</w:t>
      </w:r>
      <w:r>
        <w:rPr>
          <w:rFonts w:ascii="Arial" w:hAnsi="Arial" w:cs="Arial"/>
          <w:sz w:val="20"/>
          <w:szCs w:val="20"/>
        </w:rPr>
        <w:t xml:space="preserve"> </w:t>
      </w:r>
      <w:r w:rsidRPr="00D17842">
        <w:rPr>
          <w:rFonts w:ascii="Arial" w:hAnsi="Arial" w:cs="Arial"/>
          <w:sz w:val="20"/>
          <w:szCs w:val="20"/>
        </w:rPr>
        <w:t>244</w:t>
      </w:r>
      <w:r>
        <w:rPr>
          <w:rFonts w:ascii="Arial" w:hAnsi="Arial" w:cs="Arial"/>
          <w:sz w:val="20"/>
          <w:szCs w:val="20"/>
        </w:rPr>
        <w:t xml:space="preserve"> </w:t>
      </w:r>
      <w:r w:rsidRPr="00D17842">
        <w:rPr>
          <w:rFonts w:ascii="Arial" w:hAnsi="Arial" w:cs="Arial"/>
          <w:sz w:val="20"/>
          <w:szCs w:val="20"/>
        </w:rPr>
        <w:t>5131</w:t>
      </w:r>
    </w:p>
    <w:p w14:paraId="62A76704" w14:textId="77777777" w:rsidR="00DE0130" w:rsidRDefault="00DE0130" w:rsidP="000277A1">
      <w:pPr>
        <w:spacing w:line="240" w:lineRule="auto"/>
        <w:rPr>
          <w:rFonts w:ascii="Arial" w:hAnsi="Arial" w:cs="Arial"/>
          <w:sz w:val="20"/>
          <w:szCs w:val="20"/>
        </w:rPr>
        <w:sectPr w:rsidR="00DE0130" w:rsidSect="00DE0130">
          <w:type w:val="continuous"/>
          <w:pgSz w:w="12240" w:h="15840"/>
          <w:pgMar w:top="720" w:right="720" w:bottom="2160" w:left="720" w:header="720" w:footer="720" w:gutter="0"/>
          <w:cols w:num="2" w:space="720"/>
          <w:docGrid w:linePitch="360"/>
        </w:sectPr>
      </w:pPr>
    </w:p>
    <w:p w14:paraId="3287DCD8" w14:textId="77777777" w:rsidR="00DE0130" w:rsidRPr="00DE0130" w:rsidRDefault="00DE0130" w:rsidP="000277A1">
      <w:pPr>
        <w:spacing w:line="240" w:lineRule="auto"/>
        <w:rPr>
          <w:rFonts w:ascii="Arial" w:hAnsi="Arial" w:cs="Arial"/>
          <w:sz w:val="2"/>
          <w:szCs w:val="2"/>
        </w:rPr>
      </w:pPr>
    </w:p>
    <w:p w14:paraId="5CCB8140" w14:textId="77777777" w:rsidR="00DE0130" w:rsidRDefault="00DE0130" w:rsidP="000277A1">
      <w:pPr>
        <w:spacing w:line="240" w:lineRule="auto"/>
        <w:rPr>
          <w:rFonts w:ascii="Arial" w:hAnsi="Arial" w:cs="Arial"/>
        </w:rPr>
      </w:pPr>
      <w:r w:rsidRPr="00DE0130">
        <w:rPr>
          <w:rFonts w:ascii="Arial" w:hAnsi="Arial" w:cs="Arial"/>
        </w:rPr>
        <w:t xml:space="preserve">Dear Counsellor, </w:t>
      </w:r>
    </w:p>
    <w:p w14:paraId="3443F2A2" w14:textId="5290F633" w:rsidR="00DE0130" w:rsidRPr="004D55AB" w:rsidRDefault="00DE0130" w:rsidP="000277A1">
      <w:pPr>
        <w:spacing w:line="240" w:lineRule="auto"/>
        <w:rPr>
          <w:rFonts w:ascii="Arial" w:hAnsi="Arial" w:cs="Arial"/>
        </w:rPr>
      </w:pPr>
      <w:r w:rsidRPr="00DE0130">
        <w:rPr>
          <w:rFonts w:ascii="Arial" w:hAnsi="Arial" w:cs="Arial"/>
        </w:rPr>
        <w:t xml:space="preserve">I am writing to express my concern over the prolonged arbitrary detention of 64-year-old </w:t>
      </w:r>
      <w:r w:rsidRPr="00DE0130">
        <w:rPr>
          <w:rFonts w:ascii="Arial" w:hAnsi="Arial" w:cs="Arial"/>
          <w:b/>
          <w:bCs/>
        </w:rPr>
        <w:t xml:space="preserve">Ibrahim </w:t>
      </w:r>
      <w:proofErr w:type="spellStart"/>
      <w:r w:rsidRPr="00DE0130">
        <w:rPr>
          <w:rFonts w:ascii="Arial" w:hAnsi="Arial" w:cs="Arial"/>
          <w:b/>
          <w:bCs/>
        </w:rPr>
        <w:t>Metwaly</w:t>
      </w:r>
      <w:proofErr w:type="spellEnd"/>
      <w:r w:rsidR="005174DB">
        <w:rPr>
          <w:rFonts w:ascii="Arial" w:hAnsi="Arial" w:cs="Arial"/>
          <w:b/>
          <w:bCs/>
        </w:rPr>
        <w:t xml:space="preserve">, </w:t>
      </w:r>
      <w:r w:rsidR="005174DB" w:rsidRPr="00902B21">
        <w:rPr>
          <w:rFonts w:ascii="Arial" w:hAnsi="Arial" w:cs="Arial"/>
        </w:rPr>
        <w:t>who has been held</w:t>
      </w:r>
      <w:r w:rsidRPr="00DE0130">
        <w:rPr>
          <w:rFonts w:ascii="Arial" w:hAnsi="Arial" w:cs="Arial"/>
        </w:rPr>
        <w:t xml:space="preserve"> since September </w:t>
      </w:r>
      <w:r w:rsidR="0068443D">
        <w:rPr>
          <w:rFonts w:ascii="Arial" w:hAnsi="Arial" w:cs="Arial"/>
        </w:rPr>
        <w:t xml:space="preserve">10, </w:t>
      </w:r>
      <w:r w:rsidRPr="00DE0130">
        <w:rPr>
          <w:rFonts w:ascii="Arial" w:hAnsi="Arial" w:cs="Arial"/>
        </w:rPr>
        <w:t xml:space="preserve">2017, solely for his human rights activism including his efforts to secure truth and justice for his forcibly disappeared son. Ibrahim </w:t>
      </w:r>
      <w:proofErr w:type="spellStart"/>
      <w:r w:rsidRPr="00DE0130">
        <w:rPr>
          <w:rFonts w:ascii="Arial" w:hAnsi="Arial" w:cs="Arial"/>
        </w:rPr>
        <w:t>Metwaly</w:t>
      </w:r>
      <w:proofErr w:type="spellEnd"/>
      <w:r w:rsidRPr="00DE0130">
        <w:rPr>
          <w:rFonts w:ascii="Arial" w:hAnsi="Arial" w:cs="Arial"/>
        </w:rPr>
        <w:t xml:space="preserve"> was arrested by Egyptian security forces at </w:t>
      </w:r>
      <w:r w:rsidRPr="004D55AB">
        <w:rPr>
          <w:rFonts w:ascii="Arial" w:hAnsi="Arial" w:cs="Arial"/>
        </w:rPr>
        <w:t xml:space="preserve">Cairo International Airport on his way to Geneva, where he was invited to attend the 113TH session of the UN Working Group on Enforced or Involuntary Disappearances to discuss enforced disappearances in Egypt. Following his arrest, he was held incommunicado for two days until he appeared before the Supreme State Security Prosecutor (SSSP) in Cairo. He told his lawyers that during this period National Security Agency (NSA) officers stripped him naked, gave him electric shocks in various parts of his body, doused him in water, and beat him, in violation of the absolute prohibition of torture and other ill-treatment. </w:t>
      </w:r>
    </w:p>
    <w:p w14:paraId="3BEE13E5" w14:textId="42265D62" w:rsidR="00DE0130" w:rsidRPr="004D55AB" w:rsidRDefault="00DE0130" w:rsidP="000277A1">
      <w:pPr>
        <w:spacing w:line="240" w:lineRule="auto"/>
        <w:rPr>
          <w:rFonts w:ascii="Arial" w:hAnsi="Arial" w:cs="Arial"/>
        </w:rPr>
      </w:pPr>
      <w:r w:rsidRPr="004D55AB">
        <w:rPr>
          <w:rFonts w:ascii="Arial" w:hAnsi="Arial" w:cs="Arial"/>
        </w:rPr>
        <w:t xml:space="preserve">In September and October 2024, the Egyptian authorities referred Ibrahim </w:t>
      </w:r>
      <w:proofErr w:type="spellStart"/>
      <w:r w:rsidRPr="004D55AB">
        <w:rPr>
          <w:rFonts w:ascii="Arial" w:hAnsi="Arial" w:cs="Arial"/>
        </w:rPr>
        <w:t>Metwaly</w:t>
      </w:r>
      <w:proofErr w:type="spellEnd"/>
      <w:r w:rsidRPr="004D55AB">
        <w:rPr>
          <w:rFonts w:ascii="Arial" w:hAnsi="Arial" w:cs="Arial"/>
        </w:rPr>
        <w:t xml:space="preserve"> to trial on charges of “joining a group that was founded in violation of the law and committing a crime of funding terrorism”, among others. His lawyers have not been granted access to his case</w:t>
      </w:r>
      <w:r w:rsidR="00D16D33" w:rsidRPr="004D55AB">
        <w:rPr>
          <w:rFonts w:ascii="Arial" w:hAnsi="Arial" w:cs="Arial"/>
        </w:rPr>
        <w:t xml:space="preserve"> </w:t>
      </w:r>
      <w:r w:rsidRPr="004D55AB">
        <w:rPr>
          <w:rFonts w:ascii="Arial" w:hAnsi="Arial" w:cs="Arial"/>
        </w:rPr>
        <w:t>files, and no trial sessions have been scheduled yet.</w:t>
      </w:r>
      <w:r w:rsidR="00880A58" w:rsidRPr="004D55AB">
        <w:rPr>
          <w:rFonts w:ascii="Arial" w:hAnsi="Arial" w:cs="Arial"/>
        </w:rPr>
        <w:t xml:space="preserve"> </w:t>
      </w:r>
      <w:r w:rsidR="00862E70" w:rsidRPr="004D55AB">
        <w:rPr>
          <w:rFonts w:ascii="Arial" w:hAnsi="Arial" w:cs="Arial"/>
        </w:rPr>
        <w:t xml:space="preserve">Ibrahim </w:t>
      </w:r>
      <w:proofErr w:type="spellStart"/>
      <w:r w:rsidR="00862E70" w:rsidRPr="004D55AB">
        <w:rPr>
          <w:rFonts w:ascii="Arial" w:hAnsi="Arial" w:cs="Arial"/>
        </w:rPr>
        <w:t>Metwaly</w:t>
      </w:r>
      <w:proofErr w:type="spellEnd"/>
      <w:r w:rsidR="00862E70" w:rsidRPr="004D55AB">
        <w:rPr>
          <w:rFonts w:ascii="Arial" w:hAnsi="Arial" w:cs="Arial"/>
        </w:rPr>
        <w:t xml:space="preserve"> also suffers from multiple health conditions which the SSSP has failed to address.</w:t>
      </w:r>
    </w:p>
    <w:p w14:paraId="40141F9F" w14:textId="27D6AA08" w:rsidR="00DE0130" w:rsidRPr="004D55AB" w:rsidRDefault="00DE0130" w:rsidP="000277A1">
      <w:pPr>
        <w:spacing w:line="240" w:lineRule="auto"/>
        <w:rPr>
          <w:rFonts w:ascii="Arial" w:hAnsi="Arial" w:cs="Arial"/>
        </w:rPr>
      </w:pPr>
      <w:r w:rsidRPr="004D55AB">
        <w:rPr>
          <w:rFonts w:ascii="Arial" w:hAnsi="Arial" w:cs="Arial"/>
        </w:rPr>
        <w:t xml:space="preserve">I urge you to immediately and unconditionally release Ibrahim </w:t>
      </w:r>
      <w:proofErr w:type="spellStart"/>
      <w:r w:rsidRPr="004D55AB">
        <w:rPr>
          <w:rFonts w:ascii="Arial" w:hAnsi="Arial" w:cs="Arial"/>
        </w:rPr>
        <w:t>Metwaly</w:t>
      </w:r>
      <w:proofErr w:type="spellEnd"/>
      <w:r w:rsidRPr="004D55AB">
        <w:rPr>
          <w:rFonts w:ascii="Arial" w:hAnsi="Arial" w:cs="Arial"/>
        </w:rPr>
        <w:t xml:space="preserve"> as he is detained solely for peacefully exercising his human rights. Pending his release, he must be held in conditions meeting international standards for the treatment of prisoners and granted access to adequate healthcare, including in outside </w:t>
      </w:r>
      <w:r w:rsidR="004A3546" w:rsidRPr="004D55AB">
        <w:rPr>
          <w:rFonts w:ascii="Arial" w:hAnsi="Arial" w:cs="Arial"/>
        </w:rPr>
        <w:t>hospitals,</w:t>
      </w:r>
      <w:r w:rsidRPr="004D55AB">
        <w:rPr>
          <w:rFonts w:ascii="Arial" w:hAnsi="Arial" w:cs="Arial"/>
        </w:rPr>
        <w:t xml:space="preserve"> if necessary, as well as</w:t>
      </w:r>
      <w:r w:rsidR="00D00387" w:rsidRPr="004D55AB">
        <w:rPr>
          <w:rFonts w:ascii="Arial" w:hAnsi="Arial" w:cs="Arial"/>
        </w:rPr>
        <w:t xml:space="preserve"> to</w:t>
      </w:r>
      <w:r w:rsidRPr="004D55AB">
        <w:rPr>
          <w:rFonts w:ascii="Arial" w:hAnsi="Arial" w:cs="Arial"/>
        </w:rPr>
        <w:t xml:space="preserve"> his family and lawyers. </w:t>
      </w:r>
    </w:p>
    <w:p w14:paraId="6306A6A4" w14:textId="77777777" w:rsidR="00DE0130" w:rsidRDefault="00DE0130" w:rsidP="000277A1">
      <w:pPr>
        <w:spacing w:line="240" w:lineRule="auto"/>
        <w:rPr>
          <w:rFonts w:ascii="Arial" w:hAnsi="Arial" w:cs="Arial"/>
        </w:rPr>
      </w:pPr>
      <w:r w:rsidRPr="004D55AB">
        <w:rPr>
          <w:rFonts w:ascii="Arial" w:hAnsi="Arial" w:cs="Arial"/>
        </w:rPr>
        <w:t>Yours sincerely,</w:t>
      </w:r>
      <w:r w:rsidRPr="00DE0130">
        <w:rPr>
          <w:rFonts w:ascii="Arial" w:hAnsi="Arial" w:cs="Arial"/>
        </w:rPr>
        <w:t xml:space="preserve"> </w:t>
      </w:r>
    </w:p>
    <w:p w14:paraId="0DDF8D8A" w14:textId="77777777" w:rsidR="00DE0130" w:rsidRPr="00DE0130" w:rsidRDefault="00DE0130" w:rsidP="000277A1">
      <w:pPr>
        <w:spacing w:after="0" w:line="240" w:lineRule="auto"/>
        <w:rPr>
          <w:rFonts w:ascii="Arial" w:hAnsi="Arial" w:cs="Arial"/>
          <w:b/>
          <w:bCs/>
        </w:rPr>
      </w:pPr>
      <w:r w:rsidRPr="00DE0130">
        <w:rPr>
          <w:rFonts w:ascii="Arial" w:hAnsi="Arial" w:cs="Arial"/>
          <w:b/>
          <w:bCs/>
          <w:highlight w:val="lightGray"/>
        </w:rPr>
        <w:lastRenderedPageBreak/>
        <w:t>ADDITIONAL INFORMATION</w:t>
      </w:r>
      <w:r w:rsidRPr="00DE0130">
        <w:rPr>
          <w:rFonts w:ascii="Arial" w:hAnsi="Arial" w:cs="Arial"/>
          <w:b/>
          <w:bCs/>
        </w:rPr>
        <w:t xml:space="preserve"> </w:t>
      </w:r>
    </w:p>
    <w:p w14:paraId="557A373F" w14:textId="41608701" w:rsidR="00DE0130" w:rsidRPr="004D55AB" w:rsidRDefault="00DE0130" w:rsidP="000277A1">
      <w:pPr>
        <w:spacing w:after="0" w:line="240" w:lineRule="auto"/>
        <w:rPr>
          <w:rFonts w:ascii="Arial" w:hAnsi="Arial" w:cs="Arial"/>
        </w:rPr>
      </w:pPr>
      <w:r w:rsidRPr="00DE0130">
        <w:rPr>
          <w:rFonts w:ascii="Arial" w:hAnsi="Arial" w:cs="Arial"/>
          <w:b/>
          <w:bCs/>
        </w:rPr>
        <w:t xml:space="preserve">Ibrahim </w:t>
      </w:r>
      <w:proofErr w:type="spellStart"/>
      <w:r w:rsidRPr="00DE0130">
        <w:rPr>
          <w:rFonts w:ascii="Arial" w:hAnsi="Arial" w:cs="Arial"/>
          <w:b/>
          <w:bCs/>
        </w:rPr>
        <w:t>Metwaly</w:t>
      </w:r>
      <w:proofErr w:type="spellEnd"/>
      <w:r w:rsidRPr="00DE0130">
        <w:rPr>
          <w:rFonts w:ascii="Arial" w:hAnsi="Arial" w:cs="Arial"/>
        </w:rPr>
        <w:t xml:space="preserve"> is a lawyer and co-founder of the Families of the Disappeared in Egypt group. He </w:t>
      </w:r>
      <w:proofErr w:type="gramStart"/>
      <w:r w:rsidRPr="00DE0130">
        <w:rPr>
          <w:rFonts w:ascii="Arial" w:hAnsi="Arial" w:cs="Arial"/>
        </w:rPr>
        <w:t>cofounded</w:t>
      </w:r>
      <w:proofErr w:type="gramEnd"/>
      <w:r w:rsidRPr="00DE0130">
        <w:rPr>
          <w:rFonts w:ascii="Arial" w:hAnsi="Arial" w:cs="Arial"/>
        </w:rPr>
        <w:t xml:space="preserve"> the group after his son, Amr, </w:t>
      </w:r>
      <w:proofErr w:type="gramStart"/>
      <w:r w:rsidRPr="00DE0130">
        <w:rPr>
          <w:rFonts w:ascii="Arial" w:hAnsi="Arial" w:cs="Arial"/>
        </w:rPr>
        <w:t>was forcibly disappeared</w:t>
      </w:r>
      <w:proofErr w:type="gramEnd"/>
      <w:r w:rsidRPr="00DE0130">
        <w:rPr>
          <w:rFonts w:ascii="Arial" w:hAnsi="Arial" w:cs="Arial"/>
        </w:rPr>
        <w:t xml:space="preserve"> on July </w:t>
      </w:r>
      <w:r w:rsidR="00056A70">
        <w:rPr>
          <w:rFonts w:ascii="Arial" w:hAnsi="Arial" w:cs="Arial"/>
        </w:rPr>
        <w:t xml:space="preserve">8, </w:t>
      </w:r>
      <w:r w:rsidRPr="00DE0130">
        <w:rPr>
          <w:rFonts w:ascii="Arial" w:hAnsi="Arial" w:cs="Arial"/>
        </w:rPr>
        <w:t>2013. He searched for his son in police stations, prisons, hospitals</w:t>
      </w:r>
      <w:r w:rsidR="00056A70">
        <w:rPr>
          <w:rFonts w:ascii="Arial" w:hAnsi="Arial" w:cs="Arial"/>
        </w:rPr>
        <w:t>,</w:t>
      </w:r>
      <w:r w:rsidRPr="00DE0130">
        <w:rPr>
          <w:rFonts w:ascii="Arial" w:hAnsi="Arial" w:cs="Arial"/>
        </w:rPr>
        <w:t xml:space="preserve"> and morgues with no success. Egyptian security forces </w:t>
      </w:r>
      <w:hyperlink r:id="rId14" w:history="1">
        <w:r w:rsidRPr="00DE0130">
          <w:rPr>
            <w:rStyle w:val="Hyperlink"/>
            <w:rFonts w:ascii="Arial" w:hAnsi="Arial" w:cs="Arial"/>
          </w:rPr>
          <w:t>denied</w:t>
        </w:r>
      </w:hyperlink>
      <w:r w:rsidRPr="00DE0130">
        <w:rPr>
          <w:rFonts w:ascii="Arial" w:hAnsi="Arial" w:cs="Arial"/>
        </w:rPr>
        <w:t xml:space="preserve"> knowledge of his son’s </w:t>
      </w:r>
      <w:r w:rsidRPr="004D55AB">
        <w:rPr>
          <w:rFonts w:ascii="Arial" w:hAnsi="Arial" w:cs="Arial"/>
        </w:rPr>
        <w:t xml:space="preserve">fate and whereabouts. Amr remains subjected to enforced disappearance, but the family stopped searching for him after the arrest of Ibrahim </w:t>
      </w:r>
      <w:proofErr w:type="spellStart"/>
      <w:r w:rsidRPr="004D55AB">
        <w:rPr>
          <w:rFonts w:ascii="Arial" w:hAnsi="Arial" w:cs="Arial"/>
        </w:rPr>
        <w:t>Metwaly</w:t>
      </w:r>
      <w:proofErr w:type="spellEnd"/>
      <w:r w:rsidRPr="004D55AB">
        <w:rPr>
          <w:rFonts w:ascii="Arial" w:hAnsi="Arial" w:cs="Arial"/>
        </w:rPr>
        <w:t xml:space="preserve"> out of fear of further reprisals.  </w:t>
      </w:r>
    </w:p>
    <w:p w14:paraId="244345EC" w14:textId="77777777" w:rsidR="00DE0130" w:rsidRPr="004D55AB" w:rsidRDefault="00DE0130" w:rsidP="000277A1">
      <w:pPr>
        <w:spacing w:after="0" w:line="240" w:lineRule="auto"/>
        <w:rPr>
          <w:rFonts w:ascii="Arial" w:hAnsi="Arial" w:cs="Arial"/>
          <w:sz w:val="18"/>
          <w:szCs w:val="18"/>
        </w:rPr>
      </w:pPr>
    </w:p>
    <w:p w14:paraId="363D9C7C" w14:textId="7D4C928B" w:rsidR="00DE0130" w:rsidRPr="004D55AB" w:rsidRDefault="00DE0130" w:rsidP="000277A1">
      <w:pPr>
        <w:spacing w:after="0" w:line="240" w:lineRule="auto"/>
        <w:rPr>
          <w:rFonts w:ascii="Arial" w:hAnsi="Arial" w:cs="Arial"/>
        </w:rPr>
      </w:pPr>
      <w:r w:rsidRPr="004D55AB">
        <w:rPr>
          <w:rFonts w:ascii="Arial" w:hAnsi="Arial" w:cs="Arial"/>
        </w:rPr>
        <w:t xml:space="preserve">On September </w:t>
      </w:r>
      <w:r w:rsidR="00AA5060" w:rsidRPr="004D55AB">
        <w:rPr>
          <w:rFonts w:ascii="Arial" w:hAnsi="Arial" w:cs="Arial"/>
        </w:rPr>
        <w:t xml:space="preserve">12, </w:t>
      </w:r>
      <w:r w:rsidRPr="004D55AB">
        <w:rPr>
          <w:rFonts w:ascii="Arial" w:hAnsi="Arial" w:cs="Arial"/>
        </w:rPr>
        <w:t>2017</w:t>
      </w:r>
      <w:r w:rsidR="00132B0D" w:rsidRPr="004D55AB">
        <w:rPr>
          <w:rFonts w:ascii="Arial" w:hAnsi="Arial" w:cs="Arial"/>
        </w:rPr>
        <w:t xml:space="preserve">, </w:t>
      </w:r>
      <w:r w:rsidRPr="004D55AB">
        <w:rPr>
          <w:rFonts w:ascii="Arial" w:hAnsi="Arial" w:cs="Arial"/>
        </w:rPr>
        <w:t xml:space="preserve">the Supreme State Security Prosecution (SSSP) ordered the detention of Ibrahim </w:t>
      </w:r>
      <w:proofErr w:type="spellStart"/>
      <w:r w:rsidRPr="004D55AB">
        <w:rPr>
          <w:rFonts w:ascii="Arial" w:hAnsi="Arial" w:cs="Arial"/>
        </w:rPr>
        <w:t>Metwaly</w:t>
      </w:r>
      <w:proofErr w:type="spellEnd"/>
      <w:r w:rsidRPr="004D55AB">
        <w:rPr>
          <w:rFonts w:ascii="Arial" w:hAnsi="Arial" w:cs="Arial"/>
        </w:rPr>
        <w:t xml:space="preserve"> for 15 days pending investigations into charges of founding and leading an illegal group, the “Families of the Disappeared in Egypt Group,” “conspiring with foreign parties to harm Egyptian national security,” and “publishing false news”. While Egyptian law imposes a maximum two-year pretrial detention period, this is routinely bypassed in cases involving state critics and political opponents through a practice known as “rotation”. </w:t>
      </w:r>
    </w:p>
    <w:p w14:paraId="0BC42D01" w14:textId="77777777" w:rsidR="00DE0130" w:rsidRPr="004D55AB" w:rsidRDefault="00DE0130" w:rsidP="000277A1">
      <w:pPr>
        <w:spacing w:after="0" w:line="240" w:lineRule="auto"/>
        <w:rPr>
          <w:rFonts w:ascii="Arial" w:hAnsi="Arial" w:cs="Arial"/>
          <w:sz w:val="18"/>
          <w:szCs w:val="18"/>
        </w:rPr>
      </w:pPr>
    </w:p>
    <w:p w14:paraId="75760555" w14:textId="45A4F3A5" w:rsidR="000277A1" w:rsidRDefault="00DE0130" w:rsidP="000277A1">
      <w:pPr>
        <w:spacing w:after="0" w:line="240" w:lineRule="auto"/>
        <w:rPr>
          <w:rFonts w:ascii="Arial" w:hAnsi="Arial" w:cs="Arial"/>
        </w:rPr>
      </w:pPr>
      <w:r w:rsidRPr="004D55AB">
        <w:rPr>
          <w:rFonts w:ascii="Arial" w:hAnsi="Arial" w:cs="Arial"/>
        </w:rPr>
        <w:t xml:space="preserve">Ibrahim </w:t>
      </w:r>
      <w:proofErr w:type="spellStart"/>
      <w:r w:rsidRPr="004D55AB">
        <w:rPr>
          <w:rFonts w:ascii="Arial" w:hAnsi="Arial" w:cs="Arial"/>
        </w:rPr>
        <w:t>Metwaly</w:t>
      </w:r>
      <w:proofErr w:type="spellEnd"/>
      <w:r w:rsidRPr="004D55AB">
        <w:rPr>
          <w:rFonts w:ascii="Arial" w:hAnsi="Arial" w:cs="Arial"/>
        </w:rPr>
        <w:t xml:space="preserve"> is currently held in </w:t>
      </w:r>
      <w:hyperlink r:id="rId15" w:history="1">
        <w:r w:rsidRPr="004D55AB">
          <w:rPr>
            <w:rStyle w:val="Hyperlink"/>
            <w:rFonts w:ascii="Arial" w:hAnsi="Arial" w:cs="Arial"/>
          </w:rPr>
          <w:t>Badr 3 Prison</w:t>
        </w:r>
      </w:hyperlink>
      <w:r w:rsidRPr="004D55AB">
        <w:rPr>
          <w:rFonts w:ascii="Arial" w:hAnsi="Arial" w:cs="Arial"/>
        </w:rPr>
        <w:t xml:space="preserve">, </w:t>
      </w:r>
      <w:r w:rsidR="003637D3" w:rsidRPr="004D55AB">
        <w:rPr>
          <w:rFonts w:ascii="Arial" w:hAnsi="Arial" w:cs="Arial"/>
        </w:rPr>
        <w:t xml:space="preserve">where </w:t>
      </w:r>
      <w:r w:rsidRPr="004D55AB">
        <w:rPr>
          <w:rFonts w:ascii="Arial" w:hAnsi="Arial" w:cs="Arial"/>
        </w:rPr>
        <w:t xml:space="preserve">prisoners are subjected to horrific and punitive conditions. Former detainees and family members have spoken of heavily restricted access to </w:t>
      </w:r>
      <w:proofErr w:type="gramStart"/>
      <w:r w:rsidRPr="004D55AB">
        <w:rPr>
          <w:rFonts w:ascii="Arial" w:hAnsi="Arial" w:cs="Arial"/>
        </w:rPr>
        <w:t>basic necessities</w:t>
      </w:r>
      <w:proofErr w:type="gramEnd"/>
      <w:r w:rsidRPr="004D55AB">
        <w:rPr>
          <w:rFonts w:ascii="Arial" w:hAnsi="Arial" w:cs="Arial"/>
        </w:rPr>
        <w:t xml:space="preserve"> such as sufficient food, clothing</w:t>
      </w:r>
      <w:r w:rsidR="00F71A6F" w:rsidRPr="004D55AB">
        <w:rPr>
          <w:rFonts w:ascii="Arial" w:hAnsi="Arial" w:cs="Arial"/>
        </w:rPr>
        <w:t>,</w:t>
      </w:r>
      <w:r w:rsidRPr="004D55AB">
        <w:rPr>
          <w:rFonts w:ascii="Arial" w:hAnsi="Arial" w:cs="Arial"/>
        </w:rPr>
        <w:t xml:space="preserve"> and books. Authorities often deny regular contact with families and lawyers and detention renewal hearings are routinely held online. Such hearings take place under coercive circumstances in the presence of prison guards and detainees are prevented from communicating with their lawyers. Further, they expose detainees to risks of reprisals from guards for complaining about torture or other ill-treatment and impede the ability of judges to spot visible bruises or other injuries.</w:t>
      </w:r>
      <w:r w:rsidRPr="00DE0130">
        <w:rPr>
          <w:rFonts w:ascii="Arial" w:hAnsi="Arial" w:cs="Arial"/>
        </w:rPr>
        <w:t xml:space="preserve"> </w:t>
      </w:r>
    </w:p>
    <w:p w14:paraId="5BA76F3D" w14:textId="77777777" w:rsidR="000277A1" w:rsidRPr="000277A1" w:rsidRDefault="000277A1" w:rsidP="000277A1">
      <w:pPr>
        <w:spacing w:after="0" w:line="240" w:lineRule="auto"/>
        <w:rPr>
          <w:rFonts w:ascii="Arial" w:hAnsi="Arial" w:cs="Arial"/>
          <w:sz w:val="18"/>
          <w:szCs w:val="18"/>
        </w:rPr>
      </w:pPr>
    </w:p>
    <w:p w14:paraId="1D99B6F9" w14:textId="6423EC03" w:rsidR="000277A1" w:rsidRDefault="00DE0130" w:rsidP="000277A1">
      <w:pPr>
        <w:spacing w:after="0" w:line="240" w:lineRule="auto"/>
        <w:rPr>
          <w:rFonts w:ascii="Arial" w:hAnsi="Arial" w:cs="Arial"/>
        </w:rPr>
      </w:pPr>
      <w:r w:rsidRPr="00DE0130">
        <w:rPr>
          <w:rFonts w:ascii="Arial" w:hAnsi="Arial" w:cs="Arial"/>
        </w:rPr>
        <w:t xml:space="preserve">Ibrahim </w:t>
      </w:r>
      <w:proofErr w:type="spellStart"/>
      <w:r w:rsidRPr="00DE0130">
        <w:rPr>
          <w:rFonts w:ascii="Arial" w:hAnsi="Arial" w:cs="Arial"/>
        </w:rPr>
        <w:t>Metwaly’s</w:t>
      </w:r>
      <w:proofErr w:type="spellEnd"/>
      <w:r w:rsidRPr="00DE0130">
        <w:rPr>
          <w:rFonts w:ascii="Arial" w:hAnsi="Arial" w:cs="Arial"/>
        </w:rPr>
        <w:t xml:space="preserve"> family is allowed to visit him every 45 days or two months. The visitors sit in a booth with glass partition separating them from their loved ones, which makes communication difficult due to the low volume of the phone. The family is also allowed to deliver food, clothing</w:t>
      </w:r>
      <w:r w:rsidR="00F71A6F">
        <w:rPr>
          <w:rFonts w:ascii="Arial" w:hAnsi="Arial" w:cs="Arial"/>
        </w:rPr>
        <w:t>,</w:t>
      </w:r>
      <w:r w:rsidRPr="00DE0130">
        <w:rPr>
          <w:rFonts w:ascii="Arial" w:hAnsi="Arial" w:cs="Arial"/>
        </w:rPr>
        <w:t xml:space="preserve"> and medical items every 30 days, but report that on some occasions officials ban specific items </w:t>
      </w:r>
      <w:proofErr w:type="gramStart"/>
      <w:r w:rsidRPr="00DE0130">
        <w:rPr>
          <w:rFonts w:ascii="Arial" w:hAnsi="Arial" w:cs="Arial"/>
        </w:rPr>
        <w:t>at</w:t>
      </w:r>
      <w:proofErr w:type="gramEnd"/>
      <w:r w:rsidRPr="00DE0130">
        <w:rPr>
          <w:rFonts w:ascii="Arial" w:hAnsi="Arial" w:cs="Arial"/>
        </w:rPr>
        <w:t xml:space="preserve"> their whim. </w:t>
      </w:r>
    </w:p>
    <w:p w14:paraId="6BE9FED9" w14:textId="77777777" w:rsidR="000277A1" w:rsidRPr="000277A1" w:rsidRDefault="000277A1" w:rsidP="000277A1">
      <w:pPr>
        <w:spacing w:after="0" w:line="240" w:lineRule="auto"/>
        <w:rPr>
          <w:rFonts w:ascii="Arial" w:hAnsi="Arial" w:cs="Arial"/>
          <w:sz w:val="18"/>
          <w:szCs w:val="18"/>
        </w:rPr>
      </w:pPr>
    </w:p>
    <w:p w14:paraId="366C2E6F" w14:textId="77777777" w:rsidR="000277A1" w:rsidRDefault="00DE0130" w:rsidP="000277A1">
      <w:pPr>
        <w:spacing w:after="0" w:line="240" w:lineRule="auto"/>
        <w:rPr>
          <w:rFonts w:ascii="Arial" w:hAnsi="Arial" w:cs="Arial"/>
        </w:rPr>
      </w:pPr>
      <w:r w:rsidRPr="00DE0130">
        <w:rPr>
          <w:rFonts w:ascii="Arial" w:hAnsi="Arial" w:cs="Arial"/>
        </w:rPr>
        <w:t xml:space="preserve">Amnesty International has documented a pattern of enforced disappearances which have plagued Egypt for the past decade. The National Security Agency (NSA) and other security forces routinely hold those accused of involvement in terrorism or protests incommunicado and deny any information about their fate and whereabouts to their relatives and lawyers, for periods ranging from a few days to 23 months. Egypt remains a non-signatory of the International Convention for the Protection of All Persons from Enforced Disappearance. </w:t>
      </w:r>
    </w:p>
    <w:p w14:paraId="3D6E0595" w14:textId="77777777" w:rsidR="000277A1" w:rsidRPr="000277A1" w:rsidRDefault="000277A1" w:rsidP="000277A1">
      <w:pPr>
        <w:spacing w:after="0" w:line="240" w:lineRule="auto"/>
        <w:rPr>
          <w:rFonts w:ascii="Arial" w:hAnsi="Arial" w:cs="Arial"/>
          <w:sz w:val="18"/>
          <w:szCs w:val="18"/>
        </w:rPr>
      </w:pPr>
    </w:p>
    <w:p w14:paraId="5C8FA63C" w14:textId="77DC8062" w:rsidR="000277A1" w:rsidRDefault="00DE0130" w:rsidP="000277A1">
      <w:pPr>
        <w:spacing w:after="0" w:line="240" w:lineRule="auto"/>
        <w:rPr>
          <w:rFonts w:ascii="Arial" w:hAnsi="Arial" w:cs="Arial"/>
        </w:rPr>
      </w:pPr>
      <w:r w:rsidRPr="000277A1">
        <w:rPr>
          <w:rFonts w:ascii="Arial" w:hAnsi="Arial" w:cs="Arial"/>
          <w:b/>
          <w:bCs/>
        </w:rPr>
        <w:t>PREFERRED LANGUAGE TO ADDRESS TARGET</w:t>
      </w:r>
      <w:r w:rsidRPr="00DE0130">
        <w:rPr>
          <w:rFonts w:ascii="Arial" w:hAnsi="Arial" w:cs="Arial"/>
        </w:rPr>
        <w:t>: Arabic</w:t>
      </w:r>
      <w:r w:rsidR="000277A1">
        <w:rPr>
          <w:rFonts w:ascii="Arial" w:hAnsi="Arial" w:cs="Arial"/>
        </w:rPr>
        <w:t xml:space="preserve">, </w:t>
      </w:r>
      <w:r w:rsidRPr="00DE0130">
        <w:rPr>
          <w:rFonts w:ascii="Arial" w:hAnsi="Arial" w:cs="Arial"/>
        </w:rPr>
        <w:t>English</w:t>
      </w:r>
      <w:r w:rsidR="000277A1">
        <w:rPr>
          <w:rFonts w:ascii="Arial" w:hAnsi="Arial" w:cs="Arial"/>
        </w:rPr>
        <w:t>, or</w:t>
      </w:r>
      <w:r w:rsidRPr="00DE0130">
        <w:rPr>
          <w:rFonts w:ascii="Arial" w:hAnsi="Arial" w:cs="Arial"/>
        </w:rPr>
        <w:t xml:space="preserve"> your own language. </w:t>
      </w:r>
    </w:p>
    <w:p w14:paraId="45F39D44" w14:textId="77777777" w:rsidR="000277A1" w:rsidRPr="000277A1" w:rsidRDefault="000277A1" w:rsidP="000277A1">
      <w:pPr>
        <w:spacing w:after="0" w:line="240" w:lineRule="auto"/>
        <w:rPr>
          <w:rFonts w:ascii="Arial" w:hAnsi="Arial" w:cs="Arial"/>
          <w:sz w:val="18"/>
          <w:szCs w:val="18"/>
        </w:rPr>
      </w:pPr>
    </w:p>
    <w:p w14:paraId="45686CFB" w14:textId="126CE03B" w:rsidR="000277A1" w:rsidRDefault="00DE0130" w:rsidP="000277A1">
      <w:pPr>
        <w:spacing w:after="0" w:line="240" w:lineRule="auto"/>
        <w:rPr>
          <w:rFonts w:ascii="Arial" w:hAnsi="Arial" w:cs="Arial"/>
        </w:rPr>
      </w:pPr>
      <w:r w:rsidRPr="000277A1">
        <w:rPr>
          <w:rFonts w:ascii="Arial" w:hAnsi="Arial" w:cs="Arial"/>
          <w:b/>
          <w:bCs/>
        </w:rPr>
        <w:t>PLEASE TAKE ACTION AS SOON AS POSSIBLE UNTIL</w:t>
      </w:r>
      <w:r w:rsidRPr="00DE0130">
        <w:rPr>
          <w:rFonts w:ascii="Arial" w:hAnsi="Arial" w:cs="Arial"/>
        </w:rPr>
        <w:t xml:space="preserve">: June </w:t>
      </w:r>
      <w:r w:rsidR="000277A1" w:rsidRPr="00DE0130">
        <w:rPr>
          <w:rFonts w:ascii="Arial" w:hAnsi="Arial" w:cs="Arial"/>
        </w:rPr>
        <w:t>27</w:t>
      </w:r>
      <w:r w:rsidR="000277A1">
        <w:rPr>
          <w:rFonts w:ascii="Arial" w:hAnsi="Arial" w:cs="Arial"/>
        </w:rPr>
        <w:t xml:space="preserve">, </w:t>
      </w:r>
      <w:r w:rsidRPr="00DE0130">
        <w:rPr>
          <w:rFonts w:ascii="Arial" w:hAnsi="Arial" w:cs="Arial"/>
        </w:rPr>
        <w:t>2025</w:t>
      </w:r>
    </w:p>
    <w:p w14:paraId="27272370" w14:textId="77777777" w:rsidR="000277A1" w:rsidRPr="000277A1" w:rsidRDefault="000277A1" w:rsidP="000277A1">
      <w:pPr>
        <w:spacing w:after="0" w:line="240" w:lineRule="auto"/>
        <w:rPr>
          <w:rFonts w:ascii="Arial" w:hAnsi="Arial" w:cs="Arial"/>
          <w:sz w:val="18"/>
          <w:szCs w:val="18"/>
        </w:rPr>
      </w:pPr>
    </w:p>
    <w:p w14:paraId="15FED5B5" w14:textId="77777777" w:rsidR="000277A1" w:rsidRDefault="00DE0130" w:rsidP="000277A1">
      <w:pPr>
        <w:spacing w:after="0" w:line="240" w:lineRule="auto"/>
        <w:rPr>
          <w:rFonts w:ascii="Arial" w:hAnsi="Arial" w:cs="Arial"/>
        </w:rPr>
      </w:pPr>
      <w:r w:rsidRPr="000277A1">
        <w:rPr>
          <w:rFonts w:ascii="Arial" w:hAnsi="Arial" w:cs="Arial"/>
          <w:b/>
          <w:bCs/>
        </w:rPr>
        <w:t>NAME AND PRONOUN</w:t>
      </w:r>
      <w:r w:rsidRPr="00DE0130">
        <w:rPr>
          <w:rFonts w:ascii="Arial" w:hAnsi="Arial" w:cs="Arial"/>
        </w:rPr>
        <w:t xml:space="preserve">: Ibrahim </w:t>
      </w:r>
      <w:proofErr w:type="spellStart"/>
      <w:r w:rsidRPr="00DE0130">
        <w:rPr>
          <w:rFonts w:ascii="Arial" w:hAnsi="Arial" w:cs="Arial"/>
        </w:rPr>
        <w:t>Metwaly</w:t>
      </w:r>
      <w:proofErr w:type="spellEnd"/>
      <w:r w:rsidRPr="00DE0130">
        <w:rPr>
          <w:rFonts w:ascii="Arial" w:hAnsi="Arial" w:cs="Arial"/>
        </w:rPr>
        <w:t xml:space="preserve"> (he/him). </w:t>
      </w:r>
    </w:p>
    <w:p w14:paraId="363281BA" w14:textId="77777777" w:rsidR="000277A1" w:rsidRPr="000277A1" w:rsidRDefault="000277A1" w:rsidP="000277A1">
      <w:pPr>
        <w:spacing w:after="0" w:line="240" w:lineRule="auto"/>
        <w:rPr>
          <w:rFonts w:ascii="Arial" w:hAnsi="Arial" w:cs="Arial"/>
          <w:sz w:val="18"/>
          <w:szCs w:val="18"/>
        </w:rPr>
      </w:pPr>
    </w:p>
    <w:p w14:paraId="7BC29327" w14:textId="49E28C1E" w:rsidR="00DE0130" w:rsidRPr="00DE0130" w:rsidRDefault="00DE0130" w:rsidP="000277A1">
      <w:pPr>
        <w:spacing w:after="0" w:line="240" w:lineRule="auto"/>
        <w:rPr>
          <w:rFonts w:ascii="Arial" w:hAnsi="Arial" w:cs="Arial"/>
        </w:rPr>
      </w:pPr>
      <w:r w:rsidRPr="000277A1">
        <w:rPr>
          <w:rFonts w:ascii="Arial" w:hAnsi="Arial" w:cs="Arial"/>
          <w:b/>
          <w:bCs/>
        </w:rPr>
        <w:t>LINK TO PREVIOUS UA</w:t>
      </w:r>
      <w:r w:rsidRPr="00DE0130">
        <w:rPr>
          <w:rFonts w:ascii="Arial" w:hAnsi="Arial" w:cs="Arial"/>
        </w:rPr>
        <w:t xml:space="preserve">: </w:t>
      </w:r>
      <w:r w:rsidR="000277A1" w:rsidRPr="000277A1">
        <w:rPr>
          <w:rFonts w:ascii="Arial" w:hAnsi="Arial" w:cs="Arial"/>
        </w:rPr>
        <w:t>https://www.amnestyusa.org/urgent-actions/urgent-action-human-rights-lawyer-must-be-released-egypt-ua-80-23/</w:t>
      </w:r>
    </w:p>
    <w:sectPr w:rsidR="00DE0130" w:rsidRPr="00DE0130" w:rsidSect="00DE0130">
      <w:type w:val="continuous"/>
      <w:pgSz w:w="12240" w:h="15840"/>
      <w:pgMar w:top="720" w:right="720" w:bottom="216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E61AFF" w14:textId="77777777" w:rsidR="00EA0E43" w:rsidRDefault="00EA0E43" w:rsidP="00DE0130">
      <w:pPr>
        <w:spacing w:after="0" w:line="240" w:lineRule="auto"/>
      </w:pPr>
      <w:r>
        <w:separator/>
      </w:r>
    </w:p>
  </w:endnote>
  <w:endnote w:type="continuationSeparator" w:id="0">
    <w:p w14:paraId="3B1FCB16" w14:textId="77777777" w:rsidR="00EA0E43" w:rsidRDefault="00EA0E43" w:rsidP="00DE01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BAE753" w14:textId="5F62C9D9" w:rsidR="000277A1" w:rsidRPr="00234918" w:rsidRDefault="000277A1" w:rsidP="000277A1">
    <w:pPr>
      <w:spacing w:after="0" w:line="240" w:lineRule="auto"/>
      <w:jc w:val="center"/>
      <w:rPr>
        <w:rFonts w:ascii="Arial" w:eastAsia="Calibri Light" w:hAnsi="Arial" w:cs="Arial"/>
        <w:color w:val="000000" w:themeColor="text1"/>
        <w:sz w:val="20"/>
        <w:szCs w:val="20"/>
      </w:rPr>
    </w:pPr>
    <w:r w:rsidRPr="00234918">
      <w:rPr>
        <w:rFonts w:ascii="Arial" w:eastAsia="Calibri Light" w:hAnsi="Arial" w:cs="Arial"/>
        <w:color w:val="000000" w:themeColor="text1"/>
        <w:sz w:val="20"/>
        <w:szCs w:val="20"/>
      </w:rPr>
      <w:t>AIUSA’s Urgent Action Network | 311 W. 43</w:t>
    </w:r>
    <w:r w:rsidRPr="00234918">
      <w:rPr>
        <w:rFonts w:ascii="Arial" w:eastAsia="Calibri Light" w:hAnsi="Arial" w:cs="Arial"/>
        <w:color w:val="000000" w:themeColor="text1"/>
        <w:sz w:val="20"/>
        <w:szCs w:val="20"/>
        <w:vertAlign w:val="superscript"/>
      </w:rPr>
      <w:t>rd</w:t>
    </w:r>
    <w:r w:rsidRPr="00234918">
      <w:rPr>
        <w:rFonts w:ascii="Arial" w:eastAsia="Calibri Light" w:hAnsi="Arial" w:cs="Arial"/>
        <w:color w:val="000000" w:themeColor="text1"/>
        <w:sz w:val="20"/>
        <w:szCs w:val="20"/>
      </w:rPr>
      <w:t xml:space="preserve"> Street, 7</w:t>
    </w:r>
    <w:r w:rsidRPr="00234918">
      <w:rPr>
        <w:rFonts w:ascii="Arial" w:eastAsia="Calibri Light" w:hAnsi="Arial" w:cs="Arial"/>
        <w:color w:val="000000" w:themeColor="text1"/>
        <w:sz w:val="20"/>
        <w:szCs w:val="20"/>
        <w:vertAlign w:val="superscript"/>
      </w:rPr>
      <w:t>th</w:t>
    </w:r>
    <w:r w:rsidRPr="00234918">
      <w:rPr>
        <w:rFonts w:ascii="Arial" w:eastAsia="Calibri Light" w:hAnsi="Arial" w:cs="Arial"/>
        <w:color w:val="000000" w:themeColor="text1"/>
        <w:sz w:val="20"/>
        <w:szCs w:val="20"/>
      </w:rPr>
      <w:t xml:space="preserve"> Fl, New York, NY 10036</w:t>
    </w:r>
  </w:p>
  <w:p w14:paraId="53790F5E" w14:textId="00F4EA60" w:rsidR="000277A1" w:rsidRDefault="000277A1" w:rsidP="000277A1">
    <w:pPr>
      <w:pStyle w:val="Footer"/>
      <w:jc w:val="center"/>
    </w:pPr>
    <w:r w:rsidRPr="00234918">
      <w:rPr>
        <w:rFonts w:ascii="Arial" w:eastAsia="Calibri Light" w:hAnsi="Arial" w:cs="Arial"/>
        <w:color w:val="000000" w:themeColor="text1"/>
        <w:sz w:val="20"/>
        <w:szCs w:val="20"/>
      </w:rPr>
      <w:t xml:space="preserve">| </w:t>
    </w:r>
    <w:hyperlink r:id="rId1">
      <w:r w:rsidRPr="00234918">
        <w:rPr>
          <w:rStyle w:val="Hyperlink"/>
          <w:rFonts w:ascii="Arial" w:eastAsia="Calibri Light" w:hAnsi="Arial" w:cs="Arial"/>
          <w:sz w:val="20"/>
          <w:szCs w:val="20"/>
        </w:rPr>
        <w:t>uan@aiusa.org</w:t>
      </w:r>
    </w:hyperlink>
    <w:r w:rsidRPr="00234918">
      <w:rPr>
        <w:rFonts w:ascii="Arial" w:eastAsia="Calibri Light" w:hAnsi="Arial" w:cs="Arial"/>
        <w:color w:val="000000" w:themeColor="text1"/>
        <w:sz w:val="20"/>
        <w:szCs w:val="20"/>
      </w:rPr>
      <w:t xml:space="preserve"> | </w:t>
    </w:r>
    <w:hyperlink r:id="rId2">
      <w:r w:rsidRPr="00234918">
        <w:rPr>
          <w:rStyle w:val="Hyperlink"/>
          <w:rFonts w:ascii="Arial" w:eastAsia="Calibri Light" w:hAnsi="Arial" w:cs="Arial"/>
          <w:sz w:val="20"/>
          <w:szCs w:val="20"/>
        </w:rPr>
        <w:t>www.amnestyusa.org/uan</w:t>
      </w:r>
    </w:hyperlink>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D77C7" w14:textId="3D2436BB" w:rsidR="000277A1" w:rsidRDefault="000277A1" w:rsidP="000277A1">
    <w:pPr>
      <w:pStyle w:val="Footer"/>
      <w:jc w:val="right"/>
    </w:pPr>
    <w:r>
      <w:rPr>
        <w:noProof/>
      </w:rPr>
      <w:drawing>
        <wp:inline distT="0" distB="0" distL="0" distR="0" wp14:anchorId="315474EF" wp14:editId="1016B5DD">
          <wp:extent cx="1277327" cy="533753"/>
          <wp:effectExtent l="0" t="0" r="0" b="0"/>
          <wp:docPr id="388375413" name="Picture 388375413" descr="A yellow sign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375413" name="Picture 388375413" descr="A yellow sign with black text&#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97897" cy="542349"/>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7616D4" w14:textId="77777777" w:rsidR="00EA0E43" w:rsidRDefault="00EA0E43" w:rsidP="00DE0130">
      <w:pPr>
        <w:spacing w:after="0" w:line="240" w:lineRule="auto"/>
      </w:pPr>
      <w:r>
        <w:separator/>
      </w:r>
    </w:p>
  </w:footnote>
  <w:footnote w:type="continuationSeparator" w:id="0">
    <w:p w14:paraId="0414007E" w14:textId="77777777" w:rsidR="00EA0E43" w:rsidRDefault="00EA0E43" w:rsidP="00DE013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16F5C6" w14:textId="6884CC0F" w:rsidR="00DE0130" w:rsidRPr="00DE0130" w:rsidRDefault="00DE0130" w:rsidP="00DE0130">
    <w:pPr>
      <w:rPr>
        <w:sz w:val="20"/>
        <w:szCs w:val="20"/>
      </w:rPr>
    </w:pPr>
    <w:r w:rsidRPr="00DE0130">
      <w:rPr>
        <w:rFonts w:ascii="Arial" w:hAnsi="Arial" w:cs="Arial"/>
        <w:sz w:val="20"/>
        <w:szCs w:val="20"/>
      </w:rPr>
      <w:t xml:space="preserve">Second UA: 80/23 Index: MDE 12/8977/2025 </w:t>
    </w:r>
    <w:proofErr w:type="gramStart"/>
    <w:r w:rsidRPr="00DE0130">
      <w:rPr>
        <w:rFonts w:ascii="Arial" w:hAnsi="Arial" w:cs="Arial"/>
        <w:sz w:val="20"/>
        <w:szCs w:val="20"/>
      </w:rPr>
      <w:t xml:space="preserve">Egypt  </w:t>
    </w:r>
    <w:r>
      <w:rPr>
        <w:rFonts w:ascii="Arial" w:hAnsi="Arial" w:cs="Arial"/>
        <w:sz w:val="20"/>
        <w:szCs w:val="20"/>
      </w:rPr>
      <w:tab/>
    </w:r>
    <w:proofErr w:type="gramEnd"/>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 xml:space="preserve">  </w:t>
    </w:r>
    <w:r w:rsidRPr="00DE0130">
      <w:rPr>
        <w:rFonts w:ascii="Arial" w:hAnsi="Arial" w:cs="Arial"/>
        <w:sz w:val="20"/>
        <w:szCs w:val="20"/>
      </w:rPr>
      <w:t xml:space="preserve">Date: 27 January 2025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19E6A8" w14:textId="0276BD70" w:rsidR="000277A1" w:rsidRPr="000277A1" w:rsidRDefault="000277A1" w:rsidP="000277A1">
    <w:pPr>
      <w:rPr>
        <w:sz w:val="20"/>
        <w:szCs w:val="20"/>
      </w:rPr>
    </w:pPr>
    <w:r w:rsidRPr="00DE0130">
      <w:rPr>
        <w:rFonts w:ascii="Arial" w:hAnsi="Arial" w:cs="Arial"/>
        <w:sz w:val="20"/>
        <w:szCs w:val="20"/>
      </w:rPr>
      <w:t xml:space="preserve">Second UA: 80/23 Index: MDE 12/8977/2025 </w:t>
    </w:r>
    <w:proofErr w:type="gramStart"/>
    <w:r w:rsidRPr="00DE0130">
      <w:rPr>
        <w:rFonts w:ascii="Arial" w:hAnsi="Arial" w:cs="Arial"/>
        <w:sz w:val="20"/>
        <w:szCs w:val="20"/>
      </w:rPr>
      <w:t xml:space="preserve">Egypt  </w:t>
    </w:r>
    <w:r>
      <w:rPr>
        <w:rFonts w:ascii="Arial" w:hAnsi="Arial" w:cs="Arial"/>
        <w:sz w:val="20"/>
        <w:szCs w:val="20"/>
      </w:rPr>
      <w:tab/>
    </w:r>
    <w:proofErr w:type="gramEnd"/>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 xml:space="preserve">  </w:t>
    </w:r>
    <w:r w:rsidRPr="00DE0130">
      <w:rPr>
        <w:rFonts w:ascii="Arial" w:hAnsi="Arial" w:cs="Arial"/>
        <w:sz w:val="20"/>
        <w:szCs w:val="20"/>
      </w:rPr>
      <w:t xml:space="preserve">Date: 27 January 2025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0655D7"/>
    <w:multiLevelType w:val="hybridMultilevel"/>
    <w:tmpl w:val="9CDE8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470814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0130"/>
    <w:rsid w:val="000277A1"/>
    <w:rsid w:val="00027B90"/>
    <w:rsid w:val="00056A70"/>
    <w:rsid w:val="00132B0D"/>
    <w:rsid w:val="003637D3"/>
    <w:rsid w:val="00463E77"/>
    <w:rsid w:val="004A3546"/>
    <w:rsid w:val="004D55AB"/>
    <w:rsid w:val="005174DB"/>
    <w:rsid w:val="005F29D0"/>
    <w:rsid w:val="0067671E"/>
    <w:rsid w:val="0068443D"/>
    <w:rsid w:val="006A41D1"/>
    <w:rsid w:val="00862E70"/>
    <w:rsid w:val="00880A58"/>
    <w:rsid w:val="00902B21"/>
    <w:rsid w:val="00AA5060"/>
    <w:rsid w:val="00D00387"/>
    <w:rsid w:val="00D16D33"/>
    <w:rsid w:val="00D27B51"/>
    <w:rsid w:val="00DC4695"/>
    <w:rsid w:val="00DE0130"/>
    <w:rsid w:val="00DF767C"/>
    <w:rsid w:val="00E60F10"/>
    <w:rsid w:val="00EA0E43"/>
    <w:rsid w:val="00F71A6F"/>
    <w:rsid w:val="00F847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4C4CC9"/>
  <w15:chartTrackingRefBased/>
  <w15:docId w15:val="{92889906-DCE3-44AD-A5A7-32E7ACEEA4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E013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E013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E013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E013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E013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E013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E013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E013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E013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013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E013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E013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E013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E013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E013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E013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E013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E0130"/>
    <w:rPr>
      <w:rFonts w:eastAsiaTheme="majorEastAsia" w:cstheme="majorBidi"/>
      <w:color w:val="272727" w:themeColor="text1" w:themeTint="D8"/>
    </w:rPr>
  </w:style>
  <w:style w:type="paragraph" w:styleId="Title">
    <w:name w:val="Title"/>
    <w:basedOn w:val="Normal"/>
    <w:next w:val="Normal"/>
    <w:link w:val="TitleChar"/>
    <w:uiPriority w:val="10"/>
    <w:qFormat/>
    <w:rsid w:val="00DE013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E013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E013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E013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E0130"/>
    <w:pPr>
      <w:spacing w:before="160"/>
      <w:jc w:val="center"/>
    </w:pPr>
    <w:rPr>
      <w:i/>
      <w:iCs/>
      <w:color w:val="404040" w:themeColor="text1" w:themeTint="BF"/>
    </w:rPr>
  </w:style>
  <w:style w:type="character" w:customStyle="1" w:styleId="QuoteChar">
    <w:name w:val="Quote Char"/>
    <w:basedOn w:val="DefaultParagraphFont"/>
    <w:link w:val="Quote"/>
    <w:uiPriority w:val="29"/>
    <w:rsid w:val="00DE0130"/>
    <w:rPr>
      <w:i/>
      <w:iCs/>
      <w:color w:val="404040" w:themeColor="text1" w:themeTint="BF"/>
    </w:rPr>
  </w:style>
  <w:style w:type="paragraph" w:styleId="ListParagraph">
    <w:name w:val="List Paragraph"/>
    <w:basedOn w:val="Normal"/>
    <w:uiPriority w:val="34"/>
    <w:qFormat/>
    <w:rsid w:val="00DE0130"/>
    <w:pPr>
      <w:ind w:left="720"/>
      <w:contextualSpacing/>
    </w:pPr>
  </w:style>
  <w:style w:type="character" w:styleId="IntenseEmphasis">
    <w:name w:val="Intense Emphasis"/>
    <w:basedOn w:val="DefaultParagraphFont"/>
    <w:uiPriority w:val="21"/>
    <w:qFormat/>
    <w:rsid w:val="00DE0130"/>
    <w:rPr>
      <w:i/>
      <w:iCs/>
      <w:color w:val="0F4761" w:themeColor="accent1" w:themeShade="BF"/>
    </w:rPr>
  </w:style>
  <w:style w:type="paragraph" w:styleId="IntenseQuote">
    <w:name w:val="Intense Quote"/>
    <w:basedOn w:val="Normal"/>
    <w:next w:val="Normal"/>
    <w:link w:val="IntenseQuoteChar"/>
    <w:uiPriority w:val="30"/>
    <w:qFormat/>
    <w:rsid w:val="00DE013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E0130"/>
    <w:rPr>
      <w:i/>
      <w:iCs/>
      <w:color w:val="0F4761" w:themeColor="accent1" w:themeShade="BF"/>
    </w:rPr>
  </w:style>
  <w:style w:type="character" w:styleId="IntenseReference">
    <w:name w:val="Intense Reference"/>
    <w:basedOn w:val="DefaultParagraphFont"/>
    <w:uiPriority w:val="32"/>
    <w:qFormat/>
    <w:rsid w:val="00DE0130"/>
    <w:rPr>
      <w:b/>
      <w:bCs/>
      <w:smallCaps/>
      <w:color w:val="0F4761" w:themeColor="accent1" w:themeShade="BF"/>
      <w:spacing w:val="5"/>
    </w:rPr>
  </w:style>
  <w:style w:type="paragraph" w:styleId="Header">
    <w:name w:val="header"/>
    <w:basedOn w:val="Normal"/>
    <w:link w:val="HeaderChar"/>
    <w:uiPriority w:val="99"/>
    <w:unhideWhenUsed/>
    <w:rsid w:val="00DE0130"/>
    <w:pPr>
      <w:tabs>
        <w:tab w:val="center" w:pos="4680"/>
        <w:tab w:val="right" w:pos="9360"/>
      </w:tabs>
      <w:spacing w:after="0" w:line="240" w:lineRule="auto"/>
    </w:pPr>
  </w:style>
  <w:style w:type="character" w:customStyle="1" w:styleId="HeaderChar">
    <w:name w:val="Header Char"/>
    <w:basedOn w:val="DefaultParagraphFont"/>
    <w:link w:val="Header"/>
    <w:uiPriority w:val="99"/>
    <w:rsid w:val="00DE0130"/>
  </w:style>
  <w:style w:type="paragraph" w:styleId="Footer">
    <w:name w:val="footer"/>
    <w:basedOn w:val="Normal"/>
    <w:link w:val="FooterChar"/>
    <w:uiPriority w:val="99"/>
    <w:unhideWhenUsed/>
    <w:rsid w:val="00DE01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DE0130"/>
  </w:style>
  <w:style w:type="character" w:styleId="Hyperlink">
    <w:name w:val="Hyperlink"/>
    <w:rsid w:val="00DE0130"/>
    <w:rPr>
      <w:color w:val="0000FF"/>
      <w:u w:val="single"/>
    </w:rPr>
  </w:style>
  <w:style w:type="paragraph" w:customStyle="1" w:styleId="paragraph">
    <w:name w:val="paragraph"/>
    <w:basedOn w:val="Normal"/>
    <w:rsid w:val="00DE0130"/>
    <w:pPr>
      <w:spacing w:before="100" w:beforeAutospacing="1" w:after="100" w:afterAutospacing="1" w:line="240" w:lineRule="auto"/>
    </w:pPr>
    <w:rPr>
      <w:rFonts w:ascii="Times New Roman" w:eastAsia="Times New Roman" w:hAnsi="Times New Roman" w:cs="Times New Roman"/>
      <w:kern w:val="0"/>
      <w14:ligatures w14:val="none"/>
    </w:rPr>
  </w:style>
  <w:style w:type="character" w:customStyle="1" w:styleId="normaltextrun">
    <w:name w:val="normaltextrun"/>
    <w:basedOn w:val="DefaultParagraphFont"/>
    <w:rsid w:val="00DE0130"/>
  </w:style>
  <w:style w:type="character" w:styleId="FollowedHyperlink">
    <w:name w:val="FollowedHyperlink"/>
    <w:basedOn w:val="DefaultParagraphFont"/>
    <w:uiPriority w:val="99"/>
    <w:semiHidden/>
    <w:unhideWhenUsed/>
    <w:rsid w:val="00DE0130"/>
    <w:rPr>
      <w:color w:val="96607D" w:themeColor="followedHyperlink"/>
      <w:u w:val="single"/>
    </w:rPr>
  </w:style>
  <w:style w:type="character" w:styleId="UnresolvedMention">
    <w:name w:val="Unresolved Mention"/>
    <w:basedOn w:val="DefaultParagraphFont"/>
    <w:uiPriority w:val="99"/>
    <w:semiHidden/>
    <w:unhideWhenUsed/>
    <w:rsid w:val="00DE0130"/>
    <w:rPr>
      <w:color w:val="605E5C"/>
      <w:shd w:val="clear" w:color="auto" w:fill="E1DFDD"/>
    </w:rPr>
  </w:style>
  <w:style w:type="character" w:styleId="CommentReference">
    <w:name w:val="annotation reference"/>
    <w:basedOn w:val="DefaultParagraphFont"/>
    <w:uiPriority w:val="99"/>
    <w:semiHidden/>
    <w:unhideWhenUsed/>
    <w:rsid w:val="00F847E0"/>
    <w:rPr>
      <w:sz w:val="16"/>
      <w:szCs w:val="16"/>
    </w:rPr>
  </w:style>
  <w:style w:type="paragraph" w:styleId="CommentText">
    <w:name w:val="annotation text"/>
    <w:basedOn w:val="Normal"/>
    <w:link w:val="CommentTextChar"/>
    <w:uiPriority w:val="99"/>
    <w:unhideWhenUsed/>
    <w:rsid w:val="00F847E0"/>
    <w:pPr>
      <w:spacing w:line="240" w:lineRule="auto"/>
    </w:pPr>
    <w:rPr>
      <w:sz w:val="20"/>
      <w:szCs w:val="20"/>
    </w:rPr>
  </w:style>
  <w:style w:type="character" w:customStyle="1" w:styleId="CommentTextChar">
    <w:name w:val="Comment Text Char"/>
    <w:basedOn w:val="DefaultParagraphFont"/>
    <w:link w:val="CommentText"/>
    <w:uiPriority w:val="99"/>
    <w:rsid w:val="00F847E0"/>
    <w:rPr>
      <w:sz w:val="20"/>
      <w:szCs w:val="20"/>
    </w:rPr>
  </w:style>
  <w:style w:type="paragraph" w:styleId="CommentSubject">
    <w:name w:val="annotation subject"/>
    <w:basedOn w:val="CommentText"/>
    <w:next w:val="CommentText"/>
    <w:link w:val="CommentSubjectChar"/>
    <w:uiPriority w:val="99"/>
    <w:semiHidden/>
    <w:unhideWhenUsed/>
    <w:rsid w:val="00F847E0"/>
    <w:rPr>
      <w:b/>
      <w:bCs/>
    </w:rPr>
  </w:style>
  <w:style w:type="character" w:customStyle="1" w:styleId="CommentSubjectChar">
    <w:name w:val="Comment Subject Char"/>
    <w:basedOn w:val="CommentTextChar"/>
    <w:link w:val="CommentSubject"/>
    <w:uiPriority w:val="99"/>
    <w:semiHidden/>
    <w:rsid w:val="00F847E0"/>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Embassy@egyptembassy.net" TargetMode="External"/><Relationship Id="rId3" Type="http://schemas.openxmlformats.org/officeDocument/2006/relationships/settings" Target="settings.xml"/><Relationship Id="rId7" Type="http://schemas.openxmlformats.org/officeDocument/2006/relationships/hyperlink" Target="https://www.amnestyusa.org/report-urgent-actions/" TargetMode="External"/><Relationship Id="rId12" Type="http://schemas.openxmlformats.org/officeDocument/2006/relationships/hyperlink" Target="https://x.com/EgyptianPPO"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s://www.amnesty.org/en/latest/news/2022/10/egypt-new-prison-pr-gloss-ahead-of-cop27-cannot-hide-human-rights-crisis/" TargetMode="Externa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www.amnesty.org/en/documents/mde12/7088/2017/en/"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amnestyusa.org/uan" TargetMode="External"/><Relationship Id="rId1" Type="http://schemas.openxmlformats.org/officeDocument/2006/relationships/hyperlink" Target="mailto:uan@aiusa.org"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39</TotalTime>
  <Pages>2</Pages>
  <Words>988</Words>
  <Characters>5636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Kramer</dc:creator>
  <cp:keywords/>
  <dc:description/>
  <cp:lastModifiedBy>Emily Kramer</cp:lastModifiedBy>
  <cp:revision>24</cp:revision>
  <cp:lastPrinted>2025-02-06T19:16:00Z</cp:lastPrinted>
  <dcterms:created xsi:type="dcterms:W3CDTF">2025-02-04T19:11:00Z</dcterms:created>
  <dcterms:modified xsi:type="dcterms:W3CDTF">2025-02-06T19:22:00Z</dcterms:modified>
</cp:coreProperties>
</file>