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E15B40" w14:textId="77777777" w:rsidR="007E44FB" w:rsidRPr="007E44FB" w:rsidRDefault="007E44FB" w:rsidP="007E44FB">
      <w:pPr>
        <w:spacing w:line="240" w:lineRule="auto"/>
        <w:rPr>
          <w:rFonts w:ascii="Arial" w:hAnsi="Arial" w:cs="Arial"/>
          <w:sz w:val="60"/>
          <w:szCs w:val="60"/>
        </w:rPr>
      </w:pPr>
      <w:r w:rsidRPr="007E44FB">
        <w:rPr>
          <w:rFonts w:ascii="Arial" w:hAnsi="Arial" w:cs="Arial"/>
          <w:sz w:val="60"/>
          <w:szCs w:val="60"/>
          <w:highlight w:val="yellow"/>
        </w:rPr>
        <w:t>URGENT ACTION</w:t>
      </w:r>
      <w:r w:rsidRPr="007E44FB">
        <w:rPr>
          <w:rFonts w:ascii="Arial" w:hAnsi="Arial" w:cs="Arial"/>
          <w:sz w:val="60"/>
          <w:szCs w:val="60"/>
        </w:rPr>
        <w:t xml:space="preserve"> </w:t>
      </w:r>
    </w:p>
    <w:p w14:paraId="0F18B3AA" w14:textId="77777777" w:rsidR="007E44FB" w:rsidRPr="007E44FB" w:rsidRDefault="007E44FB" w:rsidP="007E44FB">
      <w:pPr>
        <w:spacing w:after="0" w:line="240" w:lineRule="auto"/>
        <w:rPr>
          <w:rFonts w:ascii="Arial" w:hAnsi="Arial" w:cs="Arial"/>
          <w:b/>
          <w:bCs/>
          <w:sz w:val="28"/>
          <w:szCs w:val="28"/>
        </w:rPr>
      </w:pPr>
      <w:r w:rsidRPr="007E44FB">
        <w:rPr>
          <w:rFonts w:ascii="Arial" w:hAnsi="Arial" w:cs="Arial"/>
          <w:b/>
          <w:bCs/>
          <w:sz w:val="28"/>
          <w:szCs w:val="28"/>
        </w:rPr>
        <w:t xml:space="preserve">KURDISH WOMAN ACTIVIST SENTENCED TO DEATH </w:t>
      </w:r>
    </w:p>
    <w:p w14:paraId="4835FC10" w14:textId="01DC9E17" w:rsidR="007E44FB" w:rsidRDefault="007E44FB" w:rsidP="007E44FB">
      <w:pPr>
        <w:spacing w:after="0" w:line="240" w:lineRule="auto"/>
        <w:rPr>
          <w:rFonts w:ascii="Arial" w:hAnsi="Arial" w:cs="Arial"/>
          <w:b/>
          <w:bCs/>
          <w:sz w:val="22"/>
          <w:szCs w:val="22"/>
        </w:rPr>
      </w:pPr>
      <w:r w:rsidRPr="007E44FB">
        <w:rPr>
          <w:rFonts w:ascii="Arial" w:hAnsi="Arial" w:cs="Arial"/>
          <w:b/>
          <w:bCs/>
          <w:sz w:val="22"/>
          <w:szCs w:val="22"/>
        </w:rPr>
        <w:t>Humanitarian worker and civil society activist</w:t>
      </w:r>
      <w:r w:rsidR="005F78F0">
        <w:rPr>
          <w:rFonts w:ascii="Arial" w:hAnsi="Arial" w:cs="Arial"/>
          <w:b/>
          <w:bCs/>
          <w:sz w:val="22"/>
          <w:szCs w:val="22"/>
        </w:rPr>
        <w:t>,</w:t>
      </w:r>
      <w:r w:rsidRPr="007E44FB">
        <w:rPr>
          <w:rFonts w:ascii="Arial" w:hAnsi="Arial" w:cs="Arial"/>
          <w:b/>
          <w:bCs/>
          <w:sz w:val="22"/>
          <w:szCs w:val="22"/>
        </w:rPr>
        <w:t xml:space="preserve"> </w:t>
      </w:r>
      <w:proofErr w:type="spellStart"/>
      <w:r w:rsidRPr="007E44FB">
        <w:rPr>
          <w:rFonts w:ascii="Arial" w:hAnsi="Arial" w:cs="Arial"/>
          <w:b/>
          <w:bCs/>
          <w:sz w:val="22"/>
          <w:szCs w:val="22"/>
        </w:rPr>
        <w:t>Pakhshan</w:t>
      </w:r>
      <w:proofErr w:type="spellEnd"/>
      <w:r w:rsidRPr="007E44FB">
        <w:rPr>
          <w:rFonts w:ascii="Arial" w:hAnsi="Arial" w:cs="Arial"/>
          <w:b/>
          <w:bCs/>
          <w:sz w:val="22"/>
          <w:szCs w:val="22"/>
        </w:rPr>
        <w:t xml:space="preserve"> Azizi, from Iran’s oppressed Kurdish ethnic minority, is at risk of execution following a grossly unfair trial by a Revolutionary Court in Tehran. In July 2024, she was sentenced to death solely in relation to her peaceful humanitarian and human rights activities, including assisting displaced women and children in north-east Syria. Her allegations of torture and other ill-treatment were never investigated. </w:t>
      </w:r>
    </w:p>
    <w:p w14:paraId="486E97C0" w14:textId="77777777" w:rsidR="007E44FB" w:rsidRPr="007E44FB" w:rsidRDefault="007E44FB" w:rsidP="007E44FB">
      <w:pPr>
        <w:spacing w:after="0" w:line="240" w:lineRule="auto"/>
        <w:rPr>
          <w:rFonts w:ascii="Arial" w:hAnsi="Arial" w:cs="Arial"/>
          <w:b/>
          <w:bCs/>
          <w:sz w:val="18"/>
          <w:szCs w:val="18"/>
        </w:rPr>
      </w:pPr>
    </w:p>
    <w:p w14:paraId="156F6F7B" w14:textId="77777777" w:rsidR="007E44FB" w:rsidRDefault="007E44FB" w:rsidP="007E44FB">
      <w:pPr>
        <w:pStyle w:val="paragraph"/>
        <w:spacing w:before="0" w:beforeAutospacing="0" w:after="0" w:afterAutospacing="0"/>
        <w:textAlignment w:val="baseline"/>
        <w:rPr>
          <w:rFonts w:ascii="Arial" w:hAnsi="Arial" w:cs="Arial"/>
          <w:sz w:val="20"/>
          <w:szCs w:val="20"/>
        </w:rPr>
      </w:pPr>
      <w:r w:rsidRPr="0067650D">
        <w:rPr>
          <w:rFonts w:ascii="Arial" w:hAnsi="Arial" w:cs="Arial"/>
          <w:sz w:val="20"/>
          <w:szCs w:val="20"/>
        </w:rPr>
        <w:t xml:space="preserve">TAKE ACTION: </w:t>
      </w:r>
    </w:p>
    <w:p w14:paraId="6F148ABC" w14:textId="77777777" w:rsidR="007E44FB" w:rsidRDefault="007E44FB" w:rsidP="007E44FB">
      <w:pPr>
        <w:pStyle w:val="paragraph"/>
        <w:numPr>
          <w:ilvl w:val="0"/>
          <w:numId w:val="1"/>
        </w:numPr>
        <w:spacing w:before="0" w:beforeAutospacing="0" w:after="0" w:afterAutospacing="0"/>
        <w:textAlignment w:val="baseline"/>
        <w:rPr>
          <w:rStyle w:val="normaltextrun"/>
          <w:rFonts w:ascii="Arial" w:eastAsiaTheme="majorEastAsia" w:hAnsi="Arial" w:cs="Arial"/>
          <w:color w:val="000000"/>
          <w:sz w:val="20"/>
          <w:szCs w:val="20"/>
        </w:rPr>
      </w:pPr>
      <w:r w:rsidRPr="005E5BFF">
        <w:rPr>
          <w:rStyle w:val="normaltextrun"/>
          <w:rFonts w:ascii="Arial" w:eastAsiaTheme="majorEastAsia" w:hAnsi="Arial" w:cs="Arial"/>
          <w:color w:val="000000"/>
          <w:sz w:val="20"/>
          <w:szCs w:val="20"/>
        </w:rPr>
        <w:t>Write a letter in your own words or using the sample below as a guide to one or both government officials listed. You can also email, fax, call or Tweet them.</w:t>
      </w:r>
    </w:p>
    <w:p w14:paraId="5717D7B7" w14:textId="77777777" w:rsidR="007E44FB" w:rsidRPr="007E44FB" w:rsidRDefault="007E44FB" w:rsidP="007E44FB">
      <w:pPr>
        <w:pStyle w:val="paragraph"/>
        <w:numPr>
          <w:ilvl w:val="0"/>
          <w:numId w:val="1"/>
        </w:numPr>
        <w:spacing w:before="0" w:beforeAutospacing="0" w:after="0" w:afterAutospacing="0"/>
        <w:textAlignment w:val="baseline"/>
        <w:rPr>
          <w:rStyle w:val="normaltextrun"/>
          <w:rFonts w:ascii="Arial" w:eastAsiaTheme="majorEastAsia" w:hAnsi="Arial" w:cs="Arial"/>
          <w:b/>
          <w:bCs/>
        </w:rPr>
      </w:pPr>
      <w:hyperlink r:id="rId10" w:tgtFrame="_blank" w:history="1">
        <w:r w:rsidRPr="005E5BFF">
          <w:rPr>
            <w:rStyle w:val="normaltextrun"/>
            <w:rFonts w:ascii="Arial" w:eastAsiaTheme="majorEastAsia" w:hAnsi="Arial" w:cs="Arial"/>
            <w:color w:val="0563C1"/>
            <w:sz w:val="20"/>
            <w:szCs w:val="20"/>
            <w:u w:val="single"/>
          </w:rPr>
          <w:t>Click here</w:t>
        </w:r>
      </w:hyperlink>
      <w:r w:rsidRPr="005E5BFF">
        <w:rPr>
          <w:rStyle w:val="normaltextrun"/>
          <w:rFonts w:ascii="Arial" w:eastAsiaTheme="majorEastAsia" w:hAnsi="Arial" w:cs="Arial"/>
          <w:color w:val="000000"/>
          <w:sz w:val="20"/>
          <w:szCs w:val="20"/>
        </w:rPr>
        <w:t xml:space="preserve"> to let us know the </w:t>
      </w:r>
      <w:r w:rsidRPr="000304AE">
        <w:rPr>
          <w:rStyle w:val="normaltextrun"/>
          <w:rFonts w:ascii="Arial" w:eastAsiaTheme="majorEastAsia" w:hAnsi="Arial" w:cs="Arial"/>
          <w:sz w:val="20"/>
          <w:szCs w:val="20"/>
        </w:rPr>
        <w:t xml:space="preserve">actions you took on </w:t>
      </w:r>
      <w:r w:rsidRPr="0036687C">
        <w:rPr>
          <w:rStyle w:val="normaltextrun"/>
          <w:rFonts w:ascii="Arial" w:eastAsiaTheme="majorEastAsia" w:hAnsi="Arial" w:cs="Arial"/>
          <w:b/>
          <w:bCs/>
          <w:i/>
          <w:iCs/>
          <w:color w:val="000000" w:themeColor="text1"/>
          <w:sz w:val="20"/>
          <w:szCs w:val="20"/>
        </w:rPr>
        <w:t xml:space="preserve">Urgent Action </w:t>
      </w:r>
      <w:r>
        <w:rPr>
          <w:rStyle w:val="normaltextrun"/>
          <w:rFonts w:ascii="Arial" w:eastAsiaTheme="majorEastAsia" w:hAnsi="Arial" w:cs="Arial"/>
          <w:b/>
          <w:bCs/>
          <w:i/>
          <w:iCs/>
          <w:color w:val="000000" w:themeColor="text1"/>
          <w:sz w:val="20"/>
          <w:szCs w:val="20"/>
        </w:rPr>
        <w:t>87</w:t>
      </w:r>
      <w:r w:rsidRPr="0036687C">
        <w:rPr>
          <w:rStyle w:val="normaltextrun"/>
          <w:rFonts w:ascii="Arial" w:eastAsiaTheme="majorEastAsia" w:hAnsi="Arial" w:cs="Arial"/>
          <w:b/>
          <w:bCs/>
          <w:i/>
          <w:iCs/>
          <w:color w:val="000000" w:themeColor="text1"/>
          <w:sz w:val="20"/>
          <w:szCs w:val="20"/>
        </w:rPr>
        <w:t>.24</w:t>
      </w:r>
      <w:r w:rsidRPr="00B2281E">
        <w:rPr>
          <w:rStyle w:val="normaltextrun"/>
          <w:rFonts w:ascii="Arial" w:eastAsiaTheme="majorEastAsia" w:hAnsi="Arial" w:cs="Arial"/>
          <w:b/>
          <w:bCs/>
          <w:color w:val="000000" w:themeColor="text1"/>
          <w:sz w:val="20"/>
          <w:szCs w:val="20"/>
        </w:rPr>
        <w:t xml:space="preserve">. </w:t>
      </w:r>
      <w:r w:rsidRPr="000304AE">
        <w:rPr>
          <w:rStyle w:val="normaltextrun"/>
          <w:rFonts w:ascii="Arial" w:eastAsiaTheme="majorEastAsia" w:hAnsi="Arial" w:cs="Arial"/>
          <w:sz w:val="20"/>
          <w:szCs w:val="20"/>
        </w:rPr>
        <w:t xml:space="preserve">It’s important </w:t>
      </w:r>
      <w:r w:rsidRPr="005E5BFF">
        <w:rPr>
          <w:rStyle w:val="normaltextrun"/>
          <w:rFonts w:ascii="Arial" w:eastAsiaTheme="majorEastAsia" w:hAnsi="Arial" w:cs="Arial"/>
          <w:color w:val="000000"/>
          <w:sz w:val="20"/>
          <w:szCs w:val="20"/>
        </w:rPr>
        <w:t>to report because we share the total number with the officials we are trying to persuade and the people we are trying to help</w:t>
      </w:r>
      <w:r>
        <w:rPr>
          <w:rStyle w:val="normaltextrun"/>
          <w:rFonts w:ascii="Arial" w:eastAsiaTheme="majorEastAsia" w:hAnsi="Arial" w:cs="Arial"/>
          <w:color w:val="000000"/>
          <w:sz w:val="20"/>
          <w:szCs w:val="20"/>
        </w:rPr>
        <w:t>.</w:t>
      </w:r>
    </w:p>
    <w:p w14:paraId="5B208F77" w14:textId="77777777" w:rsidR="007E44FB" w:rsidRPr="007E44FB" w:rsidRDefault="007E44FB" w:rsidP="007E44FB">
      <w:pPr>
        <w:pStyle w:val="paragraph"/>
        <w:spacing w:before="0" w:beforeAutospacing="0" w:after="0" w:afterAutospacing="0"/>
        <w:textAlignment w:val="baseline"/>
        <w:rPr>
          <w:rStyle w:val="normaltextrun"/>
          <w:rFonts w:ascii="Arial" w:eastAsiaTheme="majorEastAsia" w:hAnsi="Arial" w:cs="Arial"/>
          <w:color w:val="000000"/>
          <w:sz w:val="18"/>
          <w:szCs w:val="18"/>
        </w:rPr>
      </w:pPr>
    </w:p>
    <w:p w14:paraId="2BC1D9BD" w14:textId="542F659E" w:rsidR="007E44FB" w:rsidRPr="007E44FB" w:rsidRDefault="007E44FB" w:rsidP="007E44FB">
      <w:pPr>
        <w:pStyle w:val="paragraph"/>
        <w:spacing w:before="0" w:beforeAutospacing="0" w:after="0" w:afterAutospacing="0"/>
        <w:textAlignment w:val="baseline"/>
        <w:rPr>
          <w:rFonts w:ascii="Arial" w:eastAsiaTheme="majorEastAsia" w:hAnsi="Arial" w:cs="Arial"/>
          <w:b/>
          <w:bCs/>
          <w:sz w:val="18"/>
          <w:szCs w:val="18"/>
        </w:rPr>
        <w:sectPr w:rsidR="007E44FB" w:rsidRPr="007E44FB" w:rsidSect="007E44FB">
          <w:headerReference w:type="default" r:id="rId11"/>
          <w:footerReference w:type="default" r:id="rId12"/>
          <w:headerReference w:type="first" r:id="rId13"/>
          <w:footerReference w:type="first" r:id="rId14"/>
          <w:pgSz w:w="12240" w:h="15840"/>
          <w:pgMar w:top="720" w:right="720" w:bottom="2160" w:left="720" w:header="720" w:footer="720" w:gutter="0"/>
          <w:cols w:space="720"/>
          <w:titlePg/>
          <w:docGrid w:linePitch="360"/>
        </w:sectPr>
      </w:pPr>
    </w:p>
    <w:p w14:paraId="767A375E" w14:textId="77777777" w:rsidR="007E44FB" w:rsidRPr="007E44FB" w:rsidRDefault="007E44FB" w:rsidP="007E44FB">
      <w:pPr>
        <w:spacing w:after="0" w:line="240" w:lineRule="auto"/>
        <w:rPr>
          <w:rFonts w:ascii="Arial" w:hAnsi="Arial" w:cs="Arial"/>
          <w:sz w:val="20"/>
          <w:szCs w:val="20"/>
        </w:rPr>
      </w:pPr>
      <w:r w:rsidRPr="007E44FB">
        <w:rPr>
          <w:rFonts w:ascii="Arial" w:hAnsi="Arial" w:cs="Arial"/>
          <w:b/>
          <w:bCs/>
          <w:sz w:val="20"/>
          <w:szCs w:val="20"/>
        </w:rPr>
        <w:t>Head of judiciary, Gholamhossein Mohseni Ejei</w:t>
      </w:r>
      <w:r w:rsidRPr="007E44FB">
        <w:rPr>
          <w:rFonts w:ascii="Arial" w:hAnsi="Arial" w:cs="Arial"/>
          <w:sz w:val="20"/>
          <w:szCs w:val="20"/>
        </w:rPr>
        <w:t xml:space="preserve">, </w:t>
      </w:r>
    </w:p>
    <w:p w14:paraId="40EE10A7" w14:textId="77777777" w:rsidR="007E44FB" w:rsidRPr="007E44FB" w:rsidRDefault="007E44FB" w:rsidP="007E44FB">
      <w:pPr>
        <w:spacing w:after="0" w:line="240" w:lineRule="auto"/>
        <w:rPr>
          <w:rFonts w:ascii="Arial" w:hAnsi="Arial" w:cs="Arial"/>
          <w:sz w:val="20"/>
          <w:szCs w:val="20"/>
        </w:rPr>
      </w:pPr>
      <w:r w:rsidRPr="007E44FB">
        <w:rPr>
          <w:rFonts w:ascii="Arial" w:hAnsi="Arial" w:cs="Arial"/>
          <w:sz w:val="20"/>
          <w:szCs w:val="20"/>
        </w:rPr>
        <w:t xml:space="preserve">c/o Embassy of Iran to the European Union Avenue Franklin Roosevelt No. 15, 1050 </w:t>
      </w:r>
      <w:proofErr w:type="spellStart"/>
      <w:r w:rsidRPr="007E44FB">
        <w:rPr>
          <w:rFonts w:ascii="Arial" w:hAnsi="Arial" w:cs="Arial"/>
          <w:sz w:val="20"/>
          <w:szCs w:val="20"/>
        </w:rPr>
        <w:t>Bruxelles</w:t>
      </w:r>
      <w:proofErr w:type="spellEnd"/>
      <w:r w:rsidRPr="007E44FB">
        <w:rPr>
          <w:rFonts w:ascii="Arial" w:hAnsi="Arial" w:cs="Arial"/>
          <w:sz w:val="20"/>
          <w:szCs w:val="20"/>
        </w:rPr>
        <w:t xml:space="preserve">, Belgium </w:t>
      </w:r>
    </w:p>
    <w:p w14:paraId="709E8FDD" w14:textId="206C0A0F" w:rsidR="007E44FB" w:rsidRPr="00107D4B" w:rsidRDefault="007E44FB" w:rsidP="007E44FB">
      <w:pPr>
        <w:spacing w:after="0" w:line="240" w:lineRule="auto"/>
        <w:jc w:val="right"/>
        <w:rPr>
          <w:rFonts w:ascii="Arial" w:hAnsi="Arial" w:cs="Arial"/>
          <w:b/>
          <w:bCs/>
          <w:sz w:val="20"/>
          <w:szCs w:val="20"/>
        </w:rPr>
      </w:pPr>
      <w:r>
        <w:rPr>
          <w:rFonts w:ascii="Arial" w:hAnsi="Arial" w:cs="Arial"/>
          <w:b/>
          <w:bCs/>
          <w:sz w:val="20"/>
          <w:szCs w:val="20"/>
        </w:rPr>
        <w:br w:type="column"/>
      </w:r>
      <w:r w:rsidR="00910742">
        <w:rPr>
          <w:rFonts w:ascii="Arial" w:hAnsi="Arial" w:cs="Arial"/>
          <w:b/>
          <w:bCs/>
          <w:sz w:val="20"/>
          <w:szCs w:val="20"/>
        </w:rPr>
        <w:t xml:space="preserve">CC: </w:t>
      </w:r>
      <w:r w:rsidRPr="00107D4B">
        <w:rPr>
          <w:rFonts w:ascii="Arial" w:hAnsi="Arial" w:cs="Arial"/>
          <w:b/>
          <w:bCs/>
          <w:sz w:val="20"/>
          <w:szCs w:val="20"/>
        </w:rPr>
        <w:t>Supreme Leader ‘Ali Khamenei</w:t>
      </w:r>
    </w:p>
    <w:p w14:paraId="0E02153D" w14:textId="77777777" w:rsidR="007E44FB" w:rsidRPr="004D2EA0" w:rsidRDefault="007E44FB" w:rsidP="007E44FB">
      <w:pPr>
        <w:spacing w:after="0" w:line="240" w:lineRule="auto"/>
        <w:jc w:val="right"/>
        <w:rPr>
          <w:rFonts w:ascii="Arial" w:hAnsi="Arial" w:cs="Arial"/>
          <w:b/>
          <w:bCs/>
          <w:sz w:val="20"/>
          <w:szCs w:val="20"/>
        </w:rPr>
      </w:pPr>
      <w:r w:rsidRPr="004D2EA0">
        <w:rPr>
          <w:rFonts w:ascii="Arial" w:hAnsi="Arial" w:cs="Arial"/>
          <w:b/>
          <w:bCs/>
          <w:sz w:val="20"/>
          <w:szCs w:val="20"/>
        </w:rPr>
        <w:t>c/o Permanent Mission of the Islamic Republic of Iran to the United Nations</w:t>
      </w:r>
    </w:p>
    <w:p w14:paraId="00F573B2" w14:textId="77777777" w:rsidR="007E44FB" w:rsidRPr="00107D4B" w:rsidRDefault="007E44FB" w:rsidP="007E44FB">
      <w:pPr>
        <w:spacing w:after="0" w:line="240" w:lineRule="auto"/>
        <w:jc w:val="right"/>
        <w:rPr>
          <w:rFonts w:ascii="Arial" w:eastAsia="Times New Roman" w:hAnsi="Arial" w:cs="Arial"/>
          <w:kern w:val="0"/>
          <w:sz w:val="20"/>
          <w:szCs w:val="20"/>
          <w14:ligatures w14:val="none"/>
        </w:rPr>
      </w:pPr>
      <w:r w:rsidRPr="00107D4B">
        <w:rPr>
          <w:rFonts w:ascii="Arial" w:eastAsia="Times New Roman" w:hAnsi="Arial" w:cs="Arial"/>
          <w:kern w:val="0"/>
          <w:sz w:val="20"/>
          <w:szCs w:val="20"/>
          <w14:ligatures w14:val="none"/>
        </w:rPr>
        <w:t xml:space="preserve">622 3rd Ave, 34th floor, </w:t>
      </w:r>
    </w:p>
    <w:p w14:paraId="63641F6C" w14:textId="77777777" w:rsidR="007E44FB" w:rsidRPr="00107D4B" w:rsidRDefault="007E44FB" w:rsidP="007E44FB">
      <w:pPr>
        <w:spacing w:after="0" w:line="240" w:lineRule="auto"/>
        <w:jc w:val="right"/>
        <w:rPr>
          <w:rFonts w:ascii="Arial" w:eastAsia="Times New Roman" w:hAnsi="Arial" w:cs="Arial"/>
          <w:kern w:val="0"/>
          <w:sz w:val="20"/>
          <w:szCs w:val="20"/>
          <w14:ligatures w14:val="none"/>
        </w:rPr>
      </w:pPr>
      <w:r w:rsidRPr="00107D4B">
        <w:rPr>
          <w:rFonts w:ascii="Arial" w:eastAsia="Times New Roman" w:hAnsi="Arial" w:cs="Arial"/>
          <w:kern w:val="0"/>
          <w:sz w:val="20"/>
          <w:szCs w:val="20"/>
          <w14:ligatures w14:val="none"/>
        </w:rPr>
        <w:t>New York, NY 10017</w:t>
      </w:r>
    </w:p>
    <w:p w14:paraId="13164F13" w14:textId="77777777" w:rsidR="007E44FB" w:rsidRDefault="007E44FB" w:rsidP="007E44FB">
      <w:pPr>
        <w:spacing w:after="0" w:line="240" w:lineRule="auto"/>
        <w:jc w:val="right"/>
        <w:rPr>
          <w:rStyle w:val="Hyperlink"/>
          <w:rFonts w:ascii="Arial" w:eastAsia="Times New Roman" w:hAnsi="Arial" w:cs="Arial"/>
          <w:kern w:val="0"/>
          <w:sz w:val="20"/>
          <w:szCs w:val="20"/>
          <w14:ligatures w14:val="none"/>
        </w:rPr>
      </w:pPr>
      <w:r w:rsidRPr="00107D4B">
        <w:rPr>
          <w:rFonts w:ascii="Arial" w:eastAsia="Times New Roman" w:hAnsi="Arial" w:cs="Arial"/>
          <w:kern w:val="0"/>
          <w:sz w:val="20"/>
          <w:szCs w:val="20"/>
          <w14:ligatures w14:val="none"/>
        </w:rPr>
        <w:t xml:space="preserve">Email: </w:t>
      </w:r>
      <w:hyperlink r:id="rId15" w:history="1">
        <w:r w:rsidRPr="00107D4B">
          <w:rPr>
            <w:rStyle w:val="Hyperlink"/>
            <w:rFonts w:ascii="Arial" w:eastAsia="Times New Roman" w:hAnsi="Arial" w:cs="Arial"/>
            <w:kern w:val="0"/>
            <w:sz w:val="20"/>
            <w:szCs w:val="20"/>
            <w14:ligatures w14:val="none"/>
          </w:rPr>
          <w:t>iranunny@mfa.gov.ir</w:t>
        </w:r>
      </w:hyperlink>
    </w:p>
    <w:p w14:paraId="46CAE421" w14:textId="77777777" w:rsidR="007E44FB" w:rsidRDefault="007E44FB" w:rsidP="007E44FB">
      <w:pPr>
        <w:spacing w:line="240" w:lineRule="auto"/>
        <w:rPr>
          <w:rFonts w:ascii="Arial" w:hAnsi="Arial" w:cs="Arial"/>
        </w:rPr>
        <w:sectPr w:rsidR="007E44FB" w:rsidSect="007E44FB">
          <w:type w:val="continuous"/>
          <w:pgSz w:w="12240" w:h="15840"/>
          <w:pgMar w:top="720" w:right="720" w:bottom="2160" w:left="720" w:header="720" w:footer="720" w:gutter="0"/>
          <w:cols w:num="2" w:space="720"/>
          <w:docGrid w:linePitch="360"/>
        </w:sectPr>
      </w:pPr>
    </w:p>
    <w:p w14:paraId="257B06DD" w14:textId="77777777" w:rsidR="007E44FB" w:rsidRDefault="007E44FB" w:rsidP="007E44FB">
      <w:pPr>
        <w:spacing w:line="240" w:lineRule="auto"/>
        <w:rPr>
          <w:rFonts w:ascii="Arial" w:hAnsi="Arial" w:cs="Arial"/>
        </w:rPr>
      </w:pPr>
      <w:r w:rsidRPr="007E44FB">
        <w:rPr>
          <w:rFonts w:ascii="Arial" w:hAnsi="Arial" w:cs="Arial"/>
        </w:rPr>
        <w:t>Dear Mr</w:t>
      </w:r>
      <w:r>
        <w:rPr>
          <w:rFonts w:ascii="Arial" w:hAnsi="Arial" w:cs="Arial"/>
        </w:rPr>
        <w:t>.</w:t>
      </w:r>
      <w:r w:rsidRPr="007E44FB">
        <w:rPr>
          <w:rFonts w:ascii="Arial" w:hAnsi="Arial" w:cs="Arial"/>
        </w:rPr>
        <w:t xml:space="preserve"> Gholamhossein Mohseni Ejei, </w:t>
      </w:r>
    </w:p>
    <w:p w14:paraId="61C097E7" w14:textId="69B81AEE" w:rsidR="007E44FB" w:rsidRDefault="007E44FB" w:rsidP="007E44FB">
      <w:pPr>
        <w:spacing w:line="240" w:lineRule="auto"/>
        <w:rPr>
          <w:rFonts w:ascii="Arial" w:hAnsi="Arial" w:cs="Arial"/>
        </w:rPr>
      </w:pPr>
      <w:r w:rsidRPr="007E44FB">
        <w:rPr>
          <w:rFonts w:ascii="Arial" w:hAnsi="Arial" w:cs="Arial"/>
        </w:rPr>
        <w:t>Humanitarian aid worker and civil society activist</w:t>
      </w:r>
      <w:r>
        <w:rPr>
          <w:rFonts w:ascii="Arial" w:hAnsi="Arial" w:cs="Arial"/>
        </w:rPr>
        <w:t>,</w:t>
      </w:r>
      <w:r w:rsidRPr="007E44FB">
        <w:rPr>
          <w:rFonts w:ascii="Arial" w:hAnsi="Arial" w:cs="Arial"/>
        </w:rPr>
        <w:t xml:space="preserve"> </w:t>
      </w:r>
      <w:proofErr w:type="spellStart"/>
      <w:r w:rsidRPr="007E44FB">
        <w:rPr>
          <w:rFonts w:ascii="Arial" w:hAnsi="Arial" w:cs="Arial"/>
          <w:b/>
          <w:bCs/>
        </w:rPr>
        <w:t>Pakhshan</w:t>
      </w:r>
      <w:proofErr w:type="spellEnd"/>
      <w:r w:rsidRPr="007E44FB">
        <w:rPr>
          <w:rFonts w:ascii="Arial" w:hAnsi="Arial" w:cs="Arial"/>
          <w:b/>
          <w:bCs/>
        </w:rPr>
        <w:t xml:space="preserve"> Azizi</w:t>
      </w:r>
      <w:r w:rsidRPr="007E44FB">
        <w:rPr>
          <w:rFonts w:ascii="Arial" w:hAnsi="Arial" w:cs="Arial"/>
        </w:rPr>
        <w:t>, 40, from Iran’s oppressed Kurdish ethnic minority, is at risk of execution after Branch 26 of the Revolutionary Court of Tehran sentenced her to death in July 2024. She was convicted of “armed rebellion against the state” (</w:t>
      </w:r>
      <w:proofErr w:type="spellStart"/>
      <w:r w:rsidRPr="007E44FB">
        <w:rPr>
          <w:rFonts w:ascii="Arial" w:hAnsi="Arial" w:cs="Arial"/>
        </w:rPr>
        <w:t>baghi</w:t>
      </w:r>
      <w:proofErr w:type="spellEnd"/>
      <w:r w:rsidRPr="007E44FB">
        <w:rPr>
          <w:rFonts w:ascii="Arial" w:hAnsi="Arial" w:cs="Arial"/>
        </w:rPr>
        <w:t xml:space="preserve">) solely in relation to her peaceful human rights and humanitarian activities. </w:t>
      </w:r>
    </w:p>
    <w:p w14:paraId="06BCE2D3" w14:textId="5CE463E2" w:rsidR="007E44FB" w:rsidRDefault="007E44FB" w:rsidP="007E44FB">
      <w:pPr>
        <w:spacing w:line="240" w:lineRule="auto"/>
        <w:rPr>
          <w:rFonts w:ascii="Arial" w:hAnsi="Arial" w:cs="Arial"/>
        </w:rPr>
      </w:pPr>
      <w:r w:rsidRPr="007E44FB">
        <w:rPr>
          <w:rFonts w:ascii="Arial" w:hAnsi="Arial" w:cs="Arial"/>
        </w:rPr>
        <w:t xml:space="preserve">On August </w:t>
      </w:r>
      <w:r w:rsidR="00533F53" w:rsidRPr="007E44FB">
        <w:rPr>
          <w:rFonts w:ascii="Arial" w:hAnsi="Arial" w:cs="Arial"/>
        </w:rPr>
        <w:t>4</w:t>
      </w:r>
      <w:r w:rsidR="00533F53">
        <w:rPr>
          <w:rFonts w:ascii="Arial" w:hAnsi="Arial" w:cs="Arial"/>
        </w:rPr>
        <w:t xml:space="preserve">, </w:t>
      </w:r>
      <w:r w:rsidRPr="007E44FB">
        <w:rPr>
          <w:rFonts w:ascii="Arial" w:hAnsi="Arial" w:cs="Arial"/>
        </w:rPr>
        <w:t xml:space="preserve">2023, Ministry of Intelligence agents arbitrarily arrested </w:t>
      </w:r>
      <w:proofErr w:type="spellStart"/>
      <w:r w:rsidRPr="007E44FB">
        <w:rPr>
          <w:rFonts w:ascii="Arial" w:hAnsi="Arial" w:cs="Arial"/>
        </w:rPr>
        <w:t>Pakhshan</w:t>
      </w:r>
      <w:proofErr w:type="spellEnd"/>
      <w:r w:rsidRPr="007E44FB">
        <w:rPr>
          <w:rFonts w:ascii="Arial" w:hAnsi="Arial" w:cs="Arial"/>
        </w:rPr>
        <w:t xml:space="preserve"> Azizi from her family home in Tehran and subjected to her an enforced disappearance, a crime under international law, by refusing to disclose her whereabouts to her family. Agents had transferred her to section 209 of Tehran’s Evin prison, which is under the control of the Ministry of </w:t>
      </w:r>
      <w:r w:rsidR="00533F53" w:rsidRPr="007E44FB">
        <w:rPr>
          <w:rFonts w:ascii="Arial" w:hAnsi="Arial" w:cs="Arial"/>
        </w:rPr>
        <w:t>Intelligence and</w:t>
      </w:r>
      <w:r w:rsidRPr="007E44FB">
        <w:rPr>
          <w:rFonts w:ascii="Arial" w:hAnsi="Arial" w:cs="Arial"/>
        </w:rPr>
        <w:t xml:space="preserve"> held her in prolonged solitary confinement for five months without access to a lawyer and her family. According to informed sources, during this time </w:t>
      </w:r>
      <w:proofErr w:type="spellStart"/>
      <w:r w:rsidRPr="007E44FB">
        <w:rPr>
          <w:rFonts w:ascii="Arial" w:hAnsi="Arial" w:cs="Arial"/>
        </w:rPr>
        <w:t>Pakhshan</w:t>
      </w:r>
      <w:proofErr w:type="spellEnd"/>
      <w:r w:rsidRPr="007E44FB">
        <w:rPr>
          <w:rFonts w:ascii="Arial" w:hAnsi="Arial" w:cs="Arial"/>
        </w:rPr>
        <w:t xml:space="preserve"> Azizi was subjected to torture and other ill-treatment during interrogations. Agents repeatedly told her that she had no right to live and threatened to execute her. They also subjected her to </w:t>
      </w:r>
      <w:r w:rsidR="00D605A4" w:rsidRPr="007E44FB">
        <w:rPr>
          <w:rFonts w:ascii="Arial" w:hAnsi="Arial" w:cs="Arial"/>
        </w:rPr>
        <w:t>gender-based</w:t>
      </w:r>
      <w:r w:rsidRPr="007E44FB">
        <w:rPr>
          <w:rFonts w:ascii="Arial" w:hAnsi="Arial" w:cs="Arial"/>
        </w:rPr>
        <w:t xml:space="preserve"> violence </w:t>
      </w:r>
      <w:r w:rsidR="00D605A4" w:rsidRPr="007E44FB">
        <w:rPr>
          <w:rFonts w:ascii="Arial" w:hAnsi="Arial" w:cs="Arial"/>
        </w:rPr>
        <w:t>to</w:t>
      </w:r>
      <w:r w:rsidRPr="007E44FB">
        <w:rPr>
          <w:rFonts w:ascii="Arial" w:hAnsi="Arial" w:cs="Arial"/>
        </w:rPr>
        <w:t xml:space="preserve"> compel her to make forced “confessions” of having ties to Kurdish opposition groups, which she repeatedly denied. </w:t>
      </w:r>
    </w:p>
    <w:p w14:paraId="73C6473F" w14:textId="34644B65" w:rsidR="007E44FB" w:rsidRDefault="007E44FB" w:rsidP="007E44FB">
      <w:pPr>
        <w:spacing w:line="240" w:lineRule="auto"/>
        <w:rPr>
          <w:rFonts w:ascii="Arial" w:hAnsi="Arial" w:cs="Arial"/>
        </w:rPr>
      </w:pPr>
      <w:r w:rsidRPr="007E44FB">
        <w:rPr>
          <w:rFonts w:ascii="Arial" w:hAnsi="Arial" w:cs="Arial"/>
        </w:rPr>
        <w:t xml:space="preserve">I urge you to halt any plans to execute </w:t>
      </w:r>
      <w:proofErr w:type="spellStart"/>
      <w:r w:rsidRPr="007E44FB">
        <w:rPr>
          <w:rFonts w:ascii="Arial" w:hAnsi="Arial" w:cs="Arial"/>
        </w:rPr>
        <w:t>Pakhshan</w:t>
      </w:r>
      <w:proofErr w:type="spellEnd"/>
      <w:r w:rsidRPr="007E44FB">
        <w:rPr>
          <w:rFonts w:ascii="Arial" w:hAnsi="Arial" w:cs="Arial"/>
        </w:rPr>
        <w:t xml:space="preserve"> Azizi, quash her conviction and death sentence</w:t>
      </w:r>
      <w:r w:rsidR="00F540CE">
        <w:rPr>
          <w:rFonts w:ascii="Arial" w:hAnsi="Arial" w:cs="Arial"/>
        </w:rPr>
        <w:t>,</w:t>
      </w:r>
      <w:r w:rsidRPr="007E44FB">
        <w:rPr>
          <w:rFonts w:ascii="Arial" w:hAnsi="Arial" w:cs="Arial"/>
        </w:rPr>
        <w:t xml:space="preserve"> and release her immediately and unconditionally, as she is held solely for her peaceful humanitarian work and human rights activism. Pending her release, provide her with adequate healthcare and regular visits from family and lawyers; protect her from further torture and other ill-treatment; and order an independent, effective</w:t>
      </w:r>
      <w:r w:rsidR="00F540CE">
        <w:rPr>
          <w:rFonts w:ascii="Arial" w:hAnsi="Arial" w:cs="Arial"/>
        </w:rPr>
        <w:t>,</w:t>
      </w:r>
      <w:r w:rsidRPr="007E44FB">
        <w:rPr>
          <w:rFonts w:ascii="Arial" w:hAnsi="Arial" w:cs="Arial"/>
        </w:rPr>
        <w:t xml:space="preserve"> and impartial investigation into her torture allegations, bringing anyone suspected of criminal responsibility to justice in fair trials. Also, immediately establish an official moratorium on executions with a view to abolishing the death penalty.  </w:t>
      </w:r>
    </w:p>
    <w:p w14:paraId="65691F16" w14:textId="77777777" w:rsidR="007E44FB" w:rsidRDefault="007E44FB" w:rsidP="007E44FB">
      <w:pPr>
        <w:spacing w:line="240" w:lineRule="auto"/>
        <w:rPr>
          <w:rFonts w:ascii="Arial" w:hAnsi="Arial" w:cs="Arial"/>
        </w:rPr>
      </w:pPr>
      <w:r w:rsidRPr="007E44FB">
        <w:rPr>
          <w:rFonts w:ascii="Arial" w:hAnsi="Arial" w:cs="Arial"/>
        </w:rPr>
        <w:t xml:space="preserve">Yours sincerely, </w:t>
      </w:r>
    </w:p>
    <w:p w14:paraId="351960D7" w14:textId="77777777" w:rsidR="007E44FB" w:rsidRPr="007E44FB" w:rsidRDefault="007E44FB" w:rsidP="007E44FB">
      <w:pPr>
        <w:spacing w:after="0" w:line="240" w:lineRule="auto"/>
        <w:rPr>
          <w:rFonts w:ascii="Arial" w:hAnsi="Arial" w:cs="Arial"/>
          <w:b/>
          <w:bCs/>
        </w:rPr>
      </w:pPr>
      <w:r w:rsidRPr="007E44FB">
        <w:rPr>
          <w:rFonts w:ascii="Arial" w:hAnsi="Arial" w:cs="Arial"/>
          <w:b/>
          <w:bCs/>
          <w:highlight w:val="lightGray"/>
        </w:rPr>
        <w:lastRenderedPageBreak/>
        <w:t>ADDITIONAL INFORMATION</w:t>
      </w:r>
      <w:r w:rsidRPr="007E44FB">
        <w:rPr>
          <w:rFonts w:ascii="Arial" w:hAnsi="Arial" w:cs="Arial"/>
          <w:b/>
          <w:bCs/>
        </w:rPr>
        <w:t xml:space="preserve"> </w:t>
      </w:r>
    </w:p>
    <w:p w14:paraId="2438CD66" w14:textId="0F32B596" w:rsidR="007E44FB" w:rsidRDefault="007E44FB" w:rsidP="007E44FB">
      <w:pPr>
        <w:spacing w:after="0" w:line="240" w:lineRule="auto"/>
        <w:rPr>
          <w:rFonts w:ascii="Arial" w:hAnsi="Arial" w:cs="Arial"/>
        </w:rPr>
      </w:pPr>
      <w:r w:rsidRPr="007E44FB">
        <w:rPr>
          <w:rFonts w:ascii="Arial" w:hAnsi="Arial" w:cs="Arial"/>
        </w:rPr>
        <w:t xml:space="preserve">On August </w:t>
      </w:r>
      <w:r w:rsidR="00D605A4" w:rsidRPr="007E44FB">
        <w:rPr>
          <w:rFonts w:ascii="Arial" w:hAnsi="Arial" w:cs="Arial"/>
        </w:rPr>
        <w:t>4</w:t>
      </w:r>
      <w:r w:rsidR="00D605A4">
        <w:rPr>
          <w:rFonts w:ascii="Arial" w:hAnsi="Arial" w:cs="Arial"/>
        </w:rPr>
        <w:t xml:space="preserve">, </w:t>
      </w:r>
      <w:r w:rsidRPr="007E44FB">
        <w:rPr>
          <w:rFonts w:ascii="Arial" w:hAnsi="Arial" w:cs="Arial"/>
        </w:rPr>
        <w:t xml:space="preserve">2023, agents from the Ministry of Intelligence arbitrary arrested </w:t>
      </w:r>
      <w:proofErr w:type="spellStart"/>
      <w:r w:rsidRPr="00D605A4">
        <w:rPr>
          <w:rFonts w:ascii="Arial" w:hAnsi="Arial" w:cs="Arial"/>
          <w:b/>
          <w:bCs/>
        </w:rPr>
        <w:t>Pakhshan</w:t>
      </w:r>
      <w:proofErr w:type="spellEnd"/>
      <w:r w:rsidRPr="00D605A4">
        <w:rPr>
          <w:rFonts w:ascii="Arial" w:hAnsi="Arial" w:cs="Arial"/>
          <w:b/>
          <w:bCs/>
        </w:rPr>
        <w:t xml:space="preserve"> Azizi</w:t>
      </w:r>
      <w:r w:rsidRPr="007E44FB">
        <w:rPr>
          <w:rFonts w:ascii="Arial" w:hAnsi="Arial" w:cs="Arial"/>
        </w:rPr>
        <w:t xml:space="preserve"> at her family home in Tehran along with several relatives, including Aziz Azizi, her father, and </w:t>
      </w:r>
      <w:proofErr w:type="spellStart"/>
      <w:r w:rsidRPr="007E44FB">
        <w:rPr>
          <w:rFonts w:ascii="Arial" w:hAnsi="Arial" w:cs="Arial"/>
        </w:rPr>
        <w:t>Pashang</w:t>
      </w:r>
      <w:proofErr w:type="spellEnd"/>
      <w:r w:rsidRPr="007E44FB">
        <w:rPr>
          <w:rFonts w:ascii="Arial" w:hAnsi="Arial" w:cs="Arial"/>
        </w:rPr>
        <w:t xml:space="preserve"> Azizi, her sister, and transferred them to Evin prison. </w:t>
      </w:r>
      <w:proofErr w:type="spellStart"/>
      <w:r w:rsidRPr="007E44FB">
        <w:rPr>
          <w:rFonts w:ascii="Arial" w:hAnsi="Arial" w:cs="Arial"/>
        </w:rPr>
        <w:t>Pakhshan</w:t>
      </w:r>
      <w:proofErr w:type="spellEnd"/>
      <w:r w:rsidRPr="007E44FB">
        <w:rPr>
          <w:rFonts w:ascii="Arial" w:hAnsi="Arial" w:cs="Arial"/>
        </w:rPr>
        <w:t xml:space="preserve"> Azizi’s family members were released from prison on bail about two weeks later. They were subsequently tried in the same case as </w:t>
      </w:r>
      <w:proofErr w:type="spellStart"/>
      <w:r w:rsidRPr="007E44FB">
        <w:rPr>
          <w:rFonts w:ascii="Arial" w:hAnsi="Arial" w:cs="Arial"/>
        </w:rPr>
        <w:t>Pakhshan</w:t>
      </w:r>
      <w:proofErr w:type="spellEnd"/>
      <w:r w:rsidRPr="007E44FB">
        <w:rPr>
          <w:rFonts w:ascii="Arial" w:hAnsi="Arial" w:cs="Arial"/>
        </w:rPr>
        <w:t xml:space="preserve"> Azizi before Branch 26 of the Revolutionary </w:t>
      </w:r>
      <w:r w:rsidR="0056285B" w:rsidRPr="007E44FB">
        <w:rPr>
          <w:rFonts w:ascii="Arial" w:hAnsi="Arial" w:cs="Arial"/>
        </w:rPr>
        <w:t>Court and</w:t>
      </w:r>
      <w:r w:rsidRPr="007E44FB">
        <w:rPr>
          <w:rFonts w:ascii="Arial" w:hAnsi="Arial" w:cs="Arial"/>
        </w:rPr>
        <w:t xml:space="preserve"> sentenced to between one year and two years’ imprisonment on national security and other charges that include “aiding a criminal to evade trial and conviction” in apparent reference to </w:t>
      </w:r>
      <w:proofErr w:type="spellStart"/>
      <w:r w:rsidRPr="007E44FB">
        <w:rPr>
          <w:rFonts w:ascii="Arial" w:hAnsi="Arial" w:cs="Arial"/>
        </w:rPr>
        <w:t>Pakhshan</w:t>
      </w:r>
      <w:proofErr w:type="spellEnd"/>
      <w:r w:rsidRPr="007E44FB">
        <w:rPr>
          <w:rFonts w:ascii="Arial" w:hAnsi="Arial" w:cs="Arial"/>
        </w:rPr>
        <w:t xml:space="preserve"> Azizi. In late September 2024, their convictions and sentences were upheld on appeal.  </w:t>
      </w:r>
    </w:p>
    <w:p w14:paraId="717CF35B" w14:textId="77777777" w:rsidR="007E44FB" w:rsidRPr="007E44FB" w:rsidRDefault="007E44FB" w:rsidP="007E44FB">
      <w:pPr>
        <w:spacing w:after="0" w:line="240" w:lineRule="auto"/>
        <w:rPr>
          <w:rFonts w:ascii="Arial" w:hAnsi="Arial" w:cs="Arial"/>
          <w:sz w:val="18"/>
          <w:szCs w:val="18"/>
        </w:rPr>
      </w:pPr>
    </w:p>
    <w:p w14:paraId="0E610AB6" w14:textId="6296972A" w:rsidR="007E44FB" w:rsidRDefault="007E44FB" w:rsidP="007E44FB">
      <w:pPr>
        <w:spacing w:after="0" w:line="240" w:lineRule="auto"/>
        <w:rPr>
          <w:rFonts w:ascii="Arial" w:hAnsi="Arial" w:cs="Arial"/>
        </w:rPr>
      </w:pPr>
      <w:r w:rsidRPr="007E44FB">
        <w:rPr>
          <w:rFonts w:ascii="Arial" w:hAnsi="Arial" w:cs="Arial"/>
        </w:rPr>
        <w:t xml:space="preserve">In an interview with Iranian media on July </w:t>
      </w:r>
      <w:r w:rsidR="0056285B" w:rsidRPr="007E44FB">
        <w:rPr>
          <w:rFonts w:ascii="Arial" w:hAnsi="Arial" w:cs="Arial"/>
        </w:rPr>
        <w:t>24</w:t>
      </w:r>
      <w:r w:rsidR="0056285B">
        <w:rPr>
          <w:rFonts w:ascii="Arial" w:hAnsi="Arial" w:cs="Arial"/>
        </w:rPr>
        <w:t xml:space="preserve">, </w:t>
      </w:r>
      <w:r w:rsidRPr="007E44FB">
        <w:rPr>
          <w:rFonts w:ascii="Arial" w:hAnsi="Arial" w:cs="Arial"/>
        </w:rPr>
        <w:t>2024</w:t>
      </w:r>
      <w:r w:rsidR="00557C24">
        <w:rPr>
          <w:rFonts w:ascii="Arial" w:hAnsi="Arial" w:cs="Arial"/>
        </w:rPr>
        <w:t>,</w:t>
      </w:r>
      <w:r w:rsidRPr="007E44FB">
        <w:rPr>
          <w:rFonts w:ascii="Arial" w:hAnsi="Arial" w:cs="Arial"/>
        </w:rPr>
        <w:t xml:space="preserve"> </w:t>
      </w:r>
      <w:r w:rsidR="001D191B">
        <w:rPr>
          <w:rFonts w:ascii="Arial" w:hAnsi="Arial" w:cs="Arial"/>
        </w:rPr>
        <w:t xml:space="preserve">one of </w:t>
      </w:r>
      <w:proofErr w:type="spellStart"/>
      <w:r w:rsidRPr="007E44FB">
        <w:rPr>
          <w:rFonts w:ascii="Arial" w:hAnsi="Arial" w:cs="Arial"/>
        </w:rPr>
        <w:t>Pakhshan</w:t>
      </w:r>
      <w:proofErr w:type="spellEnd"/>
      <w:r w:rsidRPr="007E44FB">
        <w:rPr>
          <w:rFonts w:ascii="Arial" w:hAnsi="Arial" w:cs="Arial"/>
        </w:rPr>
        <w:t xml:space="preserve"> Azizi</w:t>
      </w:r>
      <w:r w:rsidR="001D191B">
        <w:rPr>
          <w:rFonts w:ascii="Arial" w:hAnsi="Arial" w:cs="Arial"/>
        </w:rPr>
        <w:t>’s lawyers</w:t>
      </w:r>
      <w:r w:rsidRPr="007E44FB">
        <w:rPr>
          <w:rFonts w:ascii="Arial" w:hAnsi="Arial" w:cs="Arial"/>
        </w:rPr>
        <w:t xml:space="preserve"> reiterated that “not only has </w:t>
      </w:r>
      <w:proofErr w:type="spellStart"/>
      <w:r w:rsidRPr="007E44FB">
        <w:rPr>
          <w:rFonts w:ascii="Arial" w:hAnsi="Arial" w:cs="Arial"/>
        </w:rPr>
        <w:t>Ms</w:t>
      </w:r>
      <w:proofErr w:type="spellEnd"/>
      <w:r w:rsidRPr="007E44FB">
        <w:rPr>
          <w:rFonts w:ascii="Arial" w:hAnsi="Arial" w:cs="Arial"/>
        </w:rPr>
        <w:t xml:space="preserve"> [</w:t>
      </w:r>
      <w:proofErr w:type="spellStart"/>
      <w:r w:rsidRPr="007E44FB">
        <w:rPr>
          <w:rFonts w:ascii="Arial" w:hAnsi="Arial" w:cs="Arial"/>
        </w:rPr>
        <w:t>Pakhshan</w:t>
      </w:r>
      <w:proofErr w:type="spellEnd"/>
      <w:r w:rsidRPr="007E44FB">
        <w:rPr>
          <w:rFonts w:ascii="Arial" w:hAnsi="Arial" w:cs="Arial"/>
        </w:rPr>
        <w:t xml:space="preserve">] Azizi never taken up armed operations, but … from 1394 [2015/2016 on Georgian calendar] in effect because of the crimes of Da’esh [Islamic State (IS) armed group], she went to the area of Rojava [north-east] Syria, and due to being a social worker, she helped refugees and victims [of IS].” </w:t>
      </w:r>
    </w:p>
    <w:p w14:paraId="4AE19705" w14:textId="77777777" w:rsidR="007E44FB" w:rsidRPr="007E44FB" w:rsidRDefault="007E44FB" w:rsidP="007E44FB">
      <w:pPr>
        <w:spacing w:after="0" w:line="240" w:lineRule="auto"/>
        <w:rPr>
          <w:rFonts w:ascii="Arial" w:hAnsi="Arial" w:cs="Arial"/>
          <w:sz w:val="18"/>
          <w:szCs w:val="18"/>
        </w:rPr>
      </w:pPr>
    </w:p>
    <w:p w14:paraId="779A5DD8" w14:textId="4E3FD104" w:rsidR="007E44FB" w:rsidRDefault="007E44FB" w:rsidP="007E44FB">
      <w:pPr>
        <w:spacing w:after="0" w:line="240" w:lineRule="auto"/>
        <w:rPr>
          <w:rFonts w:ascii="Arial" w:hAnsi="Arial" w:cs="Arial"/>
        </w:rPr>
      </w:pPr>
      <w:r w:rsidRPr="007E44FB">
        <w:rPr>
          <w:rFonts w:ascii="Arial" w:hAnsi="Arial" w:cs="Arial"/>
        </w:rPr>
        <w:t xml:space="preserve">In reprisal for </w:t>
      </w:r>
      <w:proofErr w:type="spellStart"/>
      <w:r w:rsidRPr="007E44FB">
        <w:rPr>
          <w:rFonts w:ascii="Arial" w:hAnsi="Arial" w:cs="Arial"/>
        </w:rPr>
        <w:t>Pakhshan</w:t>
      </w:r>
      <w:proofErr w:type="spellEnd"/>
      <w:r w:rsidRPr="007E44FB">
        <w:rPr>
          <w:rFonts w:ascii="Arial" w:hAnsi="Arial" w:cs="Arial"/>
        </w:rPr>
        <w:t xml:space="preserve"> Azizi’s ongoing human rights activism from prison, authorities have opened two new cases against her and denied her family contact. In mid-August 2024, according to an informed source, authorities opened a case against </w:t>
      </w:r>
      <w:proofErr w:type="spellStart"/>
      <w:r w:rsidRPr="007E44FB">
        <w:rPr>
          <w:rFonts w:ascii="Arial" w:hAnsi="Arial" w:cs="Arial"/>
        </w:rPr>
        <w:t>Pakhshan</w:t>
      </w:r>
      <w:proofErr w:type="spellEnd"/>
      <w:r w:rsidRPr="007E44FB">
        <w:rPr>
          <w:rFonts w:ascii="Arial" w:hAnsi="Arial" w:cs="Arial"/>
        </w:rPr>
        <w:t xml:space="preserve"> Azizi for “rioting in prison” in connection to her activism surrounding the presidential elections in Iran, which took place over two rounds between late June and early July 2024. From July</w:t>
      </w:r>
      <w:r w:rsidR="0016010D">
        <w:rPr>
          <w:rFonts w:ascii="Arial" w:hAnsi="Arial" w:cs="Arial"/>
        </w:rPr>
        <w:t xml:space="preserve"> 6, 2024 </w:t>
      </w:r>
      <w:r w:rsidRPr="007E44FB">
        <w:rPr>
          <w:rFonts w:ascii="Arial" w:hAnsi="Arial" w:cs="Arial"/>
        </w:rPr>
        <w:t xml:space="preserve">until mid-September 2024, authorities denied </w:t>
      </w:r>
      <w:proofErr w:type="spellStart"/>
      <w:r w:rsidRPr="007E44FB">
        <w:rPr>
          <w:rFonts w:ascii="Arial" w:hAnsi="Arial" w:cs="Arial"/>
        </w:rPr>
        <w:t>Pakhshan</w:t>
      </w:r>
      <w:proofErr w:type="spellEnd"/>
      <w:r w:rsidRPr="007E44FB">
        <w:rPr>
          <w:rFonts w:ascii="Arial" w:hAnsi="Arial" w:cs="Arial"/>
        </w:rPr>
        <w:t xml:space="preserve"> Azizi all contact with her family; she remains barred from in-person visits with her family. Authorities opened the second case in early September 2024 in connection to a protest against the Iranian authorities’ intensified use of the death penalty.  </w:t>
      </w:r>
    </w:p>
    <w:p w14:paraId="74D70CD1" w14:textId="77777777" w:rsidR="007E44FB" w:rsidRPr="007E44FB" w:rsidRDefault="007E44FB" w:rsidP="007E44FB">
      <w:pPr>
        <w:spacing w:after="0" w:line="240" w:lineRule="auto"/>
        <w:rPr>
          <w:rFonts w:ascii="Arial" w:hAnsi="Arial" w:cs="Arial"/>
          <w:sz w:val="18"/>
          <w:szCs w:val="18"/>
        </w:rPr>
      </w:pPr>
    </w:p>
    <w:p w14:paraId="05E9F827" w14:textId="6E0BF5EB" w:rsidR="007E44FB" w:rsidRDefault="007E44FB" w:rsidP="007E44FB">
      <w:pPr>
        <w:spacing w:after="0" w:line="240" w:lineRule="auto"/>
        <w:rPr>
          <w:rFonts w:ascii="Arial" w:hAnsi="Arial" w:cs="Arial"/>
        </w:rPr>
      </w:pPr>
      <w:r w:rsidRPr="007E44FB">
        <w:rPr>
          <w:rFonts w:ascii="Arial" w:hAnsi="Arial" w:cs="Arial"/>
        </w:rPr>
        <w:t xml:space="preserve">In the aftermath of the “Woman Life Freedom” uprising, Iranian authorities have intensified their use of the death penalty to </w:t>
      </w:r>
      <w:r w:rsidR="0016010D" w:rsidRPr="007E44FB">
        <w:rPr>
          <w:rFonts w:ascii="Arial" w:hAnsi="Arial" w:cs="Arial"/>
        </w:rPr>
        <w:t>instill</w:t>
      </w:r>
      <w:r w:rsidRPr="007E44FB">
        <w:rPr>
          <w:rFonts w:ascii="Arial" w:hAnsi="Arial" w:cs="Arial"/>
        </w:rPr>
        <w:t xml:space="preserve"> fear among the population and tighten their grip on power. This escalation includes the use of the death penalty against oppressed ethnic minorities, including Baluchis and Kurds. In 2023, authorities carried out </w:t>
      </w:r>
      <w:hyperlink r:id="rId16" w:history="1">
        <w:r w:rsidRPr="007E44FB">
          <w:rPr>
            <w:rStyle w:val="Hyperlink"/>
            <w:rFonts w:ascii="Arial" w:hAnsi="Arial" w:cs="Arial"/>
          </w:rPr>
          <w:t>at least 853 executions</w:t>
        </w:r>
      </w:hyperlink>
      <w:r w:rsidRPr="007E44FB">
        <w:rPr>
          <w:rFonts w:ascii="Arial" w:hAnsi="Arial" w:cs="Arial"/>
        </w:rPr>
        <w:t xml:space="preserve">, and the use of the death penalty has disproportionately impacted Iran’s persecuted Baluchi ethnic minority, who constitute about 5% of Iran’s population, yet accounted for 20% of all executions in 2023. In 2024, the Iranian authorities have continued executions, including of ethnic minorities and dissidents.  </w:t>
      </w:r>
    </w:p>
    <w:p w14:paraId="1C04AEF5" w14:textId="77777777" w:rsidR="007E44FB" w:rsidRPr="007E44FB" w:rsidRDefault="007E44FB" w:rsidP="007E44FB">
      <w:pPr>
        <w:spacing w:after="0" w:line="240" w:lineRule="auto"/>
        <w:rPr>
          <w:rFonts w:ascii="Arial" w:hAnsi="Arial" w:cs="Arial"/>
          <w:sz w:val="18"/>
          <w:szCs w:val="18"/>
        </w:rPr>
      </w:pPr>
    </w:p>
    <w:p w14:paraId="16B97C2B" w14:textId="2CFF1033" w:rsidR="007E44FB" w:rsidRDefault="007E44FB" w:rsidP="007E44FB">
      <w:pPr>
        <w:spacing w:after="0" w:line="240" w:lineRule="auto"/>
        <w:rPr>
          <w:rFonts w:ascii="Arial" w:hAnsi="Arial" w:cs="Arial"/>
        </w:rPr>
      </w:pPr>
      <w:r w:rsidRPr="007E44FB">
        <w:rPr>
          <w:rFonts w:ascii="Arial" w:hAnsi="Arial" w:cs="Arial"/>
        </w:rPr>
        <w:t>Ethnic minorities in Iran, including Kurds, face widespread discrimination, curtailing their access to education, employment, adequate housing</w:t>
      </w:r>
      <w:r w:rsidR="0016010D">
        <w:rPr>
          <w:rFonts w:ascii="Arial" w:hAnsi="Arial" w:cs="Arial"/>
        </w:rPr>
        <w:t>,</w:t>
      </w:r>
      <w:r w:rsidRPr="007E44FB">
        <w:rPr>
          <w:rFonts w:ascii="Arial" w:hAnsi="Arial" w:cs="Arial"/>
        </w:rPr>
        <w:t xml:space="preserve"> and political office. Continued underinvestment in regions populated by ethnic minorities exacerbates poverty and marginalization. In 2023, security forces unlawfully killed with impunity dozens of unarmed Kurdish cross-border couriers (</w:t>
      </w:r>
      <w:proofErr w:type="spellStart"/>
      <w:r w:rsidRPr="007E44FB">
        <w:rPr>
          <w:rFonts w:ascii="Arial" w:hAnsi="Arial" w:cs="Arial"/>
        </w:rPr>
        <w:t>kulbars</w:t>
      </w:r>
      <w:proofErr w:type="spellEnd"/>
      <w:r w:rsidRPr="007E44FB">
        <w:rPr>
          <w:rFonts w:ascii="Arial" w:hAnsi="Arial" w:cs="Arial"/>
        </w:rPr>
        <w:t xml:space="preserve">) between the Kurdistan regions of Iran and Iraq. Amnesty International has also repeatedly </w:t>
      </w:r>
      <w:hyperlink r:id="rId17" w:history="1">
        <w:r w:rsidRPr="007E44FB">
          <w:rPr>
            <w:rStyle w:val="Hyperlink"/>
            <w:rFonts w:ascii="Arial" w:hAnsi="Arial" w:cs="Arial"/>
          </w:rPr>
          <w:t>documented</w:t>
        </w:r>
      </w:hyperlink>
      <w:r w:rsidRPr="007E44FB">
        <w:rPr>
          <w:rFonts w:ascii="Arial" w:hAnsi="Arial" w:cs="Arial"/>
        </w:rPr>
        <w:t xml:space="preserve"> how the Iranian authorities target individuals from Iran’s Kurdish ethnic minority for arbitrary arrest and detention based on their real or perceived support for or association with Kurdish parties, and do not provide sufficient evidence of their involvement in internationally recognizable offen</w:t>
      </w:r>
      <w:r>
        <w:rPr>
          <w:rFonts w:ascii="Arial" w:hAnsi="Arial" w:cs="Arial"/>
        </w:rPr>
        <w:t>s</w:t>
      </w:r>
      <w:r w:rsidRPr="007E44FB">
        <w:rPr>
          <w:rFonts w:ascii="Arial" w:hAnsi="Arial" w:cs="Arial"/>
        </w:rPr>
        <w:t xml:space="preserve">es. </w:t>
      </w:r>
    </w:p>
    <w:p w14:paraId="1421A439" w14:textId="77777777" w:rsidR="007E44FB" w:rsidRPr="007E44FB" w:rsidRDefault="007E44FB" w:rsidP="007E44FB">
      <w:pPr>
        <w:spacing w:after="0" w:line="240" w:lineRule="auto"/>
        <w:rPr>
          <w:rFonts w:ascii="Arial" w:hAnsi="Arial" w:cs="Arial"/>
          <w:sz w:val="18"/>
          <w:szCs w:val="18"/>
        </w:rPr>
      </w:pPr>
    </w:p>
    <w:p w14:paraId="1B8E0EF4" w14:textId="77777777" w:rsidR="007E44FB" w:rsidRDefault="007E44FB" w:rsidP="007E44FB">
      <w:pPr>
        <w:spacing w:after="0" w:line="240" w:lineRule="auto"/>
        <w:rPr>
          <w:rFonts w:ascii="Arial" w:hAnsi="Arial" w:cs="Arial"/>
        </w:rPr>
      </w:pPr>
      <w:r w:rsidRPr="007E44FB">
        <w:rPr>
          <w:rFonts w:ascii="Arial" w:hAnsi="Arial" w:cs="Arial"/>
          <w:b/>
          <w:bCs/>
        </w:rPr>
        <w:t>PREFERRED LANGUAGE TO ADDRESS TARGET</w:t>
      </w:r>
      <w:r w:rsidRPr="007E44FB">
        <w:rPr>
          <w:rFonts w:ascii="Arial" w:hAnsi="Arial" w:cs="Arial"/>
        </w:rPr>
        <w:t xml:space="preserve">: Persian, English, or your own language. </w:t>
      </w:r>
    </w:p>
    <w:p w14:paraId="4235B3D4" w14:textId="77777777" w:rsidR="007E44FB" w:rsidRPr="007E44FB" w:rsidRDefault="007E44FB" w:rsidP="007E44FB">
      <w:pPr>
        <w:spacing w:after="0" w:line="240" w:lineRule="auto"/>
        <w:rPr>
          <w:rFonts w:ascii="Arial" w:hAnsi="Arial" w:cs="Arial"/>
          <w:sz w:val="18"/>
          <w:szCs w:val="18"/>
        </w:rPr>
      </w:pPr>
    </w:p>
    <w:p w14:paraId="46AC254D" w14:textId="088A705B" w:rsidR="007E44FB" w:rsidRDefault="007E44FB" w:rsidP="007E44FB">
      <w:pPr>
        <w:spacing w:after="0" w:line="240" w:lineRule="auto"/>
        <w:rPr>
          <w:rFonts w:ascii="Arial" w:hAnsi="Arial" w:cs="Arial"/>
        </w:rPr>
      </w:pPr>
      <w:r w:rsidRPr="007E44FB">
        <w:rPr>
          <w:rFonts w:ascii="Arial" w:hAnsi="Arial" w:cs="Arial"/>
          <w:b/>
          <w:bCs/>
        </w:rPr>
        <w:t>PLEASE TAKE ACTION AS SOON AS POSSIBLE UNTIL</w:t>
      </w:r>
      <w:r w:rsidRPr="007E44FB">
        <w:rPr>
          <w:rFonts w:ascii="Arial" w:hAnsi="Arial" w:cs="Arial"/>
        </w:rPr>
        <w:t>: January 31</w:t>
      </w:r>
      <w:r>
        <w:rPr>
          <w:rFonts w:ascii="Arial" w:hAnsi="Arial" w:cs="Arial"/>
        </w:rPr>
        <w:t xml:space="preserve">, </w:t>
      </w:r>
      <w:r w:rsidRPr="007E44FB">
        <w:rPr>
          <w:rFonts w:ascii="Arial" w:hAnsi="Arial" w:cs="Arial"/>
        </w:rPr>
        <w:t xml:space="preserve">2025 </w:t>
      </w:r>
    </w:p>
    <w:p w14:paraId="422B361D" w14:textId="77777777" w:rsidR="007E44FB" w:rsidRPr="007E44FB" w:rsidRDefault="007E44FB" w:rsidP="007E44FB">
      <w:pPr>
        <w:spacing w:after="0" w:line="240" w:lineRule="auto"/>
        <w:rPr>
          <w:rFonts w:ascii="Arial" w:hAnsi="Arial" w:cs="Arial"/>
          <w:sz w:val="18"/>
          <w:szCs w:val="18"/>
        </w:rPr>
      </w:pPr>
    </w:p>
    <w:p w14:paraId="5255375B" w14:textId="29F9163F" w:rsidR="007E44FB" w:rsidRPr="007E44FB" w:rsidRDefault="007E44FB" w:rsidP="007E44FB">
      <w:pPr>
        <w:spacing w:after="0" w:line="240" w:lineRule="auto"/>
        <w:rPr>
          <w:rFonts w:ascii="Arial" w:hAnsi="Arial" w:cs="Arial"/>
        </w:rPr>
      </w:pPr>
      <w:r w:rsidRPr="007E44FB">
        <w:rPr>
          <w:rFonts w:ascii="Arial" w:hAnsi="Arial" w:cs="Arial"/>
          <w:b/>
          <w:bCs/>
        </w:rPr>
        <w:t>NAME AND PREFFERED PRONOUN</w:t>
      </w:r>
      <w:r w:rsidRPr="007E44FB">
        <w:rPr>
          <w:rFonts w:ascii="Arial" w:hAnsi="Arial" w:cs="Arial"/>
        </w:rPr>
        <w:t xml:space="preserve">: </w:t>
      </w:r>
      <w:proofErr w:type="spellStart"/>
      <w:r w:rsidRPr="007E44FB">
        <w:rPr>
          <w:rFonts w:ascii="Arial" w:hAnsi="Arial" w:cs="Arial"/>
        </w:rPr>
        <w:t>Pakhshan</w:t>
      </w:r>
      <w:proofErr w:type="spellEnd"/>
      <w:r w:rsidRPr="007E44FB">
        <w:rPr>
          <w:rFonts w:ascii="Arial" w:hAnsi="Arial" w:cs="Arial"/>
        </w:rPr>
        <w:t xml:space="preserve"> Azizi (her/she)</w:t>
      </w:r>
    </w:p>
    <w:sectPr w:rsidR="007E44FB" w:rsidRPr="007E44FB" w:rsidSect="007E44FB">
      <w:type w:val="continuous"/>
      <w:pgSz w:w="12240" w:h="15840"/>
      <w:pgMar w:top="720" w:right="720" w:bottom="21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FD36B2" w14:textId="77777777" w:rsidR="00EE5BE6" w:rsidRDefault="00EE5BE6" w:rsidP="007E44FB">
      <w:pPr>
        <w:spacing w:after="0" w:line="240" w:lineRule="auto"/>
      </w:pPr>
      <w:r>
        <w:separator/>
      </w:r>
    </w:p>
  </w:endnote>
  <w:endnote w:type="continuationSeparator" w:id="0">
    <w:p w14:paraId="169991AC" w14:textId="77777777" w:rsidR="00EE5BE6" w:rsidRDefault="00EE5BE6" w:rsidP="007E4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982F2" w14:textId="2439C2A1" w:rsidR="007E44FB" w:rsidRPr="00925AB8" w:rsidRDefault="007E44FB" w:rsidP="007E44FB">
    <w:pPr>
      <w:spacing w:after="0" w:line="240" w:lineRule="auto"/>
      <w:jc w:val="center"/>
      <w:rPr>
        <w:rFonts w:ascii="Arial" w:eastAsia="Calibri Light" w:hAnsi="Arial" w:cs="Arial"/>
        <w:color w:val="000000" w:themeColor="text1"/>
        <w:sz w:val="20"/>
        <w:szCs w:val="20"/>
      </w:rPr>
    </w:pPr>
    <w:r w:rsidRPr="00925AB8">
      <w:rPr>
        <w:rFonts w:ascii="Arial" w:eastAsia="Calibri Light" w:hAnsi="Arial" w:cs="Arial"/>
        <w:color w:val="000000" w:themeColor="text1"/>
        <w:sz w:val="20"/>
        <w:szCs w:val="20"/>
        <w:lang w:val="en-GB"/>
      </w:rPr>
      <w:t>AIUSA’s Urgent Action Network | 311 W. 43</w:t>
    </w:r>
    <w:r w:rsidRPr="00925AB8">
      <w:rPr>
        <w:rFonts w:ascii="Arial" w:eastAsia="Calibri Light" w:hAnsi="Arial" w:cs="Arial"/>
        <w:color w:val="000000" w:themeColor="text1"/>
        <w:sz w:val="20"/>
        <w:szCs w:val="20"/>
        <w:vertAlign w:val="superscript"/>
        <w:lang w:val="en-GB"/>
      </w:rPr>
      <w:t>rd</w:t>
    </w:r>
    <w:r w:rsidRPr="00925AB8">
      <w:rPr>
        <w:rFonts w:ascii="Arial" w:eastAsia="Calibri Light" w:hAnsi="Arial" w:cs="Arial"/>
        <w:color w:val="000000" w:themeColor="text1"/>
        <w:sz w:val="20"/>
        <w:szCs w:val="20"/>
        <w:lang w:val="en-GB"/>
      </w:rPr>
      <w:t xml:space="preserve"> Street, 7</w:t>
    </w:r>
    <w:r w:rsidRPr="00925AB8">
      <w:rPr>
        <w:rFonts w:ascii="Arial" w:eastAsia="Calibri Light" w:hAnsi="Arial" w:cs="Arial"/>
        <w:color w:val="000000" w:themeColor="text1"/>
        <w:sz w:val="20"/>
        <w:szCs w:val="20"/>
        <w:vertAlign w:val="superscript"/>
        <w:lang w:val="en-GB"/>
      </w:rPr>
      <w:t>th</w:t>
    </w:r>
    <w:r w:rsidRPr="00925AB8">
      <w:rPr>
        <w:rFonts w:ascii="Arial" w:eastAsia="Calibri Light" w:hAnsi="Arial" w:cs="Arial"/>
        <w:color w:val="000000" w:themeColor="text1"/>
        <w:sz w:val="20"/>
        <w:szCs w:val="20"/>
        <w:lang w:val="en-GB"/>
      </w:rPr>
      <w:t xml:space="preserve"> Fl, New York, NY 10036</w:t>
    </w:r>
  </w:p>
  <w:p w14:paraId="452D52A6" w14:textId="46CD5C7C" w:rsidR="007E44FB" w:rsidRDefault="007E44FB" w:rsidP="007E44FB">
    <w:pPr>
      <w:pStyle w:val="Footer"/>
      <w:jc w:val="center"/>
    </w:pPr>
    <w:r w:rsidRPr="00925AB8">
      <w:rPr>
        <w:rFonts w:ascii="Arial" w:eastAsia="Calibri Light" w:hAnsi="Arial" w:cs="Arial"/>
        <w:color w:val="000000" w:themeColor="text1"/>
        <w:sz w:val="20"/>
        <w:szCs w:val="20"/>
        <w:lang w:val="en-GB"/>
      </w:rPr>
      <w:t xml:space="preserve">| </w:t>
    </w:r>
    <w:hyperlink r:id="rId1">
      <w:r w:rsidRPr="00925AB8">
        <w:rPr>
          <w:rStyle w:val="Hyperlink"/>
          <w:rFonts w:ascii="Arial" w:eastAsia="Calibri Light" w:hAnsi="Arial" w:cs="Arial"/>
          <w:sz w:val="20"/>
          <w:szCs w:val="20"/>
          <w:lang w:val="en-GB"/>
        </w:rPr>
        <w:t>uan@aiusa.org</w:t>
      </w:r>
    </w:hyperlink>
    <w:r w:rsidRPr="00925AB8">
      <w:rPr>
        <w:rFonts w:ascii="Arial" w:eastAsia="Calibri Light" w:hAnsi="Arial" w:cs="Arial"/>
        <w:color w:val="000000" w:themeColor="text1"/>
        <w:sz w:val="20"/>
        <w:szCs w:val="20"/>
        <w:lang w:val="en-GB"/>
      </w:rPr>
      <w:t xml:space="preserve"> | </w:t>
    </w:r>
    <w:hyperlink r:id="rId2">
      <w:r w:rsidRPr="00925AB8">
        <w:rPr>
          <w:rStyle w:val="Hyperlink"/>
          <w:rFonts w:ascii="Arial" w:eastAsia="Calibri Light" w:hAnsi="Arial" w:cs="Arial"/>
          <w:sz w:val="20"/>
          <w:szCs w:val="20"/>
          <w:lang w:val="en-GB"/>
        </w:rPr>
        <w:t>www.amnestyusa.org/uan</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86B2A" w14:textId="57B33528" w:rsidR="007E44FB" w:rsidRDefault="007E44FB" w:rsidP="007E44FB">
    <w:pPr>
      <w:pStyle w:val="Footer"/>
      <w:jc w:val="right"/>
    </w:pPr>
    <w:r>
      <w:rPr>
        <w:noProof/>
      </w:rPr>
      <w:drawing>
        <wp:inline distT="0" distB="0" distL="0" distR="0" wp14:anchorId="110B316D" wp14:editId="7573D9AB">
          <wp:extent cx="1277327" cy="533753"/>
          <wp:effectExtent l="0" t="0" r="0" b="0"/>
          <wp:docPr id="388375413" name="Picture 388375413" descr="A yellow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75413" name="Picture 388375413" descr="A yellow sign with black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7897" cy="542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D3484B" w14:textId="77777777" w:rsidR="00EE5BE6" w:rsidRDefault="00EE5BE6" w:rsidP="007E44FB">
      <w:pPr>
        <w:spacing w:after="0" w:line="240" w:lineRule="auto"/>
      </w:pPr>
      <w:r>
        <w:separator/>
      </w:r>
    </w:p>
  </w:footnote>
  <w:footnote w:type="continuationSeparator" w:id="0">
    <w:p w14:paraId="0A4320CC" w14:textId="77777777" w:rsidR="00EE5BE6" w:rsidRDefault="00EE5BE6" w:rsidP="007E44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D4FD2" w14:textId="29080994" w:rsidR="007E44FB" w:rsidRPr="007E44FB" w:rsidRDefault="007E44FB" w:rsidP="007E44FB">
    <w:pPr>
      <w:rPr>
        <w:sz w:val="20"/>
        <w:szCs w:val="20"/>
      </w:rPr>
    </w:pPr>
    <w:r w:rsidRPr="007E44FB">
      <w:rPr>
        <w:rFonts w:ascii="Arial" w:hAnsi="Arial" w:cs="Arial"/>
        <w:sz w:val="20"/>
        <w:szCs w:val="20"/>
      </w:rPr>
      <w:t xml:space="preserve">First UA: 87/24 Index: MDE 13/8585/2024 Iran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7E44FB">
      <w:rPr>
        <w:rFonts w:ascii="Arial" w:hAnsi="Arial" w:cs="Arial"/>
        <w:sz w:val="20"/>
        <w:szCs w:val="20"/>
      </w:rPr>
      <w:t xml:space="preserve">Date: 30 September 2024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6B087" w14:textId="21AD95F9" w:rsidR="007E44FB" w:rsidRPr="007E44FB" w:rsidRDefault="007E44FB" w:rsidP="007E44FB">
    <w:pPr>
      <w:rPr>
        <w:sz w:val="20"/>
        <w:szCs w:val="20"/>
      </w:rPr>
    </w:pPr>
    <w:r w:rsidRPr="007E44FB">
      <w:rPr>
        <w:rFonts w:ascii="Arial" w:hAnsi="Arial" w:cs="Arial"/>
        <w:sz w:val="20"/>
        <w:szCs w:val="20"/>
      </w:rPr>
      <w:t xml:space="preserve">First UA: 87/24 Index: MDE 13/8585/2024 Iran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7E44FB">
      <w:rPr>
        <w:rFonts w:ascii="Arial" w:hAnsi="Arial" w:cs="Arial"/>
        <w:sz w:val="20"/>
        <w:szCs w:val="20"/>
      </w:rPr>
      <w:t xml:space="preserve">Date: 30 September 2024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0655D7"/>
    <w:multiLevelType w:val="hybridMultilevel"/>
    <w:tmpl w:val="9CD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08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4FB"/>
    <w:rsid w:val="00053328"/>
    <w:rsid w:val="000667FE"/>
    <w:rsid w:val="0016010D"/>
    <w:rsid w:val="001D191B"/>
    <w:rsid w:val="00250479"/>
    <w:rsid w:val="003103DD"/>
    <w:rsid w:val="00403D0E"/>
    <w:rsid w:val="004A2EA3"/>
    <w:rsid w:val="005243DA"/>
    <w:rsid w:val="00533F53"/>
    <w:rsid w:val="00557C24"/>
    <w:rsid w:val="0056285B"/>
    <w:rsid w:val="005F78F0"/>
    <w:rsid w:val="00637CE7"/>
    <w:rsid w:val="00746936"/>
    <w:rsid w:val="007E44FB"/>
    <w:rsid w:val="008A78B3"/>
    <w:rsid w:val="008F2105"/>
    <w:rsid w:val="00910742"/>
    <w:rsid w:val="00A511CE"/>
    <w:rsid w:val="00B778A5"/>
    <w:rsid w:val="00BF36A2"/>
    <w:rsid w:val="00D605A4"/>
    <w:rsid w:val="00EE5BE6"/>
    <w:rsid w:val="00F540CE"/>
    <w:rsid w:val="00F635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FEF53"/>
  <w15:chartTrackingRefBased/>
  <w15:docId w15:val="{17EC75D3-226B-4769-8AA5-ACD754426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44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44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44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44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44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44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44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44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44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4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44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44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44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44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44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44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44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44FB"/>
    <w:rPr>
      <w:rFonts w:eastAsiaTheme="majorEastAsia" w:cstheme="majorBidi"/>
      <w:color w:val="272727" w:themeColor="text1" w:themeTint="D8"/>
    </w:rPr>
  </w:style>
  <w:style w:type="paragraph" w:styleId="Title">
    <w:name w:val="Title"/>
    <w:basedOn w:val="Normal"/>
    <w:next w:val="Normal"/>
    <w:link w:val="TitleChar"/>
    <w:uiPriority w:val="10"/>
    <w:qFormat/>
    <w:rsid w:val="007E44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4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44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44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4FB"/>
    <w:pPr>
      <w:spacing w:before="160"/>
      <w:jc w:val="center"/>
    </w:pPr>
    <w:rPr>
      <w:i/>
      <w:iCs/>
      <w:color w:val="404040" w:themeColor="text1" w:themeTint="BF"/>
    </w:rPr>
  </w:style>
  <w:style w:type="character" w:customStyle="1" w:styleId="QuoteChar">
    <w:name w:val="Quote Char"/>
    <w:basedOn w:val="DefaultParagraphFont"/>
    <w:link w:val="Quote"/>
    <w:uiPriority w:val="29"/>
    <w:rsid w:val="007E44FB"/>
    <w:rPr>
      <w:i/>
      <w:iCs/>
      <w:color w:val="404040" w:themeColor="text1" w:themeTint="BF"/>
    </w:rPr>
  </w:style>
  <w:style w:type="paragraph" w:styleId="ListParagraph">
    <w:name w:val="List Paragraph"/>
    <w:basedOn w:val="Normal"/>
    <w:uiPriority w:val="34"/>
    <w:qFormat/>
    <w:rsid w:val="007E44FB"/>
    <w:pPr>
      <w:ind w:left="720"/>
      <w:contextualSpacing/>
    </w:pPr>
  </w:style>
  <w:style w:type="character" w:styleId="IntenseEmphasis">
    <w:name w:val="Intense Emphasis"/>
    <w:basedOn w:val="DefaultParagraphFont"/>
    <w:uiPriority w:val="21"/>
    <w:qFormat/>
    <w:rsid w:val="007E44FB"/>
    <w:rPr>
      <w:i/>
      <w:iCs/>
      <w:color w:val="0F4761" w:themeColor="accent1" w:themeShade="BF"/>
    </w:rPr>
  </w:style>
  <w:style w:type="paragraph" w:styleId="IntenseQuote">
    <w:name w:val="Intense Quote"/>
    <w:basedOn w:val="Normal"/>
    <w:next w:val="Normal"/>
    <w:link w:val="IntenseQuoteChar"/>
    <w:uiPriority w:val="30"/>
    <w:qFormat/>
    <w:rsid w:val="007E44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44FB"/>
    <w:rPr>
      <w:i/>
      <w:iCs/>
      <w:color w:val="0F4761" w:themeColor="accent1" w:themeShade="BF"/>
    </w:rPr>
  </w:style>
  <w:style w:type="character" w:styleId="IntenseReference">
    <w:name w:val="Intense Reference"/>
    <w:basedOn w:val="DefaultParagraphFont"/>
    <w:uiPriority w:val="32"/>
    <w:qFormat/>
    <w:rsid w:val="007E44FB"/>
    <w:rPr>
      <w:b/>
      <w:bCs/>
      <w:smallCaps/>
      <w:color w:val="0F4761" w:themeColor="accent1" w:themeShade="BF"/>
      <w:spacing w:val="5"/>
    </w:rPr>
  </w:style>
  <w:style w:type="paragraph" w:styleId="Header">
    <w:name w:val="header"/>
    <w:basedOn w:val="Normal"/>
    <w:link w:val="HeaderChar"/>
    <w:uiPriority w:val="99"/>
    <w:unhideWhenUsed/>
    <w:rsid w:val="007E44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4FB"/>
  </w:style>
  <w:style w:type="paragraph" w:styleId="Footer">
    <w:name w:val="footer"/>
    <w:basedOn w:val="Normal"/>
    <w:link w:val="FooterChar"/>
    <w:uiPriority w:val="99"/>
    <w:unhideWhenUsed/>
    <w:rsid w:val="007E44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4FB"/>
  </w:style>
  <w:style w:type="paragraph" w:customStyle="1" w:styleId="paragraph">
    <w:name w:val="paragraph"/>
    <w:basedOn w:val="Normal"/>
    <w:rsid w:val="007E44F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7E44FB"/>
  </w:style>
  <w:style w:type="character" w:styleId="Hyperlink">
    <w:name w:val="Hyperlink"/>
    <w:basedOn w:val="DefaultParagraphFont"/>
    <w:uiPriority w:val="99"/>
    <w:unhideWhenUsed/>
    <w:rsid w:val="007E44FB"/>
    <w:rPr>
      <w:color w:val="467886" w:themeColor="hyperlink"/>
      <w:u w:val="single"/>
    </w:rPr>
  </w:style>
  <w:style w:type="character" w:styleId="UnresolvedMention">
    <w:name w:val="Unresolved Mention"/>
    <w:basedOn w:val="DefaultParagraphFont"/>
    <w:uiPriority w:val="99"/>
    <w:semiHidden/>
    <w:unhideWhenUsed/>
    <w:rsid w:val="007E44FB"/>
    <w:rPr>
      <w:color w:val="605E5C"/>
      <w:shd w:val="clear" w:color="auto" w:fill="E1DFDD"/>
    </w:rPr>
  </w:style>
  <w:style w:type="character" w:styleId="CommentReference">
    <w:name w:val="annotation reference"/>
    <w:basedOn w:val="DefaultParagraphFont"/>
    <w:uiPriority w:val="99"/>
    <w:semiHidden/>
    <w:unhideWhenUsed/>
    <w:rsid w:val="00533F53"/>
    <w:rPr>
      <w:sz w:val="16"/>
      <w:szCs w:val="16"/>
    </w:rPr>
  </w:style>
  <w:style w:type="paragraph" w:styleId="CommentText">
    <w:name w:val="annotation text"/>
    <w:basedOn w:val="Normal"/>
    <w:link w:val="CommentTextChar"/>
    <w:uiPriority w:val="99"/>
    <w:unhideWhenUsed/>
    <w:rsid w:val="00533F53"/>
    <w:pPr>
      <w:spacing w:line="240" w:lineRule="auto"/>
    </w:pPr>
    <w:rPr>
      <w:sz w:val="20"/>
      <w:szCs w:val="20"/>
    </w:rPr>
  </w:style>
  <w:style w:type="character" w:customStyle="1" w:styleId="CommentTextChar">
    <w:name w:val="Comment Text Char"/>
    <w:basedOn w:val="DefaultParagraphFont"/>
    <w:link w:val="CommentText"/>
    <w:uiPriority w:val="99"/>
    <w:rsid w:val="00533F53"/>
    <w:rPr>
      <w:sz w:val="20"/>
      <w:szCs w:val="20"/>
    </w:rPr>
  </w:style>
  <w:style w:type="paragraph" w:styleId="CommentSubject">
    <w:name w:val="annotation subject"/>
    <w:basedOn w:val="CommentText"/>
    <w:next w:val="CommentText"/>
    <w:link w:val="CommentSubjectChar"/>
    <w:uiPriority w:val="99"/>
    <w:semiHidden/>
    <w:unhideWhenUsed/>
    <w:rsid w:val="00533F53"/>
    <w:rPr>
      <w:b/>
      <w:bCs/>
    </w:rPr>
  </w:style>
  <w:style w:type="character" w:customStyle="1" w:styleId="CommentSubjectChar">
    <w:name w:val="Comment Subject Char"/>
    <w:basedOn w:val="CommentTextChar"/>
    <w:link w:val="CommentSubject"/>
    <w:uiPriority w:val="99"/>
    <w:semiHidden/>
    <w:rsid w:val="00533F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amnesty.org/en/documents/mde13/7869/2024/en/" TargetMode="External"/><Relationship Id="rId2" Type="http://schemas.openxmlformats.org/officeDocument/2006/relationships/customXml" Target="../customXml/item2.xml"/><Relationship Id="rId16" Type="http://schemas.openxmlformats.org/officeDocument/2006/relationships/hyperlink" Target="https://www.amnesty.org/en/documents/mde13/7869/2024/e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mailto:iranunny@mfa.gov.ir" TargetMode="External"/><Relationship Id="rId10" Type="http://schemas.openxmlformats.org/officeDocument/2006/relationships/hyperlink" Target="https://www.amnestyusa.org/report-urgent-action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www.amnestyusa.org/uan" TargetMode="External"/><Relationship Id="rId1" Type="http://schemas.openxmlformats.org/officeDocument/2006/relationships/hyperlink" Target="mailto:uan@aiusa.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c6a8fa5-9c5f-4c59-9e1f-f529c51f87f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D0DA1073E70D46A4B29258D1A99C0C" ma:contentTypeVersion="15" ma:contentTypeDescription="Create a new document." ma:contentTypeScope="" ma:versionID="1567909dabacdf81fd39189aadf56779">
  <xsd:schema xmlns:xsd="http://www.w3.org/2001/XMLSchema" xmlns:xs="http://www.w3.org/2001/XMLSchema" xmlns:p="http://schemas.microsoft.com/office/2006/metadata/properties" xmlns:ns3="5c6a8fa5-9c5f-4c59-9e1f-f529c51f87f8" xmlns:ns4="c2157870-ac37-49e8-a40f-4a025d6f8d52" targetNamespace="http://schemas.microsoft.com/office/2006/metadata/properties" ma:root="true" ma:fieldsID="3df7eb7f8a993c36b7cfa91d245c562e" ns3:_="" ns4:_="">
    <xsd:import namespace="5c6a8fa5-9c5f-4c59-9e1f-f529c51f87f8"/>
    <xsd:import namespace="c2157870-ac37-49e8-a40f-4a025d6f8d5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CR" minOccurs="0"/>
                <xsd:element ref="ns3:MediaServiceSystemTags" minOccurs="0"/>
                <xsd:element ref="ns3:MediaServiceDateTaken"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a8fa5-9c5f-4c59-9e1f-f529c51f87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157870-ac37-49e8-a40f-4a025d6f8d5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AE4406-9A46-417B-93FE-A6640CFC6AA8}">
  <ds:schemaRefs>
    <ds:schemaRef ds:uri="http://schemas.microsoft.com/office/2006/metadata/properties"/>
    <ds:schemaRef ds:uri="http://schemas.microsoft.com/office/infopath/2007/PartnerControls"/>
    <ds:schemaRef ds:uri="5c6a8fa5-9c5f-4c59-9e1f-f529c51f87f8"/>
  </ds:schemaRefs>
</ds:datastoreItem>
</file>

<file path=customXml/itemProps2.xml><?xml version="1.0" encoding="utf-8"?>
<ds:datastoreItem xmlns:ds="http://schemas.openxmlformats.org/officeDocument/2006/customXml" ds:itemID="{1644EF6A-29D7-4A45-B1B9-45620CA956CC}">
  <ds:schemaRefs>
    <ds:schemaRef ds:uri="http://schemas.microsoft.com/sharepoint/v3/contenttype/forms"/>
  </ds:schemaRefs>
</ds:datastoreItem>
</file>

<file path=customXml/itemProps3.xml><?xml version="1.0" encoding="utf-8"?>
<ds:datastoreItem xmlns:ds="http://schemas.openxmlformats.org/officeDocument/2006/customXml" ds:itemID="{4A42BF52-69CE-42AD-9A8D-CF2ADF01D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a8fa5-9c5f-4c59-9e1f-f529c51f87f8"/>
    <ds:schemaRef ds:uri="c2157870-ac37-49e8-a40f-4a025d6f8d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1477</TotalTime>
  <Pages>2</Pages>
  <Words>1062</Words>
  <Characters>6055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Kramer</dc:creator>
  <cp:keywords/>
  <dc:description/>
  <cp:lastModifiedBy>Emily Kramer</cp:lastModifiedBy>
  <cp:revision>22</cp:revision>
  <cp:lastPrinted>2024-10-11T20:08:00Z</cp:lastPrinted>
  <dcterms:created xsi:type="dcterms:W3CDTF">2024-10-08T20:58:00Z</dcterms:created>
  <dcterms:modified xsi:type="dcterms:W3CDTF">2024-10-11T20:11:00Z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0x0101002DD0DA1073E70D46A4B29258D1A99C0C</vt:lpwstr>
  </property>
</Properties>
</file>