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CA8C05" w14:textId="77777777" w:rsidR="00797387" w:rsidRPr="00797387" w:rsidRDefault="00797387" w:rsidP="00797387">
      <w:pPr>
        <w:spacing w:line="240" w:lineRule="auto"/>
        <w:rPr>
          <w:rFonts w:ascii="Arial" w:hAnsi="Arial" w:cs="Arial"/>
          <w:sz w:val="60"/>
          <w:szCs w:val="60"/>
        </w:rPr>
      </w:pPr>
      <w:r w:rsidRPr="00797387">
        <w:rPr>
          <w:rFonts w:ascii="Arial" w:hAnsi="Arial" w:cs="Arial"/>
          <w:sz w:val="60"/>
          <w:szCs w:val="60"/>
          <w:highlight w:val="yellow"/>
        </w:rPr>
        <w:t>URGENT ACTION</w:t>
      </w:r>
      <w:r w:rsidRPr="00797387">
        <w:rPr>
          <w:rFonts w:ascii="Arial" w:hAnsi="Arial" w:cs="Arial"/>
          <w:sz w:val="60"/>
          <w:szCs w:val="60"/>
        </w:rPr>
        <w:t xml:space="preserve"> </w:t>
      </w:r>
    </w:p>
    <w:p w14:paraId="4DC00DBA" w14:textId="77777777" w:rsidR="00797387" w:rsidRPr="00797387" w:rsidRDefault="00797387" w:rsidP="00797387">
      <w:pPr>
        <w:spacing w:after="0" w:line="240" w:lineRule="auto"/>
        <w:rPr>
          <w:rFonts w:ascii="Arial" w:hAnsi="Arial" w:cs="Arial"/>
          <w:b/>
          <w:bCs/>
          <w:sz w:val="28"/>
          <w:szCs w:val="28"/>
        </w:rPr>
      </w:pPr>
      <w:r w:rsidRPr="00797387">
        <w:rPr>
          <w:rFonts w:ascii="Arial" w:hAnsi="Arial" w:cs="Arial"/>
          <w:b/>
          <w:bCs/>
          <w:sz w:val="28"/>
          <w:szCs w:val="28"/>
        </w:rPr>
        <w:t xml:space="preserve">RELEASE JOURNALISTS AND MEDIA WORKERS </w:t>
      </w:r>
    </w:p>
    <w:p w14:paraId="7F1D48FA" w14:textId="4237739C" w:rsidR="00797387" w:rsidRDefault="00797387" w:rsidP="00797387">
      <w:pPr>
        <w:spacing w:after="0" w:line="240" w:lineRule="auto"/>
        <w:rPr>
          <w:rFonts w:ascii="Arial" w:hAnsi="Arial" w:cs="Arial"/>
          <w:b/>
          <w:bCs/>
          <w:sz w:val="22"/>
          <w:szCs w:val="22"/>
        </w:rPr>
      </w:pPr>
      <w:r w:rsidRPr="00797387">
        <w:rPr>
          <w:rFonts w:ascii="Arial" w:hAnsi="Arial" w:cs="Arial"/>
          <w:b/>
          <w:bCs/>
          <w:sz w:val="22"/>
          <w:szCs w:val="22"/>
        </w:rPr>
        <w:t xml:space="preserve">On January 16, police raided the homes of 11 journalists known for their past and current involvement with “Ayt Ayt Dese” and “Temirov LIVE”, two independent media projects that have investigated allegations of corruption in Kyrgyzstan. They include Makhabat Tazhibek-kyzy, the head of “Temirov LIVE” and Aike Beishekeeva, a 23-year-old factchecker. All 11 were detained for questioning as part of a criminal investigation into alleged “calls for active disobedience […] and for mass riots, as well as calls for violence against citizens” stemming from a video published on social media. They are now formally charged, placed in pre-trial </w:t>
      </w:r>
      <w:r w:rsidR="00707E70" w:rsidRPr="00797387">
        <w:rPr>
          <w:rFonts w:ascii="Arial" w:hAnsi="Arial" w:cs="Arial"/>
          <w:b/>
          <w:bCs/>
          <w:sz w:val="22"/>
          <w:szCs w:val="22"/>
        </w:rPr>
        <w:t>detention,</w:t>
      </w:r>
      <w:r w:rsidRPr="00797387">
        <w:rPr>
          <w:rFonts w:ascii="Arial" w:hAnsi="Arial" w:cs="Arial"/>
          <w:b/>
          <w:bCs/>
          <w:sz w:val="22"/>
          <w:szCs w:val="22"/>
        </w:rPr>
        <w:t xml:space="preserve"> and face up to 10 years in prison. Between March</w:t>
      </w:r>
      <w:r w:rsidR="00707E70">
        <w:rPr>
          <w:rFonts w:ascii="Arial" w:hAnsi="Arial" w:cs="Arial"/>
          <w:b/>
          <w:bCs/>
          <w:sz w:val="22"/>
          <w:szCs w:val="22"/>
        </w:rPr>
        <w:t xml:space="preserve"> </w:t>
      </w:r>
      <w:r w:rsidR="00707E70" w:rsidRPr="00797387">
        <w:rPr>
          <w:rFonts w:ascii="Arial" w:hAnsi="Arial" w:cs="Arial"/>
          <w:b/>
          <w:bCs/>
          <w:sz w:val="22"/>
          <w:szCs w:val="22"/>
        </w:rPr>
        <w:t>12</w:t>
      </w:r>
      <w:r w:rsidR="00707E70">
        <w:rPr>
          <w:rFonts w:ascii="Arial" w:hAnsi="Arial" w:cs="Arial"/>
          <w:b/>
          <w:bCs/>
          <w:sz w:val="22"/>
          <w:szCs w:val="22"/>
        </w:rPr>
        <w:t xml:space="preserve"> </w:t>
      </w:r>
      <w:r w:rsidRPr="00797387">
        <w:rPr>
          <w:rFonts w:ascii="Arial" w:hAnsi="Arial" w:cs="Arial"/>
          <w:b/>
          <w:bCs/>
          <w:sz w:val="22"/>
          <w:szCs w:val="22"/>
        </w:rPr>
        <w:t>and April</w:t>
      </w:r>
      <w:r w:rsidR="00707E70">
        <w:rPr>
          <w:rFonts w:ascii="Arial" w:hAnsi="Arial" w:cs="Arial"/>
          <w:b/>
          <w:bCs/>
          <w:sz w:val="22"/>
          <w:szCs w:val="22"/>
        </w:rPr>
        <w:t xml:space="preserve"> 9</w:t>
      </w:r>
      <w:r w:rsidRPr="00797387">
        <w:rPr>
          <w:rFonts w:ascii="Arial" w:hAnsi="Arial" w:cs="Arial"/>
          <w:b/>
          <w:bCs/>
          <w:sz w:val="22"/>
          <w:szCs w:val="22"/>
        </w:rPr>
        <w:t xml:space="preserve">, six of the journalists were moved from pre-trial detention to house arrest and one was released under supervision, but charges against them were not dropped. Makhabat and Aike and two other journalists remain in custody. </w:t>
      </w:r>
    </w:p>
    <w:p w14:paraId="0E8F6652" w14:textId="77777777" w:rsidR="00797387" w:rsidRPr="00797387" w:rsidRDefault="00797387" w:rsidP="00797387">
      <w:pPr>
        <w:spacing w:after="0" w:line="240" w:lineRule="auto"/>
        <w:rPr>
          <w:rFonts w:ascii="Arial" w:hAnsi="Arial" w:cs="Arial"/>
          <w:b/>
          <w:bCs/>
          <w:sz w:val="18"/>
          <w:szCs w:val="18"/>
        </w:rPr>
      </w:pPr>
    </w:p>
    <w:p w14:paraId="54F20BF8" w14:textId="77777777" w:rsidR="00797387" w:rsidRDefault="00797387" w:rsidP="00797387">
      <w:pPr>
        <w:pStyle w:val="paragraph"/>
        <w:spacing w:before="0" w:beforeAutospacing="0" w:after="0" w:afterAutospacing="0"/>
        <w:textAlignment w:val="baseline"/>
        <w:rPr>
          <w:rFonts w:ascii="Arial" w:hAnsi="Arial" w:cs="Arial"/>
          <w:sz w:val="20"/>
          <w:szCs w:val="20"/>
        </w:rPr>
      </w:pPr>
      <w:r w:rsidRPr="0067650D">
        <w:rPr>
          <w:rFonts w:ascii="Arial" w:hAnsi="Arial" w:cs="Arial"/>
          <w:sz w:val="20"/>
          <w:szCs w:val="20"/>
        </w:rPr>
        <w:t xml:space="preserve">TAKE ACTION: </w:t>
      </w:r>
    </w:p>
    <w:p w14:paraId="64C20900" w14:textId="77777777" w:rsidR="00797387" w:rsidRDefault="00797387" w:rsidP="00797387">
      <w:pPr>
        <w:pStyle w:val="paragraph"/>
        <w:numPr>
          <w:ilvl w:val="0"/>
          <w:numId w:val="1"/>
        </w:numPr>
        <w:spacing w:before="0" w:beforeAutospacing="0" w:after="0" w:afterAutospacing="0"/>
        <w:textAlignment w:val="baseline"/>
        <w:rPr>
          <w:rStyle w:val="normaltextrun"/>
          <w:rFonts w:ascii="Arial" w:eastAsiaTheme="majorEastAsia" w:hAnsi="Arial" w:cs="Arial"/>
          <w:color w:val="000000"/>
          <w:sz w:val="20"/>
          <w:szCs w:val="20"/>
        </w:rPr>
      </w:pPr>
      <w:r w:rsidRPr="005E5BFF">
        <w:rPr>
          <w:rStyle w:val="normaltextrun"/>
          <w:rFonts w:ascii="Arial" w:eastAsiaTheme="majorEastAsia" w:hAnsi="Arial" w:cs="Arial"/>
          <w:color w:val="000000"/>
          <w:sz w:val="20"/>
          <w:szCs w:val="20"/>
        </w:rPr>
        <w:t>Write a letter in your own words or using the sample below as a guide to one or both government officials listed. You can also email, fax, call or Tweet them.</w:t>
      </w:r>
    </w:p>
    <w:p w14:paraId="1D2ED029" w14:textId="277005E8" w:rsidR="00797387" w:rsidRPr="00797387" w:rsidRDefault="00000000" w:rsidP="00797387">
      <w:pPr>
        <w:pStyle w:val="paragraph"/>
        <w:numPr>
          <w:ilvl w:val="0"/>
          <w:numId w:val="1"/>
        </w:numPr>
        <w:spacing w:before="0" w:beforeAutospacing="0" w:after="0" w:afterAutospacing="0"/>
        <w:textAlignment w:val="baseline"/>
        <w:rPr>
          <w:rStyle w:val="normaltextrun"/>
          <w:rFonts w:ascii="Arial" w:eastAsiaTheme="majorEastAsia" w:hAnsi="Arial" w:cs="Arial"/>
          <w:b/>
          <w:bCs/>
        </w:rPr>
      </w:pPr>
      <w:hyperlink r:id="rId7" w:tgtFrame="_blank" w:history="1">
        <w:r w:rsidR="00797387" w:rsidRPr="005E5BFF">
          <w:rPr>
            <w:rStyle w:val="normaltextrun"/>
            <w:rFonts w:ascii="Arial" w:eastAsiaTheme="majorEastAsia" w:hAnsi="Arial" w:cs="Arial"/>
            <w:color w:val="0563C1"/>
            <w:sz w:val="20"/>
            <w:szCs w:val="20"/>
            <w:u w:val="single"/>
          </w:rPr>
          <w:t>Click here</w:t>
        </w:r>
      </w:hyperlink>
      <w:r w:rsidR="00797387" w:rsidRPr="005E5BFF">
        <w:rPr>
          <w:rStyle w:val="normaltextrun"/>
          <w:rFonts w:ascii="Arial" w:eastAsiaTheme="majorEastAsia" w:hAnsi="Arial" w:cs="Arial"/>
          <w:color w:val="000000"/>
          <w:sz w:val="20"/>
          <w:szCs w:val="20"/>
        </w:rPr>
        <w:t xml:space="preserve"> to let us know the </w:t>
      </w:r>
      <w:r w:rsidR="00797387" w:rsidRPr="000304AE">
        <w:rPr>
          <w:rStyle w:val="normaltextrun"/>
          <w:rFonts w:ascii="Arial" w:eastAsiaTheme="majorEastAsia" w:hAnsi="Arial" w:cs="Arial"/>
          <w:sz w:val="20"/>
          <w:szCs w:val="20"/>
        </w:rPr>
        <w:t xml:space="preserve">actions you took on </w:t>
      </w:r>
      <w:r w:rsidR="00797387" w:rsidRPr="0088051C">
        <w:rPr>
          <w:rStyle w:val="normaltextrun"/>
          <w:rFonts w:ascii="Arial" w:eastAsiaTheme="majorEastAsia" w:hAnsi="Arial" w:cs="Arial"/>
          <w:b/>
          <w:bCs/>
          <w:i/>
          <w:iCs/>
          <w:color w:val="000000" w:themeColor="text1"/>
          <w:sz w:val="20"/>
          <w:szCs w:val="20"/>
        </w:rPr>
        <w:t xml:space="preserve">Urgent Action </w:t>
      </w:r>
      <w:r w:rsidR="00E717AD">
        <w:rPr>
          <w:rStyle w:val="normaltextrun"/>
          <w:rFonts w:ascii="Arial" w:eastAsiaTheme="majorEastAsia" w:hAnsi="Arial" w:cs="Arial"/>
          <w:b/>
          <w:bCs/>
          <w:i/>
          <w:iCs/>
          <w:color w:val="000000" w:themeColor="text1"/>
          <w:sz w:val="20"/>
          <w:szCs w:val="20"/>
        </w:rPr>
        <w:t>30</w:t>
      </w:r>
      <w:r w:rsidR="00797387">
        <w:rPr>
          <w:rStyle w:val="normaltextrun"/>
          <w:rFonts w:ascii="Arial" w:eastAsiaTheme="majorEastAsia" w:hAnsi="Arial" w:cs="Arial"/>
          <w:b/>
          <w:bCs/>
          <w:i/>
          <w:iCs/>
          <w:color w:val="000000" w:themeColor="text1"/>
          <w:sz w:val="20"/>
          <w:szCs w:val="20"/>
        </w:rPr>
        <w:t>.24</w:t>
      </w:r>
      <w:r w:rsidR="00797387" w:rsidRPr="00B2281E">
        <w:rPr>
          <w:rStyle w:val="normaltextrun"/>
          <w:rFonts w:ascii="Arial" w:eastAsiaTheme="majorEastAsia" w:hAnsi="Arial" w:cs="Arial"/>
          <w:b/>
          <w:bCs/>
          <w:color w:val="000000" w:themeColor="text1"/>
          <w:sz w:val="20"/>
          <w:szCs w:val="20"/>
        </w:rPr>
        <w:t xml:space="preserve">. </w:t>
      </w:r>
      <w:r w:rsidR="00797387" w:rsidRPr="000304AE">
        <w:rPr>
          <w:rStyle w:val="normaltextrun"/>
          <w:rFonts w:ascii="Arial" w:eastAsiaTheme="majorEastAsia" w:hAnsi="Arial" w:cs="Arial"/>
          <w:sz w:val="20"/>
          <w:szCs w:val="20"/>
        </w:rPr>
        <w:t xml:space="preserve">It’s important </w:t>
      </w:r>
      <w:r w:rsidR="00797387" w:rsidRPr="005E5BFF">
        <w:rPr>
          <w:rStyle w:val="normaltextrun"/>
          <w:rFonts w:ascii="Arial" w:eastAsiaTheme="majorEastAsia" w:hAnsi="Arial" w:cs="Arial"/>
          <w:color w:val="000000"/>
          <w:sz w:val="20"/>
          <w:szCs w:val="20"/>
        </w:rPr>
        <w:t>to report because we share the total number with the officials we are trying to persuade and the people we are trying to help.</w:t>
      </w:r>
    </w:p>
    <w:p w14:paraId="69F82C48" w14:textId="77777777" w:rsidR="00797387" w:rsidRPr="00797387" w:rsidRDefault="00797387" w:rsidP="00797387">
      <w:pPr>
        <w:pStyle w:val="paragraph"/>
        <w:spacing w:before="0" w:beforeAutospacing="0" w:after="0" w:afterAutospacing="0"/>
        <w:textAlignment w:val="baseline"/>
        <w:rPr>
          <w:rStyle w:val="normaltextrun"/>
          <w:rFonts w:ascii="Arial" w:eastAsiaTheme="majorEastAsia" w:hAnsi="Arial" w:cs="Arial"/>
          <w:color w:val="000000"/>
          <w:sz w:val="18"/>
          <w:szCs w:val="18"/>
        </w:rPr>
      </w:pPr>
    </w:p>
    <w:p w14:paraId="5FC088A4" w14:textId="77777777" w:rsidR="00797387" w:rsidRDefault="00797387" w:rsidP="00797387">
      <w:pPr>
        <w:pStyle w:val="paragraph"/>
        <w:spacing w:before="0" w:beforeAutospacing="0" w:after="0" w:afterAutospacing="0"/>
        <w:textAlignment w:val="baseline"/>
        <w:rPr>
          <w:rFonts w:ascii="Arial" w:hAnsi="Arial" w:cs="Arial"/>
          <w:b/>
          <w:bCs/>
          <w:sz w:val="20"/>
          <w:szCs w:val="20"/>
        </w:rPr>
        <w:sectPr w:rsidR="00797387" w:rsidSect="00BE6435">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6E974923" w14:textId="27F480A6" w:rsidR="00797387" w:rsidRPr="00797387" w:rsidRDefault="00797387" w:rsidP="00797387">
      <w:pPr>
        <w:pStyle w:val="paragraph"/>
        <w:spacing w:before="0" w:beforeAutospacing="0" w:after="0" w:afterAutospacing="0"/>
        <w:textAlignment w:val="baseline"/>
        <w:rPr>
          <w:rFonts w:ascii="Arial" w:eastAsiaTheme="majorEastAsia" w:hAnsi="Arial" w:cs="Arial"/>
          <w:b/>
          <w:bCs/>
          <w:sz w:val="20"/>
          <w:szCs w:val="20"/>
        </w:rPr>
      </w:pPr>
      <w:r w:rsidRPr="00797387">
        <w:rPr>
          <w:rFonts w:ascii="Arial" w:hAnsi="Arial" w:cs="Arial"/>
          <w:b/>
          <w:bCs/>
          <w:sz w:val="20"/>
          <w:szCs w:val="20"/>
        </w:rPr>
        <w:t xml:space="preserve">Sadyr Japarov </w:t>
      </w:r>
    </w:p>
    <w:p w14:paraId="1FE06082" w14:textId="77777777" w:rsidR="00797387" w:rsidRPr="00797387" w:rsidRDefault="00797387" w:rsidP="00797387">
      <w:pPr>
        <w:spacing w:after="0" w:line="240" w:lineRule="auto"/>
        <w:rPr>
          <w:rFonts w:ascii="Arial" w:hAnsi="Arial" w:cs="Arial"/>
          <w:b/>
          <w:bCs/>
          <w:sz w:val="20"/>
          <w:szCs w:val="20"/>
        </w:rPr>
      </w:pPr>
      <w:r w:rsidRPr="00797387">
        <w:rPr>
          <w:rFonts w:ascii="Arial" w:hAnsi="Arial" w:cs="Arial"/>
          <w:b/>
          <w:bCs/>
          <w:sz w:val="20"/>
          <w:szCs w:val="20"/>
        </w:rPr>
        <w:t xml:space="preserve">President of Kyrgyzstan </w:t>
      </w:r>
    </w:p>
    <w:p w14:paraId="0A70044D" w14:textId="77777777" w:rsidR="00797387" w:rsidRPr="00797387" w:rsidRDefault="00797387" w:rsidP="00797387">
      <w:pPr>
        <w:spacing w:after="0" w:line="240" w:lineRule="auto"/>
        <w:rPr>
          <w:rFonts w:ascii="Arial" w:hAnsi="Arial" w:cs="Arial"/>
          <w:sz w:val="20"/>
          <w:szCs w:val="20"/>
        </w:rPr>
      </w:pPr>
      <w:r w:rsidRPr="00797387">
        <w:rPr>
          <w:rFonts w:ascii="Arial" w:hAnsi="Arial" w:cs="Arial"/>
          <w:sz w:val="20"/>
          <w:szCs w:val="20"/>
        </w:rPr>
        <w:t xml:space="preserve">Presidential Administration of the Kyrgyz Republic </w:t>
      </w:r>
    </w:p>
    <w:p w14:paraId="6B042FEA" w14:textId="77777777" w:rsidR="00797387" w:rsidRPr="00797387" w:rsidRDefault="00797387" w:rsidP="00797387">
      <w:pPr>
        <w:spacing w:after="0" w:line="240" w:lineRule="auto"/>
        <w:rPr>
          <w:rFonts w:ascii="Arial" w:hAnsi="Arial" w:cs="Arial"/>
          <w:sz w:val="20"/>
          <w:szCs w:val="20"/>
        </w:rPr>
      </w:pPr>
      <w:r w:rsidRPr="00797387">
        <w:rPr>
          <w:rFonts w:ascii="Arial" w:hAnsi="Arial" w:cs="Arial"/>
          <w:sz w:val="20"/>
          <w:szCs w:val="20"/>
        </w:rPr>
        <w:t xml:space="preserve">207 Abdumomunov Street </w:t>
      </w:r>
    </w:p>
    <w:p w14:paraId="4B048943" w14:textId="77777777" w:rsidR="00797387" w:rsidRPr="00797387" w:rsidRDefault="00797387" w:rsidP="00797387">
      <w:pPr>
        <w:spacing w:after="0" w:line="240" w:lineRule="auto"/>
        <w:rPr>
          <w:rFonts w:ascii="Arial" w:hAnsi="Arial" w:cs="Arial"/>
          <w:sz w:val="20"/>
          <w:szCs w:val="20"/>
        </w:rPr>
      </w:pPr>
      <w:r w:rsidRPr="00797387">
        <w:rPr>
          <w:rFonts w:ascii="Arial" w:hAnsi="Arial" w:cs="Arial"/>
          <w:sz w:val="20"/>
          <w:szCs w:val="20"/>
        </w:rPr>
        <w:t xml:space="preserve">720003, Bishkek </w:t>
      </w:r>
    </w:p>
    <w:p w14:paraId="4F3EB7E4" w14:textId="77777777" w:rsidR="00797387" w:rsidRPr="00797387" w:rsidRDefault="00797387" w:rsidP="00797387">
      <w:pPr>
        <w:spacing w:after="0" w:line="240" w:lineRule="auto"/>
        <w:rPr>
          <w:rFonts w:ascii="Arial" w:hAnsi="Arial" w:cs="Arial"/>
          <w:sz w:val="20"/>
          <w:szCs w:val="20"/>
        </w:rPr>
      </w:pPr>
      <w:r w:rsidRPr="00797387">
        <w:rPr>
          <w:rFonts w:ascii="Arial" w:hAnsi="Arial" w:cs="Arial"/>
          <w:sz w:val="20"/>
          <w:szCs w:val="20"/>
        </w:rPr>
        <w:t xml:space="preserve">Kyrgyz Republic </w:t>
      </w:r>
    </w:p>
    <w:p w14:paraId="7546A0F7" w14:textId="06477652" w:rsidR="00797387" w:rsidRPr="00797387" w:rsidRDefault="00797387" w:rsidP="00797387">
      <w:pPr>
        <w:spacing w:after="0" w:line="240" w:lineRule="auto"/>
        <w:jc w:val="right"/>
        <w:rPr>
          <w:rFonts w:ascii="Arial" w:hAnsi="Arial" w:cs="Arial"/>
          <w:b/>
          <w:bCs/>
          <w:sz w:val="20"/>
          <w:szCs w:val="20"/>
        </w:rPr>
      </w:pPr>
      <w:r w:rsidRPr="00797387">
        <w:rPr>
          <w:rFonts w:ascii="Arial" w:hAnsi="Arial" w:cs="Arial"/>
          <w:b/>
          <w:bCs/>
          <w:sz w:val="20"/>
          <w:szCs w:val="20"/>
        </w:rPr>
        <w:t>Embassy of Kyrgyzstan in the United States</w:t>
      </w:r>
    </w:p>
    <w:p w14:paraId="611B2695" w14:textId="2CB41661" w:rsidR="00797387" w:rsidRPr="00797387" w:rsidRDefault="00797387" w:rsidP="00797387">
      <w:pPr>
        <w:spacing w:after="0" w:line="240" w:lineRule="auto"/>
        <w:jc w:val="right"/>
        <w:rPr>
          <w:rFonts w:ascii="Arial" w:hAnsi="Arial" w:cs="Arial"/>
          <w:b/>
          <w:bCs/>
          <w:sz w:val="20"/>
          <w:szCs w:val="20"/>
        </w:rPr>
      </w:pPr>
      <w:r w:rsidRPr="00797387">
        <w:rPr>
          <w:rFonts w:ascii="Arial" w:hAnsi="Arial" w:cs="Arial"/>
          <w:b/>
          <w:bCs/>
          <w:sz w:val="20"/>
          <w:szCs w:val="20"/>
        </w:rPr>
        <w:t>Ambassador Baktybek Amanbaev</w:t>
      </w:r>
    </w:p>
    <w:p w14:paraId="6FFE06DB" w14:textId="77777777" w:rsidR="00797387" w:rsidRPr="00797387" w:rsidRDefault="00797387" w:rsidP="00797387">
      <w:pPr>
        <w:spacing w:after="0" w:line="240" w:lineRule="auto"/>
        <w:jc w:val="right"/>
        <w:rPr>
          <w:rFonts w:ascii="Arial" w:hAnsi="Arial" w:cs="Arial"/>
          <w:sz w:val="20"/>
          <w:szCs w:val="20"/>
        </w:rPr>
      </w:pPr>
      <w:r w:rsidRPr="00797387">
        <w:rPr>
          <w:rFonts w:ascii="Arial" w:hAnsi="Arial" w:cs="Arial"/>
          <w:sz w:val="20"/>
          <w:szCs w:val="20"/>
        </w:rPr>
        <w:t xml:space="preserve">2360 Massachusetts Avenue, </w:t>
      </w:r>
    </w:p>
    <w:p w14:paraId="13708D80" w14:textId="4565DDE2" w:rsidR="00797387" w:rsidRPr="00797387" w:rsidRDefault="00797387" w:rsidP="00797387">
      <w:pPr>
        <w:spacing w:after="0" w:line="240" w:lineRule="auto"/>
        <w:jc w:val="right"/>
        <w:rPr>
          <w:rFonts w:ascii="Arial" w:hAnsi="Arial" w:cs="Arial"/>
          <w:sz w:val="20"/>
          <w:szCs w:val="20"/>
        </w:rPr>
      </w:pPr>
      <w:r w:rsidRPr="00797387">
        <w:rPr>
          <w:rFonts w:ascii="Arial" w:hAnsi="Arial" w:cs="Arial"/>
          <w:sz w:val="20"/>
          <w:szCs w:val="20"/>
        </w:rPr>
        <w:t>NW, Washington DC 20008</w:t>
      </w:r>
    </w:p>
    <w:p w14:paraId="3B7EE489" w14:textId="5145CE4E" w:rsidR="00797387" w:rsidRDefault="00797387" w:rsidP="00797387">
      <w:pPr>
        <w:spacing w:after="0" w:line="240" w:lineRule="auto"/>
        <w:jc w:val="right"/>
        <w:rPr>
          <w:rStyle w:val="Hyperlink"/>
          <w:rFonts w:ascii="Arial" w:hAnsi="Arial" w:cs="Arial"/>
          <w:sz w:val="20"/>
          <w:szCs w:val="20"/>
        </w:rPr>
      </w:pPr>
      <w:r w:rsidRPr="00797387">
        <w:rPr>
          <w:rFonts w:ascii="Arial" w:hAnsi="Arial" w:cs="Arial"/>
          <w:sz w:val="20"/>
          <w:szCs w:val="20"/>
        </w:rPr>
        <w:t xml:space="preserve">Email: </w:t>
      </w:r>
      <w:hyperlink r:id="rId12" w:tgtFrame="_blank" w:history="1">
        <w:r w:rsidRPr="00797387">
          <w:rPr>
            <w:rStyle w:val="Hyperlink"/>
            <w:rFonts w:ascii="Arial" w:hAnsi="Arial" w:cs="Arial"/>
            <w:sz w:val="20"/>
            <w:szCs w:val="20"/>
          </w:rPr>
          <w:t>kgembassy.usa@mfa.gov.kg</w:t>
        </w:r>
      </w:hyperlink>
    </w:p>
    <w:p w14:paraId="5A2D088F" w14:textId="3990CC84" w:rsidR="00C6216F" w:rsidRPr="00C6216F" w:rsidRDefault="00C6216F" w:rsidP="00C6216F">
      <w:pPr>
        <w:spacing w:after="0" w:line="240" w:lineRule="auto"/>
        <w:jc w:val="right"/>
        <w:rPr>
          <w:rFonts w:ascii="Arial" w:hAnsi="Arial" w:cs="Arial"/>
          <w:sz w:val="20"/>
          <w:szCs w:val="20"/>
        </w:rPr>
      </w:pPr>
      <w:r w:rsidRPr="00C6216F">
        <w:rPr>
          <w:rFonts w:ascii="Arial" w:hAnsi="Arial" w:cs="Arial"/>
          <w:sz w:val="20"/>
          <w:szCs w:val="20"/>
        </w:rPr>
        <w:t xml:space="preserve">Salutation: Dear Ambassador </w:t>
      </w:r>
      <w:r w:rsidRPr="00C6216F">
        <w:rPr>
          <w:rFonts w:ascii="Arial" w:hAnsi="Arial" w:cs="Arial"/>
          <w:sz w:val="20"/>
          <w:szCs w:val="20"/>
        </w:rPr>
        <w:t>Baktybek Amanbaev</w:t>
      </w:r>
    </w:p>
    <w:p w14:paraId="7846F09D" w14:textId="77777777" w:rsidR="00797387" w:rsidRDefault="00797387" w:rsidP="00797387">
      <w:pPr>
        <w:spacing w:after="0" w:line="240" w:lineRule="auto"/>
        <w:rPr>
          <w:rFonts w:ascii="Arial" w:hAnsi="Arial" w:cs="Arial"/>
          <w:sz w:val="18"/>
          <w:szCs w:val="18"/>
        </w:rPr>
        <w:sectPr w:rsidR="00797387" w:rsidSect="00BE6435">
          <w:type w:val="continuous"/>
          <w:pgSz w:w="12240" w:h="15840"/>
          <w:pgMar w:top="720" w:right="720" w:bottom="2160" w:left="720" w:header="720" w:footer="720" w:gutter="0"/>
          <w:cols w:num="2" w:space="720"/>
          <w:docGrid w:linePitch="360"/>
        </w:sectPr>
      </w:pPr>
    </w:p>
    <w:p w14:paraId="365FFF27" w14:textId="77777777" w:rsidR="00797387" w:rsidRPr="00797387" w:rsidRDefault="00797387" w:rsidP="00797387">
      <w:pPr>
        <w:spacing w:after="0" w:line="240" w:lineRule="auto"/>
        <w:rPr>
          <w:rFonts w:ascii="Arial" w:hAnsi="Arial" w:cs="Arial"/>
          <w:sz w:val="18"/>
          <w:szCs w:val="18"/>
        </w:rPr>
      </w:pPr>
    </w:p>
    <w:p w14:paraId="273131FC" w14:textId="69007BF2" w:rsidR="00797387" w:rsidRDefault="00797387" w:rsidP="00797387">
      <w:pPr>
        <w:spacing w:line="240" w:lineRule="auto"/>
        <w:rPr>
          <w:rFonts w:ascii="Arial" w:hAnsi="Arial" w:cs="Arial"/>
        </w:rPr>
      </w:pPr>
      <w:r w:rsidRPr="00797387">
        <w:rPr>
          <w:rFonts w:ascii="Arial" w:hAnsi="Arial" w:cs="Arial"/>
        </w:rPr>
        <w:t xml:space="preserve">Dear Mr. President, </w:t>
      </w:r>
      <w:r w:rsidR="00C6216F">
        <w:rPr>
          <w:rFonts w:ascii="Arial" w:hAnsi="Arial" w:cs="Arial"/>
        </w:rPr>
        <w:t>or Dear Ambassador,</w:t>
      </w:r>
    </w:p>
    <w:p w14:paraId="23BC2A2E" w14:textId="114A08E9" w:rsidR="00797387" w:rsidRDefault="00797387" w:rsidP="00797387">
      <w:pPr>
        <w:spacing w:line="240" w:lineRule="auto"/>
        <w:rPr>
          <w:rFonts w:ascii="Arial" w:hAnsi="Arial" w:cs="Arial"/>
        </w:rPr>
      </w:pPr>
      <w:r w:rsidRPr="00797387">
        <w:rPr>
          <w:rFonts w:ascii="Arial" w:hAnsi="Arial" w:cs="Arial"/>
        </w:rPr>
        <w:t>I am</w:t>
      </w:r>
      <w:r w:rsidR="00EF6059">
        <w:rPr>
          <w:rFonts w:ascii="Arial" w:hAnsi="Arial" w:cs="Arial"/>
        </w:rPr>
        <w:t xml:space="preserve"> </w:t>
      </w:r>
      <w:r w:rsidR="00EF6059" w:rsidRPr="002060BA">
        <w:rPr>
          <w:rFonts w:ascii="Arial" w:hAnsi="Arial" w:cs="Arial"/>
        </w:rPr>
        <w:t xml:space="preserve">concerned </w:t>
      </w:r>
      <w:r w:rsidRPr="00797387">
        <w:rPr>
          <w:rFonts w:ascii="Arial" w:hAnsi="Arial" w:cs="Arial"/>
        </w:rPr>
        <w:t xml:space="preserve">over the arbitrary detention and criminal prosecution of </w:t>
      </w:r>
      <w:r w:rsidRPr="00EF6059">
        <w:rPr>
          <w:rFonts w:ascii="Arial" w:hAnsi="Arial" w:cs="Arial"/>
          <w:b/>
          <w:bCs/>
        </w:rPr>
        <w:t>Makhabat Tazhibek-kyzy, Aike Beishekeeva</w:t>
      </w:r>
      <w:r w:rsidRPr="00797387">
        <w:rPr>
          <w:rFonts w:ascii="Arial" w:hAnsi="Arial" w:cs="Arial"/>
        </w:rPr>
        <w:t xml:space="preserve">, and </w:t>
      </w:r>
      <w:r w:rsidRPr="00EF6059">
        <w:rPr>
          <w:rFonts w:ascii="Arial" w:hAnsi="Arial" w:cs="Arial"/>
          <w:b/>
          <w:bCs/>
        </w:rPr>
        <w:t>nine other journalists and media workers</w:t>
      </w:r>
      <w:r w:rsidRPr="00797387">
        <w:rPr>
          <w:rFonts w:ascii="Arial" w:hAnsi="Arial" w:cs="Arial"/>
        </w:rPr>
        <w:t xml:space="preserve"> associated with “Ayt Ayt Dese” and Temirov LIVE projects.  </w:t>
      </w:r>
    </w:p>
    <w:p w14:paraId="29FFAF6C" w14:textId="77777777" w:rsidR="00797387" w:rsidRDefault="00797387" w:rsidP="00797387">
      <w:pPr>
        <w:spacing w:line="240" w:lineRule="auto"/>
        <w:rPr>
          <w:rFonts w:ascii="Arial" w:hAnsi="Arial" w:cs="Arial"/>
        </w:rPr>
      </w:pPr>
      <w:r w:rsidRPr="00797387">
        <w:rPr>
          <w:rFonts w:ascii="Arial" w:hAnsi="Arial" w:cs="Arial"/>
        </w:rPr>
        <w:t xml:space="preserve">They are facing the criminal charges of “calling for active disobedience and mass riots, as well as calls for violence against citizens” based on a video published on social media. The journalists deny the charges. I am concerned that the charges have been brought to punish the journalists for their criticism of the authorities, in violation of the right to freedom of expression. </w:t>
      </w:r>
    </w:p>
    <w:p w14:paraId="0EA6C776" w14:textId="1187D865" w:rsidR="00797387" w:rsidRDefault="00797387" w:rsidP="00797387">
      <w:pPr>
        <w:spacing w:line="240" w:lineRule="auto"/>
        <w:rPr>
          <w:rFonts w:ascii="Arial" w:hAnsi="Arial" w:cs="Arial"/>
        </w:rPr>
      </w:pPr>
      <w:r w:rsidRPr="00797387">
        <w:rPr>
          <w:rFonts w:ascii="Arial" w:hAnsi="Arial" w:cs="Arial"/>
        </w:rPr>
        <w:t xml:space="preserve">I am also deeply concerned about allegations that Mahabat was tortured or otherwise ill-treated in the pretrial detention </w:t>
      </w:r>
      <w:r w:rsidR="00424705" w:rsidRPr="00797387">
        <w:rPr>
          <w:rFonts w:ascii="Arial" w:hAnsi="Arial" w:cs="Arial"/>
        </w:rPr>
        <w:t>center</w:t>
      </w:r>
      <w:r w:rsidRPr="00797387">
        <w:rPr>
          <w:rFonts w:ascii="Arial" w:hAnsi="Arial" w:cs="Arial"/>
        </w:rPr>
        <w:t xml:space="preserve"> on April</w:t>
      </w:r>
      <w:r w:rsidR="00424705">
        <w:rPr>
          <w:rFonts w:ascii="Arial" w:hAnsi="Arial" w:cs="Arial"/>
        </w:rPr>
        <w:t xml:space="preserve"> 5</w:t>
      </w:r>
      <w:r w:rsidRPr="00797387">
        <w:rPr>
          <w:rFonts w:ascii="Arial" w:hAnsi="Arial" w:cs="Arial"/>
        </w:rPr>
        <w:t>. The Office of the Ombudsman for Human Rights in Kyrgyzstan confirmed that prison guards beat her in her cell leaving her with bruises on her upper body</w:t>
      </w:r>
      <w:r w:rsidR="00424705">
        <w:rPr>
          <w:rFonts w:ascii="Arial" w:hAnsi="Arial" w:cs="Arial"/>
        </w:rPr>
        <w:t>.</w:t>
      </w:r>
      <w:r w:rsidRPr="00797387">
        <w:rPr>
          <w:rFonts w:ascii="Arial" w:hAnsi="Arial" w:cs="Arial"/>
        </w:rPr>
        <w:t xml:space="preserve">  </w:t>
      </w:r>
    </w:p>
    <w:p w14:paraId="23FA9BF6" w14:textId="6BED06B1" w:rsidR="00797387" w:rsidRDefault="00797387" w:rsidP="00797387">
      <w:pPr>
        <w:spacing w:line="240" w:lineRule="auto"/>
        <w:rPr>
          <w:rFonts w:ascii="Arial" w:hAnsi="Arial" w:cs="Arial"/>
        </w:rPr>
      </w:pPr>
      <w:r w:rsidRPr="00797387">
        <w:rPr>
          <w:rFonts w:ascii="Arial" w:hAnsi="Arial" w:cs="Arial"/>
        </w:rPr>
        <w:t xml:space="preserve">I urge you to immediately release and drop all charges against Makhabat Tazhibekkyzy, Aike Beishekeeva, and nine other journalists of “Temirov LIVE” and “Ayt Ayt Dese” media and enable them to continue their professional activities in Kyrgyzstan freely and without fear. Pending the release of Makhabat Tazhibek-kyzy and Aike Beishekeeva, </w:t>
      </w:r>
      <w:r w:rsidR="00424705" w:rsidRPr="002221F5">
        <w:rPr>
          <w:rFonts w:ascii="Arial" w:hAnsi="Arial" w:cs="Arial"/>
        </w:rPr>
        <w:t>I call on you to</w:t>
      </w:r>
      <w:r w:rsidR="00424705">
        <w:rPr>
          <w:rFonts w:ascii="Arial" w:hAnsi="Arial" w:cs="Arial"/>
        </w:rPr>
        <w:t xml:space="preserve"> </w:t>
      </w:r>
      <w:r w:rsidRPr="00797387">
        <w:rPr>
          <w:rFonts w:ascii="Arial" w:hAnsi="Arial" w:cs="Arial"/>
        </w:rPr>
        <w:t xml:space="preserve">ensure they are protected from torture and other </w:t>
      </w:r>
      <w:r w:rsidR="00424705" w:rsidRPr="00797387">
        <w:rPr>
          <w:rFonts w:ascii="Arial" w:hAnsi="Arial" w:cs="Arial"/>
        </w:rPr>
        <w:t>ill treatment</w:t>
      </w:r>
      <w:r w:rsidRPr="00797387">
        <w:rPr>
          <w:rFonts w:ascii="Arial" w:hAnsi="Arial" w:cs="Arial"/>
        </w:rPr>
        <w:t xml:space="preserve"> in detention. </w:t>
      </w:r>
    </w:p>
    <w:p w14:paraId="60A0EB4E" w14:textId="77777777" w:rsidR="00797387" w:rsidRDefault="00797387" w:rsidP="00797387">
      <w:pPr>
        <w:spacing w:line="240" w:lineRule="auto"/>
        <w:rPr>
          <w:rFonts w:ascii="Arial" w:hAnsi="Arial" w:cs="Arial"/>
        </w:rPr>
      </w:pPr>
      <w:r w:rsidRPr="00797387">
        <w:rPr>
          <w:rFonts w:ascii="Arial" w:hAnsi="Arial" w:cs="Arial"/>
        </w:rPr>
        <w:t xml:space="preserve">Yours sincerely, </w:t>
      </w:r>
    </w:p>
    <w:p w14:paraId="1D1F7DAC" w14:textId="77777777" w:rsidR="00797387" w:rsidRPr="00797387" w:rsidRDefault="00797387" w:rsidP="00797387">
      <w:pPr>
        <w:spacing w:after="0" w:line="240" w:lineRule="auto"/>
        <w:rPr>
          <w:rFonts w:ascii="Arial" w:hAnsi="Arial" w:cs="Arial"/>
          <w:b/>
          <w:bCs/>
        </w:rPr>
      </w:pPr>
      <w:r w:rsidRPr="00797387">
        <w:rPr>
          <w:rFonts w:ascii="Arial" w:hAnsi="Arial" w:cs="Arial"/>
          <w:b/>
          <w:bCs/>
          <w:highlight w:val="lightGray"/>
        </w:rPr>
        <w:lastRenderedPageBreak/>
        <w:t>ADDITIONAL INFORMATION</w:t>
      </w:r>
      <w:r w:rsidRPr="00797387">
        <w:rPr>
          <w:rFonts w:ascii="Arial" w:hAnsi="Arial" w:cs="Arial"/>
          <w:b/>
          <w:bCs/>
        </w:rPr>
        <w:t xml:space="preserve"> </w:t>
      </w:r>
    </w:p>
    <w:p w14:paraId="13B3E4A1" w14:textId="39AF7711" w:rsidR="00797387" w:rsidRDefault="00797387" w:rsidP="00797387">
      <w:pPr>
        <w:spacing w:after="0" w:line="240" w:lineRule="auto"/>
        <w:rPr>
          <w:rFonts w:ascii="Arial" w:hAnsi="Arial" w:cs="Arial"/>
        </w:rPr>
      </w:pPr>
      <w:r w:rsidRPr="00797387">
        <w:rPr>
          <w:rFonts w:ascii="Arial" w:hAnsi="Arial" w:cs="Arial"/>
        </w:rPr>
        <w:t>On January</w:t>
      </w:r>
      <w:r>
        <w:rPr>
          <w:rFonts w:ascii="Arial" w:hAnsi="Arial" w:cs="Arial"/>
        </w:rPr>
        <w:t xml:space="preserve"> </w:t>
      </w:r>
      <w:r w:rsidRPr="00797387">
        <w:rPr>
          <w:rFonts w:ascii="Arial" w:hAnsi="Arial" w:cs="Arial"/>
        </w:rPr>
        <w:t xml:space="preserve">16, during a heavy-handed police operation, </w:t>
      </w:r>
      <w:r w:rsidRPr="00424705">
        <w:rPr>
          <w:rFonts w:ascii="Arial" w:hAnsi="Arial" w:cs="Arial"/>
          <w:b/>
          <w:bCs/>
        </w:rPr>
        <w:t>11 journalists and media workers</w:t>
      </w:r>
      <w:r w:rsidRPr="00797387">
        <w:rPr>
          <w:rFonts w:ascii="Arial" w:hAnsi="Arial" w:cs="Arial"/>
        </w:rPr>
        <w:t xml:space="preserve"> associated with the “Ayt Ayt Dese” and Temirov Live projects, were detained for questioning and taken to the Ministry of Internal Affairs. They were denied access to a lawyer while in police custody, and on January</w:t>
      </w:r>
      <w:r w:rsidR="00424705">
        <w:rPr>
          <w:rFonts w:ascii="Arial" w:hAnsi="Arial" w:cs="Arial"/>
        </w:rPr>
        <w:t xml:space="preserve"> </w:t>
      </w:r>
      <w:r w:rsidR="00424705" w:rsidRPr="00797387">
        <w:rPr>
          <w:rFonts w:ascii="Arial" w:hAnsi="Arial" w:cs="Arial"/>
        </w:rPr>
        <w:t>30</w:t>
      </w:r>
      <w:r w:rsidR="00424705">
        <w:rPr>
          <w:rFonts w:ascii="Arial" w:hAnsi="Arial" w:cs="Arial"/>
        </w:rPr>
        <w:t>,</w:t>
      </w:r>
      <w:r w:rsidRPr="00797387">
        <w:rPr>
          <w:rFonts w:ascii="Arial" w:hAnsi="Arial" w:cs="Arial"/>
        </w:rPr>
        <w:t xml:space="preserve"> all 11 were transferred to the pretrial detention </w:t>
      </w:r>
      <w:r w:rsidR="00424705" w:rsidRPr="00797387">
        <w:rPr>
          <w:rFonts w:ascii="Arial" w:hAnsi="Arial" w:cs="Arial"/>
        </w:rPr>
        <w:t>center</w:t>
      </w:r>
      <w:r w:rsidRPr="00797387">
        <w:rPr>
          <w:rFonts w:ascii="Arial" w:hAnsi="Arial" w:cs="Arial"/>
        </w:rPr>
        <w:t xml:space="preserve"> SIZO 1 in Bishkek.  </w:t>
      </w:r>
    </w:p>
    <w:p w14:paraId="53F1EF55" w14:textId="77777777" w:rsidR="00797387" w:rsidRPr="00BF0D18" w:rsidRDefault="00797387" w:rsidP="00797387">
      <w:pPr>
        <w:spacing w:after="0" w:line="240" w:lineRule="auto"/>
        <w:rPr>
          <w:rFonts w:ascii="Arial" w:hAnsi="Arial" w:cs="Arial"/>
          <w:sz w:val="18"/>
          <w:szCs w:val="18"/>
        </w:rPr>
      </w:pPr>
    </w:p>
    <w:p w14:paraId="160B95EF" w14:textId="7F43466B" w:rsidR="00797387" w:rsidRDefault="00797387" w:rsidP="00797387">
      <w:pPr>
        <w:spacing w:after="0" w:line="240" w:lineRule="auto"/>
        <w:rPr>
          <w:rFonts w:ascii="Arial" w:hAnsi="Arial" w:cs="Arial"/>
        </w:rPr>
      </w:pPr>
      <w:r w:rsidRPr="00797387">
        <w:rPr>
          <w:rFonts w:ascii="Arial" w:hAnsi="Arial" w:cs="Arial"/>
        </w:rPr>
        <w:t xml:space="preserve">According to the Ministry of Internal Affairs, the mass searches and detentions were part of a criminal investigation into alleged “calls for active disobedience […] and for mass riots, as well as calls for violence against citizens” (Article 278(3) of the Criminal Code) stemming from the linguistic examination of a video published on “Ayt Ayt Dese” </w:t>
      </w:r>
      <w:r w:rsidR="00424705" w:rsidRPr="00797387">
        <w:rPr>
          <w:rFonts w:ascii="Arial" w:hAnsi="Arial" w:cs="Arial"/>
        </w:rPr>
        <w:t>YouTube</w:t>
      </w:r>
      <w:r w:rsidRPr="00797387">
        <w:rPr>
          <w:rFonts w:ascii="Arial" w:hAnsi="Arial" w:cs="Arial"/>
        </w:rPr>
        <w:t xml:space="preserve"> channel on December </w:t>
      </w:r>
      <w:r w:rsidR="00424705" w:rsidRPr="00797387">
        <w:rPr>
          <w:rFonts w:ascii="Arial" w:hAnsi="Arial" w:cs="Arial"/>
        </w:rPr>
        <w:t>13</w:t>
      </w:r>
      <w:r w:rsidR="00424705">
        <w:rPr>
          <w:rFonts w:ascii="Arial" w:hAnsi="Arial" w:cs="Arial"/>
        </w:rPr>
        <w:t xml:space="preserve">, </w:t>
      </w:r>
      <w:r w:rsidRPr="00797387">
        <w:rPr>
          <w:rFonts w:ascii="Arial" w:hAnsi="Arial" w:cs="Arial"/>
        </w:rPr>
        <w:t>2023. All 11 have been charged, which they maintain is a</w:t>
      </w:r>
      <w:r w:rsidR="00BB302D">
        <w:rPr>
          <w:rFonts w:ascii="Arial" w:hAnsi="Arial" w:cs="Arial"/>
        </w:rPr>
        <w:t xml:space="preserve"> </w:t>
      </w:r>
      <w:r w:rsidR="00BB302D" w:rsidRPr="00BB302D">
        <w:rPr>
          <w:rFonts w:ascii="Arial" w:hAnsi="Arial" w:cs="Arial"/>
        </w:rPr>
        <w:t xml:space="preserve">politically motivated move </w:t>
      </w:r>
      <w:r w:rsidRPr="00797387">
        <w:rPr>
          <w:rFonts w:ascii="Arial" w:hAnsi="Arial" w:cs="Arial"/>
        </w:rPr>
        <w:t xml:space="preserve">to punish them for their criticism of the authorities. </w:t>
      </w:r>
    </w:p>
    <w:p w14:paraId="3823F8BB" w14:textId="77777777" w:rsidR="00797387" w:rsidRPr="00BF0D18" w:rsidRDefault="00797387" w:rsidP="00797387">
      <w:pPr>
        <w:spacing w:after="0" w:line="240" w:lineRule="auto"/>
        <w:rPr>
          <w:rFonts w:ascii="Arial" w:hAnsi="Arial" w:cs="Arial"/>
          <w:sz w:val="18"/>
          <w:szCs w:val="18"/>
        </w:rPr>
      </w:pPr>
    </w:p>
    <w:p w14:paraId="30841F4E" w14:textId="1AA02021" w:rsidR="00797387" w:rsidRDefault="00797387" w:rsidP="00797387">
      <w:pPr>
        <w:spacing w:after="0" w:line="240" w:lineRule="auto"/>
        <w:rPr>
          <w:rFonts w:ascii="Arial" w:hAnsi="Arial" w:cs="Arial"/>
        </w:rPr>
      </w:pPr>
      <w:r w:rsidRPr="00797387">
        <w:rPr>
          <w:rFonts w:ascii="Arial" w:hAnsi="Arial" w:cs="Arial"/>
        </w:rPr>
        <w:t xml:space="preserve">Among those targeted are two women: </w:t>
      </w:r>
      <w:r w:rsidRPr="00F71181">
        <w:rPr>
          <w:rFonts w:ascii="Arial" w:hAnsi="Arial" w:cs="Arial"/>
          <w:b/>
          <w:bCs/>
        </w:rPr>
        <w:t>Mahabat Tazhibek-kyzy</w:t>
      </w:r>
      <w:r w:rsidRPr="00797387">
        <w:rPr>
          <w:rFonts w:ascii="Arial" w:hAnsi="Arial" w:cs="Arial"/>
        </w:rPr>
        <w:t xml:space="preserve"> and </w:t>
      </w:r>
      <w:r w:rsidRPr="00F71181">
        <w:rPr>
          <w:rFonts w:ascii="Arial" w:hAnsi="Arial" w:cs="Arial"/>
          <w:b/>
          <w:bCs/>
        </w:rPr>
        <w:t>Aike Beishekeeva</w:t>
      </w:r>
      <w:r w:rsidRPr="00797387">
        <w:rPr>
          <w:rFonts w:ascii="Arial" w:hAnsi="Arial" w:cs="Arial"/>
        </w:rPr>
        <w:t>. Makhabat Tazhibek-kyzy is the head of the media-channel</w:t>
      </w:r>
      <w:r w:rsidR="00F71181">
        <w:rPr>
          <w:rFonts w:ascii="Arial" w:hAnsi="Arial" w:cs="Arial"/>
        </w:rPr>
        <w:t>,</w:t>
      </w:r>
      <w:r w:rsidRPr="00797387">
        <w:rPr>
          <w:rFonts w:ascii="Arial" w:hAnsi="Arial" w:cs="Arial"/>
        </w:rPr>
        <w:t xml:space="preserve"> “Temirov LIVE” and its side project</w:t>
      </w:r>
      <w:r w:rsidR="00F71181">
        <w:rPr>
          <w:rFonts w:ascii="Arial" w:hAnsi="Arial" w:cs="Arial"/>
        </w:rPr>
        <w:t>,</w:t>
      </w:r>
      <w:r w:rsidRPr="00797387">
        <w:rPr>
          <w:rFonts w:ascii="Arial" w:hAnsi="Arial" w:cs="Arial"/>
        </w:rPr>
        <w:t xml:space="preserve"> “Ayt Ayt Dese”, and wife of Bolot Temirov, the exiled investigative journalist and founder of Temirov LIVE. In addition to the charges mentioned above, Makhabat has also been charged with “organizing mass riots” and faces up to 10 years in prison. Aike Beishekeeva is a factchecker and journalist who turned 23 on the day of the arrest. Aike </w:t>
      </w:r>
      <w:r w:rsidR="00F71181" w:rsidRPr="00797387">
        <w:rPr>
          <w:rFonts w:ascii="Arial" w:hAnsi="Arial" w:cs="Arial"/>
        </w:rPr>
        <w:t xml:space="preserve">Beishekeeva </w:t>
      </w:r>
      <w:r w:rsidRPr="00797387">
        <w:rPr>
          <w:rFonts w:ascii="Arial" w:hAnsi="Arial" w:cs="Arial"/>
        </w:rPr>
        <w:t xml:space="preserve">faces up to eight years in prison. </w:t>
      </w:r>
    </w:p>
    <w:p w14:paraId="58F401B8" w14:textId="77777777" w:rsidR="00797387" w:rsidRPr="00797387" w:rsidRDefault="00797387" w:rsidP="00797387">
      <w:pPr>
        <w:spacing w:after="0" w:line="240" w:lineRule="auto"/>
        <w:rPr>
          <w:rFonts w:ascii="Arial" w:hAnsi="Arial" w:cs="Arial"/>
          <w:sz w:val="18"/>
          <w:szCs w:val="18"/>
        </w:rPr>
      </w:pPr>
    </w:p>
    <w:p w14:paraId="23C1E2DC" w14:textId="142741EF" w:rsidR="00BF0D18" w:rsidRDefault="00797387" w:rsidP="00797387">
      <w:pPr>
        <w:spacing w:after="0" w:line="240" w:lineRule="auto"/>
        <w:rPr>
          <w:rFonts w:ascii="Arial" w:hAnsi="Arial" w:cs="Arial"/>
        </w:rPr>
      </w:pPr>
      <w:r w:rsidRPr="00797387">
        <w:rPr>
          <w:rFonts w:ascii="Arial" w:hAnsi="Arial" w:cs="Arial"/>
        </w:rPr>
        <w:t xml:space="preserve">Six of the 11 people detained do not currently work at the “Ayt Ayt Dese” and Temirov Live </w:t>
      </w:r>
      <w:r w:rsidR="00F71181" w:rsidRPr="00797387">
        <w:rPr>
          <w:rFonts w:ascii="Arial" w:hAnsi="Arial" w:cs="Arial"/>
        </w:rPr>
        <w:t>projects</w:t>
      </w:r>
      <w:r w:rsidR="00F71181">
        <w:rPr>
          <w:rFonts w:ascii="Arial" w:hAnsi="Arial" w:cs="Arial"/>
        </w:rPr>
        <w:t xml:space="preserve"> and</w:t>
      </w:r>
      <w:r w:rsidRPr="00797387">
        <w:rPr>
          <w:rFonts w:ascii="Arial" w:hAnsi="Arial" w:cs="Arial"/>
        </w:rPr>
        <w:t xml:space="preserve"> have nothing to do with the creation and publication of the content that became the basis for the criminal prosecution. On March</w:t>
      </w:r>
      <w:r w:rsidR="00F71181">
        <w:rPr>
          <w:rFonts w:ascii="Arial" w:hAnsi="Arial" w:cs="Arial"/>
        </w:rPr>
        <w:t xml:space="preserve"> </w:t>
      </w:r>
      <w:r w:rsidR="00F71181" w:rsidRPr="00797387">
        <w:rPr>
          <w:rFonts w:ascii="Arial" w:hAnsi="Arial" w:cs="Arial"/>
        </w:rPr>
        <w:t>12</w:t>
      </w:r>
      <w:r w:rsidRPr="00797387">
        <w:rPr>
          <w:rFonts w:ascii="Arial" w:hAnsi="Arial" w:cs="Arial"/>
        </w:rPr>
        <w:t xml:space="preserve">, the Pervomaisky District Court of Bishkek held a hearing to consider </w:t>
      </w:r>
      <w:r w:rsidR="00F71181" w:rsidRPr="00797387">
        <w:rPr>
          <w:rFonts w:ascii="Arial" w:hAnsi="Arial" w:cs="Arial"/>
        </w:rPr>
        <w:t>preventive</w:t>
      </w:r>
      <w:r w:rsidRPr="00797387">
        <w:rPr>
          <w:rFonts w:ascii="Arial" w:hAnsi="Arial" w:cs="Arial"/>
        </w:rPr>
        <w:t xml:space="preserve"> measures against the journalists. Eight people, including Makhabat Tazhibek-kyzy and Aike Beishekeeva, were remanded in pre-trial detention for another two months, until May</w:t>
      </w:r>
      <w:r w:rsidR="00F71181">
        <w:rPr>
          <w:rFonts w:ascii="Arial" w:hAnsi="Arial" w:cs="Arial"/>
        </w:rPr>
        <w:t xml:space="preserve"> </w:t>
      </w:r>
      <w:r w:rsidR="00F71181" w:rsidRPr="00797387">
        <w:rPr>
          <w:rFonts w:ascii="Arial" w:hAnsi="Arial" w:cs="Arial"/>
        </w:rPr>
        <w:t>13</w:t>
      </w:r>
      <w:r w:rsidRPr="00797387">
        <w:rPr>
          <w:rFonts w:ascii="Arial" w:hAnsi="Arial" w:cs="Arial"/>
        </w:rPr>
        <w:t xml:space="preserve">. Two people were placed under </w:t>
      </w:r>
      <w:r w:rsidR="00F71181">
        <w:rPr>
          <w:rFonts w:ascii="Arial" w:hAnsi="Arial" w:cs="Arial"/>
        </w:rPr>
        <w:t>h</w:t>
      </w:r>
      <w:r w:rsidRPr="00797387">
        <w:rPr>
          <w:rFonts w:ascii="Arial" w:hAnsi="Arial" w:cs="Arial"/>
        </w:rPr>
        <w:t>ouse arrest, and one person was released under supervision. On</w:t>
      </w:r>
      <w:r w:rsidR="00F71181">
        <w:rPr>
          <w:rFonts w:ascii="Arial" w:hAnsi="Arial" w:cs="Arial"/>
        </w:rPr>
        <w:t xml:space="preserve"> </w:t>
      </w:r>
      <w:r w:rsidRPr="00797387">
        <w:rPr>
          <w:rFonts w:ascii="Arial" w:hAnsi="Arial" w:cs="Arial"/>
        </w:rPr>
        <w:t xml:space="preserve">April </w:t>
      </w:r>
      <w:r w:rsidR="00F71181">
        <w:rPr>
          <w:rFonts w:ascii="Arial" w:hAnsi="Arial" w:cs="Arial"/>
        </w:rPr>
        <w:t xml:space="preserve">9, </w:t>
      </w:r>
      <w:r w:rsidRPr="00797387">
        <w:rPr>
          <w:rFonts w:ascii="Arial" w:hAnsi="Arial" w:cs="Arial"/>
        </w:rPr>
        <w:t xml:space="preserve">four more people were placed under house arrest. However, Mahabat Tazhibek-kyzy and Aike Beishekeeva, as well as other two journalists, remain in custody. </w:t>
      </w:r>
    </w:p>
    <w:p w14:paraId="18156120" w14:textId="77777777" w:rsidR="00BF0D18" w:rsidRPr="00BF0D18" w:rsidRDefault="00BF0D18" w:rsidP="00797387">
      <w:pPr>
        <w:spacing w:after="0" w:line="240" w:lineRule="auto"/>
        <w:rPr>
          <w:rFonts w:ascii="Arial" w:hAnsi="Arial" w:cs="Arial"/>
          <w:sz w:val="18"/>
          <w:szCs w:val="18"/>
        </w:rPr>
      </w:pPr>
    </w:p>
    <w:p w14:paraId="37188EC0" w14:textId="59D3B32D" w:rsidR="00797387" w:rsidRDefault="00797387" w:rsidP="00797387">
      <w:pPr>
        <w:spacing w:after="0" w:line="240" w:lineRule="auto"/>
        <w:rPr>
          <w:rFonts w:ascii="Arial" w:hAnsi="Arial" w:cs="Arial"/>
        </w:rPr>
      </w:pPr>
      <w:r w:rsidRPr="00797387">
        <w:rPr>
          <w:rFonts w:ascii="Arial" w:hAnsi="Arial" w:cs="Arial"/>
        </w:rPr>
        <w:t xml:space="preserve">On April </w:t>
      </w:r>
      <w:r w:rsidR="00F71181">
        <w:rPr>
          <w:rFonts w:ascii="Arial" w:hAnsi="Arial" w:cs="Arial"/>
        </w:rPr>
        <w:t xml:space="preserve">6, </w:t>
      </w:r>
      <w:r w:rsidRPr="00797387">
        <w:rPr>
          <w:rFonts w:ascii="Arial" w:hAnsi="Arial" w:cs="Arial"/>
        </w:rPr>
        <w:t xml:space="preserve">it became known that Mahabat Tazhibek-kyzy and two of her cellmates were beaten by guards in the pre-trial detention </w:t>
      </w:r>
      <w:r w:rsidR="00F71181" w:rsidRPr="00797387">
        <w:rPr>
          <w:rFonts w:ascii="Arial" w:hAnsi="Arial" w:cs="Arial"/>
        </w:rPr>
        <w:t>center</w:t>
      </w:r>
      <w:r w:rsidRPr="00797387">
        <w:rPr>
          <w:rFonts w:ascii="Arial" w:hAnsi="Arial" w:cs="Arial"/>
        </w:rPr>
        <w:t xml:space="preserve">. Mahabat Tazhibek-kyzy had bruises on both arms, on the left side of her jaw and left armpit. However, officers at the pre-trial detention </w:t>
      </w:r>
      <w:r w:rsidR="00DE12A0" w:rsidRPr="00797387">
        <w:rPr>
          <w:rFonts w:ascii="Arial" w:hAnsi="Arial" w:cs="Arial"/>
        </w:rPr>
        <w:t>center</w:t>
      </w:r>
      <w:r w:rsidRPr="00797387">
        <w:rPr>
          <w:rFonts w:ascii="Arial" w:hAnsi="Arial" w:cs="Arial"/>
        </w:rPr>
        <w:t xml:space="preserve"> refused to document the bruises. They also denied that any ill-treatment took place. The General Prosecutor’s Office is reported to have launched an investigation into the ill-treatment. </w:t>
      </w:r>
    </w:p>
    <w:p w14:paraId="7CEE0888" w14:textId="77777777" w:rsidR="00797387" w:rsidRPr="00797387" w:rsidRDefault="00797387" w:rsidP="00797387">
      <w:pPr>
        <w:spacing w:after="0" w:line="240" w:lineRule="auto"/>
        <w:rPr>
          <w:rFonts w:ascii="Arial" w:hAnsi="Arial" w:cs="Arial"/>
          <w:sz w:val="18"/>
          <w:szCs w:val="18"/>
        </w:rPr>
      </w:pPr>
    </w:p>
    <w:p w14:paraId="34A4E0EF" w14:textId="42BB966A" w:rsidR="00797387" w:rsidRDefault="00797387" w:rsidP="00797387">
      <w:pPr>
        <w:spacing w:after="0" w:line="240" w:lineRule="auto"/>
        <w:rPr>
          <w:rFonts w:ascii="Arial" w:hAnsi="Arial" w:cs="Arial"/>
        </w:rPr>
      </w:pPr>
      <w:r w:rsidRPr="00797387">
        <w:rPr>
          <w:rFonts w:ascii="Arial" w:hAnsi="Arial" w:cs="Arial"/>
        </w:rPr>
        <w:t>“Temirov LIVE” has been running since January 2020. Its employees and associates have been under constant pressure from the authorities.</w:t>
      </w:r>
    </w:p>
    <w:p w14:paraId="650080A0" w14:textId="77777777" w:rsidR="00797387" w:rsidRPr="00797387" w:rsidRDefault="00797387" w:rsidP="00797387">
      <w:pPr>
        <w:spacing w:after="0" w:line="240" w:lineRule="auto"/>
        <w:rPr>
          <w:rFonts w:ascii="Arial" w:hAnsi="Arial" w:cs="Arial"/>
          <w:sz w:val="18"/>
          <w:szCs w:val="18"/>
        </w:rPr>
      </w:pPr>
    </w:p>
    <w:p w14:paraId="1CD144FF" w14:textId="77777777" w:rsidR="00797387" w:rsidRDefault="00797387" w:rsidP="00797387">
      <w:pPr>
        <w:spacing w:after="0" w:line="240" w:lineRule="auto"/>
        <w:rPr>
          <w:rFonts w:ascii="Arial" w:hAnsi="Arial" w:cs="Arial"/>
        </w:rPr>
      </w:pPr>
      <w:r w:rsidRPr="00797387">
        <w:rPr>
          <w:rFonts w:ascii="Arial" w:hAnsi="Arial" w:cs="Arial"/>
        </w:rPr>
        <w:t xml:space="preserve">Amnesty International has documented the deterioration of the right to freedom of expression in Kyrgyzstan, including the closure or restriction of the activities of independent media outlets and the criminal prosecution of activists, including in the so-called “Kempir-Abad case”. </w:t>
      </w:r>
    </w:p>
    <w:p w14:paraId="69F08C1F" w14:textId="77777777" w:rsidR="00797387" w:rsidRPr="00797387" w:rsidRDefault="00797387" w:rsidP="00797387">
      <w:pPr>
        <w:spacing w:after="0" w:line="240" w:lineRule="auto"/>
        <w:rPr>
          <w:rFonts w:ascii="Arial" w:hAnsi="Arial" w:cs="Arial"/>
          <w:sz w:val="18"/>
          <w:szCs w:val="18"/>
        </w:rPr>
      </w:pPr>
    </w:p>
    <w:p w14:paraId="485962BD" w14:textId="7419B897" w:rsidR="00797387" w:rsidRDefault="00797387" w:rsidP="00797387">
      <w:pPr>
        <w:spacing w:after="0" w:line="240" w:lineRule="auto"/>
        <w:rPr>
          <w:rFonts w:ascii="Arial" w:hAnsi="Arial" w:cs="Arial"/>
        </w:rPr>
      </w:pPr>
      <w:r w:rsidRPr="00797387">
        <w:rPr>
          <w:rFonts w:ascii="Arial" w:hAnsi="Arial" w:cs="Arial"/>
          <w:b/>
          <w:bCs/>
        </w:rPr>
        <w:t>PREFERRED LANGUAGE TO ADDRESS TARGET</w:t>
      </w:r>
      <w:r w:rsidRPr="00797387">
        <w:rPr>
          <w:rFonts w:ascii="Arial" w:hAnsi="Arial" w:cs="Arial"/>
        </w:rPr>
        <w:t>: Russian</w:t>
      </w:r>
      <w:r>
        <w:rPr>
          <w:rFonts w:ascii="Arial" w:hAnsi="Arial" w:cs="Arial"/>
        </w:rPr>
        <w:t xml:space="preserve">, </w:t>
      </w:r>
      <w:r w:rsidRPr="00797387">
        <w:rPr>
          <w:rFonts w:ascii="Arial" w:hAnsi="Arial" w:cs="Arial"/>
        </w:rPr>
        <w:t>Kyrgyz</w:t>
      </w:r>
      <w:r>
        <w:rPr>
          <w:rFonts w:ascii="Arial" w:hAnsi="Arial" w:cs="Arial"/>
        </w:rPr>
        <w:t>,</w:t>
      </w:r>
      <w:r w:rsidRPr="00797387">
        <w:rPr>
          <w:rFonts w:ascii="Arial" w:hAnsi="Arial" w:cs="Arial"/>
        </w:rPr>
        <w:t xml:space="preserve"> </w:t>
      </w:r>
      <w:r>
        <w:rPr>
          <w:rFonts w:ascii="Arial" w:hAnsi="Arial" w:cs="Arial"/>
        </w:rPr>
        <w:t>or</w:t>
      </w:r>
      <w:r w:rsidRPr="00797387">
        <w:rPr>
          <w:rFonts w:ascii="Arial" w:hAnsi="Arial" w:cs="Arial"/>
        </w:rPr>
        <w:t xml:space="preserve"> your own language. </w:t>
      </w:r>
    </w:p>
    <w:p w14:paraId="7F448CBF" w14:textId="77777777" w:rsidR="00797387" w:rsidRPr="00797387" w:rsidRDefault="00797387" w:rsidP="00797387">
      <w:pPr>
        <w:spacing w:after="0" w:line="240" w:lineRule="auto"/>
        <w:rPr>
          <w:rFonts w:ascii="Arial" w:hAnsi="Arial" w:cs="Arial"/>
          <w:sz w:val="18"/>
          <w:szCs w:val="18"/>
        </w:rPr>
      </w:pPr>
    </w:p>
    <w:p w14:paraId="21ED8E55" w14:textId="468642C4" w:rsidR="00797387" w:rsidRDefault="00797387" w:rsidP="00797387">
      <w:pPr>
        <w:spacing w:after="0" w:line="240" w:lineRule="auto"/>
        <w:rPr>
          <w:rFonts w:ascii="Arial" w:hAnsi="Arial" w:cs="Arial"/>
        </w:rPr>
      </w:pPr>
      <w:r w:rsidRPr="00797387">
        <w:rPr>
          <w:rFonts w:ascii="Arial" w:hAnsi="Arial" w:cs="Arial"/>
          <w:b/>
          <w:bCs/>
        </w:rPr>
        <w:t>PLEASE TAKE ACTION AS SOON AS POSSIBLE UNTIL</w:t>
      </w:r>
      <w:r w:rsidRPr="00797387">
        <w:rPr>
          <w:rFonts w:ascii="Arial" w:hAnsi="Arial" w:cs="Arial"/>
        </w:rPr>
        <w:t>: May 24</w:t>
      </w:r>
      <w:r>
        <w:rPr>
          <w:rFonts w:ascii="Arial" w:hAnsi="Arial" w:cs="Arial"/>
        </w:rPr>
        <w:t xml:space="preserve">, </w:t>
      </w:r>
      <w:r w:rsidRPr="00797387">
        <w:rPr>
          <w:rFonts w:ascii="Arial" w:hAnsi="Arial" w:cs="Arial"/>
        </w:rPr>
        <w:t xml:space="preserve">2024 </w:t>
      </w:r>
    </w:p>
    <w:p w14:paraId="34E7997A" w14:textId="77777777" w:rsidR="00797387" w:rsidRPr="00797387" w:rsidRDefault="00797387" w:rsidP="00797387">
      <w:pPr>
        <w:spacing w:after="0" w:line="240" w:lineRule="auto"/>
        <w:rPr>
          <w:rFonts w:ascii="Arial" w:hAnsi="Arial" w:cs="Arial"/>
          <w:sz w:val="18"/>
          <w:szCs w:val="18"/>
        </w:rPr>
      </w:pPr>
    </w:p>
    <w:p w14:paraId="45515F96" w14:textId="459160D6" w:rsidR="00BB302D" w:rsidRPr="00797387" w:rsidRDefault="00797387" w:rsidP="00797387">
      <w:pPr>
        <w:spacing w:after="0" w:line="240" w:lineRule="auto"/>
        <w:rPr>
          <w:rFonts w:ascii="Arial" w:hAnsi="Arial" w:cs="Arial"/>
        </w:rPr>
      </w:pPr>
      <w:r w:rsidRPr="00797387">
        <w:rPr>
          <w:rFonts w:ascii="Arial" w:hAnsi="Arial" w:cs="Arial"/>
          <w:b/>
          <w:bCs/>
        </w:rPr>
        <w:t>NAME AND PREFFERED PRONOUN</w:t>
      </w:r>
      <w:r w:rsidRPr="00797387">
        <w:rPr>
          <w:rFonts w:ascii="Arial" w:hAnsi="Arial" w:cs="Arial"/>
        </w:rPr>
        <w:t>: Makhabat Tazhibek-kyzy, she/her Aike Beishekeeva she/her</w:t>
      </w:r>
    </w:p>
    <w:sectPr w:rsidR="00BB302D" w:rsidRPr="00797387" w:rsidSect="00BE6435">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18E317" w14:textId="77777777" w:rsidR="005322FA" w:rsidRDefault="005322FA" w:rsidP="00797387">
      <w:pPr>
        <w:spacing w:after="0" w:line="240" w:lineRule="auto"/>
      </w:pPr>
      <w:r>
        <w:separator/>
      </w:r>
    </w:p>
  </w:endnote>
  <w:endnote w:type="continuationSeparator" w:id="0">
    <w:p w14:paraId="206CB4C0" w14:textId="77777777" w:rsidR="005322FA" w:rsidRDefault="005322FA" w:rsidP="00797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F6735" w14:textId="6F2D579C" w:rsidR="00BF0D18" w:rsidRPr="00234918" w:rsidRDefault="00BF0D18" w:rsidP="00BF0D18">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lang w:val="en-GB"/>
      </w:rPr>
      <w:t>AIUSA’s Urgent Action Network | 311 W. 43</w:t>
    </w:r>
    <w:r w:rsidRPr="00234918">
      <w:rPr>
        <w:rFonts w:ascii="Arial" w:eastAsia="Calibri Light" w:hAnsi="Arial" w:cs="Arial"/>
        <w:color w:val="000000" w:themeColor="text1"/>
        <w:sz w:val="20"/>
        <w:szCs w:val="20"/>
        <w:vertAlign w:val="superscript"/>
        <w:lang w:val="en-GB"/>
      </w:rPr>
      <w:t>rd</w:t>
    </w:r>
    <w:r w:rsidRPr="00234918">
      <w:rPr>
        <w:rFonts w:ascii="Arial" w:eastAsia="Calibri Light" w:hAnsi="Arial" w:cs="Arial"/>
        <w:color w:val="000000" w:themeColor="text1"/>
        <w:sz w:val="20"/>
        <w:szCs w:val="20"/>
        <w:lang w:val="en-GB"/>
      </w:rPr>
      <w:t xml:space="preserve"> Street, 7</w:t>
    </w:r>
    <w:r w:rsidRPr="00234918">
      <w:rPr>
        <w:rFonts w:ascii="Arial" w:eastAsia="Calibri Light" w:hAnsi="Arial" w:cs="Arial"/>
        <w:color w:val="000000" w:themeColor="text1"/>
        <w:sz w:val="20"/>
        <w:szCs w:val="20"/>
        <w:vertAlign w:val="superscript"/>
        <w:lang w:val="en-GB"/>
      </w:rPr>
      <w:t>th</w:t>
    </w:r>
    <w:r w:rsidRPr="00234918">
      <w:rPr>
        <w:rFonts w:ascii="Arial" w:eastAsia="Calibri Light" w:hAnsi="Arial" w:cs="Arial"/>
        <w:color w:val="000000" w:themeColor="text1"/>
        <w:sz w:val="20"/>
        <w:szCs w:val="20"/>
        <w:lang w:val="en-GB"/>
      </w:rPr>
      <w:t xml:space="preserve"> Fl, New York, NY 10036</w:t>
    </w:r>
  </w:p>
  <w:p w14:paraId="130C455E" w14:textId="3986E64C" w:rsidR="00BF0D18" w:rsidRDefault="00BF0D18" w:rsidP="00BF0D18">
    <w:pPr>
      <w:pStyle w:val="Footer"/>
      <w:jc w:val="center"/>
    </w:pPr>
    <w:r w:rsidRPr="00234918">
      <w:rPr>
        <w:rFonts w:ascii="Arial" w:eastAsia="Calibri Light" w:hAnsi="Arial" w:cs="Arial"/>
        <w:color w:val="000000" w:themeColor="text1"/>
        <w:sz w:val="20"/>
        <w:szCs w:val="20"/>
        <w:lang w:val="en-GB"/>
      </w:rPr>
      <w:t xml:space="preserve">| </w:t>
    </w:r>
    <w:hyperlink r:id="rId1">
      <w:r w:rsidRPr="00234918">
        <w:rPr>
          <w:rStyle w:val="Hyperlink"/>
          <w:rFonts w:ascii="Arial" w:eastAsia="Calibri Light" w:hAnsi="Arial" w:cs="Arial"/>
          <w:sz w:val="20"/>
          <w:szCs w:val="20"/>
          <w:lang w:val="en-GB"/>
        </w:rPr>
        <w:t>uan@aiusa.org</w:t>
      </w:r>
    </w:hyperlink>
    <w:r w:rsidRPr="00234918">
      <w:rPr>
        <w:rFonts w:ascii="Arial" w:eastAsia="Calibri Light" w:hAnsi="Arial" w:cs="Arial"/>
        <w:color w:val="000000" w:themeColor="text1"/>
        <w:sz w:val="20"/>
        <w:szCs w:val="20"/>
        <w:lang w:val="en-GB"/>
      </w:rPr>
      <w:t xml:space="preserve"> | </w:t>
    </w:r>
    <w:hyperlink r:id="rId2">
      <w:r w:rsidRPr="00234918">
        <w:rPr>
          <w:rStyle w:val="Hyperlink"/>
          <w:rFonts w:ascii="Arial" w:eastAsia="Calibri Light" w:hAnsi="Arial" w:cs="Arial"/>
          <w:sz w:val="20"/>
          <w:szCs w:val="20"/>
          <w:lang w:val="en-GB"/>
        </w:rPr>
        <w:t>www.amnestyusa.org/uan</w:t>
      </w:r>
    </w:hyperlink>
  </w:p>
  <w:p w14:paraId="0DCE03C5" w14:textId="77777777" w:rsidR="00BF0D18" w:rsidRDefault="00BF0D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72BE8" w14:textId="13E15373" w:rsidR="00BF0D18" w:rsidRDefault="00BF0D18" w:rsidP="00BF0D18">
    <w:pPr>
      <w:pStyle w:val="Footer"/>
      <w:jc w:val="right"/>
    </w:pPr>
    <w:r>
      <w:rPr>
        <w:noProof/>
      </w:rPr>
      <w:drawing>
        <wp:inline distT="0" distB="0" distL="0" distR="0" wp14:anchorId="464B2DEE" wp14:editId="4D2DE46B">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69F12E" w14:textId="77777777" w:rsidR="005322FA" w:rsidRDefault="005322FA" w:rsidP="00797387">
      <w:pPr>
        <w:spacing w:after="0" w:line="240" w:lineRule="auto"/>
      </w:pPr>
      <w:r>
        <w:separator/>
      </w:r>
    </w:p>
  </w:footnote>
  <w:footnote w:type="continuationSeparator" w:id="0">
    <w:p w14:paraId="1796EFA0" w14:textId="77777777" w:rsidR="005322FA" w:rsidRDefault="005322FA" w:rsidP="00797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CFC14" w14:textId="7E6334A9" w:rsidR="00797387" w:rsidRPr="00797387" w:rsidRDefault="00797387" w:rsidP="00797387">
    <w:pPr>
      <w:rPr>
        <w:sz w:val="20"/>
        <w:szCs w:val="20"/>
      </w:rPr>
    </w:pPr>
    <w:r w:rsidRPr="00797387">
      <w:rPr>
        <w:rFonts w:ascii="Arial" w:hAnsi="Arial" w:cs="Arial"/>
        <w:sz w:val="20"/>
        <w:szCs w:val="20"/>
      </w:rPr>
      <w:t xml:space="preserve">First UA: 30/24 Index: EUR 58/7924/2024 Kyrgyzstan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797387">
      <w:rPr>
        <w:rFonts w:ascii="Arial" w:hAnsi="Arial" w:cs="Arial"/>
        <w:sz w:val="20"/>
        <w:szCs w:val="20"/>
      </w:rPr>
      <w:t xml:space="preserve">Date: 12 April 2024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26CB6" w14:textId="21201732" w:rsidR="00BF0D18" w:rsidRPr="00BF0D18" w:rsidRDefault="00BF0D18" w:rsidP="00BF0D18">
    <w:pPr>
      <w:rPr>
        <w:sz w:val="20"/>
        <w:szCs w:val="20"/>
      </w:rPr>
    </w:pPr>
    <w:r w:rsidRPr="00797387">
      <w:rPr>
        <w:rFonts w:ascii="Arial" w:hAnsi="Arial" w:cs="Arial"/>
        <w:sz w:val="20"/>
        <w:szCs w:val="20"/>
      </w:rPr>
      <w:t xml:space="preserve">First UA: 30/24 Index: EUR 58/7924/2024 Kyrgyzstan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797387">
      <w:rPr>
        <w:rFonts w:ascii="Arial" w:hAnsi="Arial" w:cs="Arial"/>
        <w:sz w:val="20"/>
        <w:szCs w:val="20"/>
      </w:rPr>
      <w:t xml:space="preserve">Date: 12 April 2024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387"/>
    <w:rsid w:val="002060BA"/>
    <w:rsid w:val="002221F5"/>
    <w:rsid w:val="00246E68"/>
    <w:rsid w:val="00285393"/>
    <w:rsid w:val="00424705"/>
    <w:rsid w:val="005322FA"/>
    <w:rsid w:val="005A22D4"/>
    <w:rsid w:val="00610CC6"/>
    <w:rsid w:val="00707E70"/>
    <w:rsid w:val="00797387"/>
    <w:rsid w:val="0098284A"/>
    <w:rsid w:val="00BB302D"/>
    <w:rsid w:val="00BE6435"/>
    <w:rsid w:val="00BF0D18"/>
    <w:rsid w:val="00C6216F"/>
    <w:rsid w:val="00DE12A0"/>
    <w:rsid w:val="00E717AD"/>
    <w:rsid w:val="00EF6059"/>
    <w:rsid w:val="00F71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FC1CB"/>
  <w15:chartTrackingRefBased/>
  <w15:docId w15:val="{88E61673-9124-422E-A7C7-F330EC9D1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73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73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73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73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73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73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3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3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3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3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73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73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73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73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73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3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3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387"/>
    <w:rPr>
      <w:rFonts w:eastAsiaTheme="majorEastAsia" w:cstheme="majorBidi"/>
      <w:color w:val="272727" w:themeColor="text1" w:themeTint="D8"/>
    </w:rPr>
  </w:style>
  <w:style w:type="paragraph" w:styleId="Title">
    <w:name w:val="Title"/>
    <w:basedOn w:val="Normal"/>
    <w:next w:val="Normal"/>
    <w:link w:val="TitleChar"/>
    <w:uiPriority w:val="10"/>
    <w:qFormat/>
    <w:rsid w:val="007973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3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3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3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387"/>
    <w:pPr>
      <w:spacing w:before="160"/>
      <w:jc w:val="center"/>
    </w:pPr>
    <w:rPr>
      <w:i/>
      <w:iCs/>
      <w:color w:val="404040" w:themeColor="text1" w:themeTint="BF"/>
    </w:rPr>
  </w:style>
  <w:style w:type="character" w:customStyle="1" w:styleId="QuoteChar">
    <w:name w:val="Quote Char"/>
    <w:basedOn w:val="DefaultParagraphFont"/>
    <w:link w:val="Quote"/>
    <w:uiPriority w:val="29"/>
    <w:rsid w:val="00797387"/>
    <w:rPr>
      <w:i/>
      <w:iCs/>
      <w:color w:val="404040" w:themeColor="text1" w:themeTint="BF"/>
    </w:rPr>
  </w:style>
  <w:style w:type="paragraph" w:styleId="ListParagraph">
    <w:name w:val="List Paragraph"/>
    <w:basedOn w:val="Normal"/>
    <w:uiPriority w:val="34"/>
    <w:qFormat/>
    <w:rsid w:val="00797387"/>
    <w:pPr>
      <w:ind w:left="720"/>
      <w:contextualSpacing/>
    </w:pPr>
  </w:style>
  <w:style w:type="character" w:styleId="IntenseEmphasis">
    <w:name w:val="Intense Emphasis"/>
    <w:basedOn w:val="DefaultParagraphFont"/>
    <w:uiPriority w:val="21"/>
    <w:qFormat/>
    <w:rsid w:val="00797387"/>
    <w:rPr>
      <w:i/>
      <w:iCs/>
      <w:color w:val="0F4761" w:themeColor="accent1" w:themeShade="BF"/>
    </w:rPr>
  </w:style>
  <w:style w:type="paragraph" w:styleId="IntenseQuote">
    <w:name w:val="Intense Quote"/>
    <w:basedOn w:val="Normal"/>
    <w:next w:val="Normal"/>
    <w:link w:val="IntenseQuoteChar"/>
    <w:uiPriority w:val="30"/>
    <w:qFormat/>
    <w:rsid w:val="007973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7387"/>
    <w:rPr>
      <w:i/>
      <w:iCs/>
      <w:color w:val="0F4761" w:themeColor="accent1" w:themeShade="BF"/>
    </w:rPr>
  </w:style>
  <w:style w:type="character" w:styleId="IntenseReference">
    <w:name w:val="Intense Reference"/>
    <w:basedOn w:val="DefaultParagraphFont"/>
    <w:uiPriority w:val="32"/>
    <w:qFormat/>
    <w:rsid w:val="00797387"/>
    <w:rPr>
      <w:b/>
      <w:bCs/>
      <w:smallCaps/>
      <w:color w:val="0F4761" w:themeColor="accent1" w:themeShade="BF"/>
      <w:spacing w:val="5"/>
    </w:rPr>
  </w:style>
  <w:style w:type="paragraph" w:styleId="Header">
    <w:name w:val="header"/>
    <w:basedOn w:val="Normal"/>
    <w:link w:val="HeaderChar"/>
    <w:uiPriority w:val="99"/>
    <w:unhideWhenUsed/>
    <w:rsid w:val="007973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387"/>
  </w:style>
  <w:style w:type="paragraph" w:styleId="Footer">
    <w:name w:val="footer"/>
    <w:basedOn w:val="Normal"/>
    <w:link w:val="FooterChar"/>
    <w:uiPriority w:val="99"/>
    <w:unhideWhenUsed/>
    <w:rsid w:val="007973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387"/>
  </w:style>
  <w:style w:type="paragraph" w:customStyle="1" w:styleId="paragraph">
    <w:name w:val="paragraph"/>
    <w:basedOn w:val="Normal"/>
    <w:rsid w:val="0079738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797387"/>
  </w:style>
  <w:style w:type="character" w:styleId="Hyperlink">
    <w:name w:val="Hyperlink"/>
    <w:basedOn w:val="DefaultParagraphFont"/>
    <w:uiPriority w:val="99"/>
    <w:semiHidden/>
    <w:unhideWhenUsed/>
    <w:rsid w:val="00797387"/>
    <w:rPr>
      <w:color w:val="0000FF"/>
      <w:u w:val="single"/>
    </w:rPr>
  </w:style>
  <w:style w:type="character" w:styleId="CommentReference">
    <w:name w:val="annotation reference"/>
    <w:basedOn w:val="DefaultParagraphFont"/>
    <w:uiPriority w:val="99"/>
    <w:semiHidden/>
    <w:unhideWhenUsed/>
    <w:rsid w:val="00EF6059"/>
    <w:rPr>
      <w:sz w:val="16"/>
      <w:szCs w:val="16"/>
    </w:rPr>
  </w:style>
  <w:style w:type="paragraph" w:styleId="CommentText">
    <w:name w:val="annotation text"/>
    <w:basedOn w:val="Normal"/>
    <w:link w:val="CommentTextChar"/>
    <w:uiPriority w:val="99"/>
    <w:unhideWhenUsed/>
    <w:rsid w:val="00EF6059"/>
    <w:pPr>
      <w:spacing w:line="240" w:lineRule="auto"/>
    </w:pPr>
    <w:rPr>
      <w:sz w:val="20"/>
      <w:szCs w:val="20"/>
    </w:rPr>
  </w:style>
  <w:style w:type="character" w:customStyle="1" w:styleId="CommentTextChar">
    <w:name w:val="Comment Text Char"/>
    <w:basedOn w:val="DefaultParagraphFont"/>
    <w:link w:val="CommentText"/>
    <w:uiPriority w:val="99"/>
    <w:rsid w:val="00EF6059"/>
    <w:rPr>
      <w:sz w:val="20"/>
      <w:szCs w:val="20"/>
    </w:rPr>
  </w:style>
  <w:style w:type="paragraph" w:styleId="CommentSubject">
    <w:name w:val="annotation subject"/>
    <w:basedOn w:val="CommentText"/>
    <w:next w:val="CommentText"/>
    <w:link w:val="CommentSubjectChar"/>
    <w:uiPriority w:val="99"/>
    <w:semiHidden/>
    <w:unhideWhenUsed/>
    <w:rsid w:val="00EF6059"/>
    <w:rPr>
      <w:b/>
      <w:bCs/>
    </w:rPr>
  </w:style>
  <w:style w:type="character" w:customStyle="1" w:styleId="CommentSubjectChar">
    <w:name w:val="Comment Subject Char"/>
    <w:basedOn w:val="CommentTextChar"/>
    <w:link w:val="CommentSubject"/>
    <w:uiPriority w:val="99"/>
    <w:semiHidden/>
    <w:rsid w:val="00EF6059"/>
    <w:rPr>
      <w:b/>
      <w:bCs/>
      <w:sz w:val="20"/>
      <w:szCs w:val="20"/>
    </w:rPr>
  </w:style>
  <w:style w:type="character" w:customStyle="1" w:styleId="cf01">
    <w:name w:val="cf01"/>
    <w:basedOn w:val="DefaultParagraphFont"/>
    <w:rsid w:val="00BB302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mailto:kgembassy.usa@mfa.gov.k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393</TotalTime>
  <Pages>2</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15</cp:revision>
  <dcterms:created xsi:type="dcterms:W3CDTF">2024-04-15T20:43:00Z</dcterms:created>
  <dcterms:modified xsi:type="dcterms:W3CDTF">2024-08-20T18:45:00Z</dcterms:modified>
</cp:coreProperties>
</file>