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982C35"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7C4E76B9" w14:textId="11D2ED91" w:rsidR="00B01AAF" w:rsidRPr="00480AB1" w:rsidRDefault="003A6C44" w:rsidP="00B01AAF">
      <w:pPr>
        <w:pStyle w:val="Title"/>
        <w:spacing w:before="20" w:after="20"/>
        <w:ind w:left="0" w:right="-144"/>
        <w:rPr>
          <w:rFonts w:ascii="Arial" w:hAnsi="Arial" w:cs="Arial"/>
          <w:sz w:val="32"/>
          <w:szCs w:val="32"/>
        </w:rPr>
      </w:pPr>
      <w:r w:rsidRPr="003A6C44">
        <w:rPr>
          <w:rFonts w:ascii="Arial" w:hAnsi="Arial" w:cs="Arial"/>
          <w:sz w:val="32"/>
          <w:szCs w:val="32"/>
        </w:rPr>
        <w:t>CUBA: RELEASE YORUBA PRISONERS OF CONSCIENCE</w:t>
      </w:r>
    </w:p>
    <w:p w14:paraId="03D45993" w14:textId="77777777" w:rsidR="003A6C44" w:rsidRPr="00480AB1" w:rsidRDefault="003A6C44" w:rsidP="003A6C44">
      <w:pPr>
        <w:spacing w:before="34" w:line="278" w:lineRule="auto"/>
        <w:ind w:right="166"/>
        <w:rPr>
          <w:b/>
        </w:rPr>
      </w:pPr>
      <w:r w:rsidRPr="00480AB1">
        <w:rPr>
          <w:b/>
        </w:rPr>
        <w:t>Hundreds</w:t>
      </w:r>
      <w:r w:rsidRPr="00480AB1">
        <w:rPr>
          <w:b/>
          <w:spacing w:val="-2"/>
        </w:rPr>
        <w:t xml:space="preserve"> </w:t>
      </w:r>
      <w:r w:rsidRPr="00480AB1">
        <w:rPr>
          <w:b/>
        </w:rPr>
        <w:t>of</w:t>
      </w:r>
      <w:r w:rsidRPr="00480AB1">
        <w:rPr>
          <w:b/>
          <w:spacing w:val="-2"/>
        </w:rPr>
        <w:t xml:space="preserve"> </w:t>
      </w:r>
      <w:r w:rsidRPr="00480AB1">
        <w:rPr>
          <w:b/>
        </w:rPr>
        <w:t>Cubans</w:t>
      </w:r>
      <w:r w:rsidRPr="00480AB1">
        <w:rPr>
          <w:b/>
          <w:spacing w:val="-2"/>
        </w:rPr>
        <w:t xml:space="preserve"> </w:t>
      </w:r>
      <w:r w:rsidRPr="00480AB1">
        <w:rPr>
          <w:b/>
        </w:rPr>
        <w:t>remain</w:t>
      </w:r>
      <w:r w:rsidRPr="00480AB1">
        <w:rPr>
          <w:b/>
          <w:spacing w:val="-3"/>
        </w:rPr>
        <w:t xml:space="preserve"> </w:t>
      </w:r>
      <w:r w:rsidRPr="00480AB1">
        <w:rPr>
          <w:b/>
        </w:rPr>
        <w:t>imprisoned</w:t>
      </w:r>
      <w:r w:rsidRPr="00480AB1">
        <w:rPr>
          <w:b/>
          <w:spacing w:val="-1"/>
        </w:rPr>
        <w:t xml:space="preserve"> </w:t>
      </w:r>
      <w:r w:rsidRPr="00480AB1">
        <w:rPr>
          <w:b/>
        </w:rPr>
        <w:t>for</w:t>
      </w:r>
      <w:r w:rsidRPr="00480AB1">
        <w:rPr>
          <w:b/>
          <w:spacing w:val="-2"/>
        </w:rPr>
        <w:t xml:space="preserve"> </w:t>
      </w:r>
      <w:r w:rsidRPr="00480AB1">
        <w:rPr>
          <w:b/>
        </w:rPr>
        <w:t>participating</w:t>
      </w:r>
      <w:r w:rsidRPr="00480AB1">
        <w:rPr>
          <w:b/>
          <w:spacing w:val="-4"/>
        </w:rPr>
        <w:t xml:space="preserve"> </w:t>
      </w:r>
      <w:r w:rsidRPr="00480AB1">
        <w:rPr>
          <w:b/>
        </w:rPr>
        <w:t>in island-wide</w:t>
      </w:r>
      <w:r w:rsidRPr="00480AB1">
        <w:rPr>
          <w:b/>
          <w:spacing w:val="-3"/>
        </w:rPr>
        <w:t xml:space="preserve"> </w:t>
      </w:r>
      <w:r w:rsidRPr="00480AB1">
        <w:rPr>
          <w:b/>
        </w:rPr>
        <w:t>protests</w:t>
      </w:r>
      <w:r w:rsidRPr="00480AB1">
        <w:rPr>
          <w:b/>
          <w:spacing w:val="-3"/>
        </w:rPr>
        <w:t xml:space="preserve"> </w:t>
      </w:r>
      <w:r w:rsidRPr="00480AB1">
        <w:rPr>
          <w:b/>
        </w:rPr>
        <w:t>on</w:t>
      </w:r>
      <w:r w:rsidRPr="00480AB1">
        <w:rPr>
          <w:b/>
          <w:spacing w:val="-2"/>
        </w:rPr>
        <w:t xml:space="preserve"> </w:t>
      </w:r>
      <w:r w:rsidRPr="00480AB1">
        <w:rPr>
          <w:b/>
        </w:rPr>
        <w:t>11 July</w:t>
      </w:r>
      <w:r w:rsidRPr="00480AB1">
        <w:rPr>
          <w:b/>
          <w:spacing w:val="-3"/>
        </w:rPr>
        <w:t xml:space="preserve"> </w:t>
      </w:r>
      <w:r w:rsidRPr="00480AB1">
        <w:rPr>
          <w:b/>
        </w:rPr>
        <w:t>2021.</w:t>
      </w:r>
      <w:r w:rsidRPr="00480AB1">
        <w:rPr>
          <w:b/>
          <w:spacing w:val="-1"/>
        </w:rPr>
        <w:t xml:space="preserve"> </w:t>
      </w:r>
      <w:r w:rsidRPr="00480AB1">
        <w:rPr>
          <w:b/>
        </w:rPr>
        <w:t>The</w:t>
      </w:r>
      <w:r w:rsidRPr="00480AB1">
        <w:rPr>
          <w:b/>
          <w:spacing w:val="-1"/>
        </w:rPr>
        <w:t xml:space="preserve"> </w:t>
      </w:r>
      <w:r w:rsidRPr="00480AB1">
        <w:rPr>
          <w:b/>
        </w:rPr>
        <w:t>Cuban judiciary, which is not independent of the government, routinely rubberstamps politically motivated accusations</w:t>
      </w:r>
      <w:r w:rsidRPr="00480AB1">
        <w:rPr>
          <w:b/>
          <w:spacing w:val="-5"/>
        </w:rPr>
        <w:t xml:space="preserve"> </w:t>
      </w:r>
      <w:r w:rsidRPr="00480AB1">
        <w:rPr>
          <w:b/>
        </w:rPr>
        <w:t>without</w:t>
      </w:r>
      <w:r w:rsidRPr="00480AB1">
        <w:rPr>
          <w:b/>
          <w:spacing w:val="-1"/>
        </w:rPr>
        <w:t xml:space="preserve"> </w:t>
      </w:r>
      <w:r w:rsidRPr="00480AB1">
        <w:rPr>
          <w:b/>
        </w:rPr>
        <w:t>regard</w:t>
      </w:r>
      <w:r w:rsidRPr="00480AB1">
        <w:rPr>
          <w:b/>
          <w:spacing w:val="-3"/>
        </w:rPr>
        <w:t xml:space="preserve"> </w:t>
      </w:r>
      <w:r w:rsidRPr="00480AB1">
        <w:rPr>
          <w:b/>
        </w:rPr>
        <w:t>for</w:t>
      </w:r>
      <w:r w:rsidRPr="00480AB1">
        <w:rPr>
          <w:b/>
          <w:spacing w:val="-3"/>
        </w:rPr>
        <w:t xml:space="preserve"> </w:t>
      </w:r>
      <w:r w:rsidRPr="00480AB1">
        <w:rPr>
          <w:b/>
        </w:rPr>
        <w:t>fair</w:t>
      </w:r>
      <w:r w:rsidRPr="00480AB1">
        <w:rPr>
          <w:b/>
          <w:spacing w:val="-3"/>
        </w:rPr>
        <w:t xml:space="preserve"> </w:t>
      </w:r>
      <w:r w:rsidRPr="00480AB1">
        <w:rPr>
          <w:b/>
        </w:rPr>
        <w:t>trial</w:t>
      </w:r>
      <w:r w:rsidRPr="00480AB1">
        <w:rPr>
          <w:b/>
          <w:spacing w:val="-3"/>
        </w:rPr>
        <w:t xml:space="preserve"> </w:t>
      </w:r>
      <w:r w:rsidRPr="00480AB1">
        <w:rPr>
          <w:b/>
        </w:rPr>
        <w:t>guarantees.</w:t>
      </w:r>
      <w:r w:rsidRPr="00480AB1">
        <w:rPr>
          <w:b/>
          <w:spacing w:val="-1"/>
        </w:rPr>
        <w:t xml:space="preserve"> </w:t>
      </w:r>
      <w:r w:rsidRPr="00480AB1">
        <w:rPr>
          <w:b/>
        </w:rPr>
        <w:t>Among</w:t>
      </w:r>
      <w:r w:rsidRPr="00480AB1">
        <w:rPr>
          <w:b/>
          <w:spacing w:val="-3"/>
        </w:rPr>
        <w:t xml:space="preserve"> </w:t>
      </w:r>
      <w:r w:rsidRPr="00480AB1">
        <w:rPr>
          <w:b/>
        </w:rPr>
        <w:t>those</w:t>
      </w:r>
      <w:r w:rsidRPr="00480AB1">
        <w:rPr>
          <w:b/>
          <w:spacing w:val="-4"/>
        </w:rPr>
        <w:t xml:space="preserve"> </w:t>
      </w:r>
      <w:r w:rsidRPr="00480AB1">
        <w:rPr>
          <w:b/>
        </w:rPr>
        <w:t>unjustly</w:t>
      </w:r>
      <w:r w:rsidRPr="00480AB1">
        <w:rPr>
          <w:b/>
          <w:spacing w:val="-5"/>
        </w:rPr>
        <w:t xml:space="preserve"> </w:t>
      </w:r>
      <w:r w:rsidRPr="00480AB1">
        <w:rPr>
          <w:b/>
        </w:rPr>
        <w:t>convicted</w:t>
      </w:r>
      <w:r w:rsidRPr="00480AB1">
        <w:rPr>
          <w:b/>
          <w:spacing w:val="-3"/>
        </w:rPr>
        <w:t xml:space="preserve"> </w:t>
      </w:r>
      <w:r w:rsidRPr="00480AB1">
        <w:rPr>
          <w:b/>
        </w:rPr>
        <w:t>are</w:t>
      </w:r>
      <w:r w:rsidRPr="00480AB1">
        <w:rPr>
          <w:b/>
          <w:spacing w:val="-3"/>
        </w:rPr>
        <w:t xml:space="preserve"> </w:t>
      </w:r>
      <w:r w:rsidRPr="00480AB1">
        <w:rPr>
          <w:b/>
        </w:rPr>
        <w:t>Black</w:t>
      </w:r>
      <w:r w:rsidRPr="00480AB1">
        <w:rPr>
          <w:b/>
          <w:spacing w:val="-4"/>
        </w:rPr>
        <w:t xml:space="preserve"> </w:t>
      </w:r>
      <w:r w:rsidRPr="00480AB1">
        <w:rPr>
          <w:b/>
        </w:rPr>
        <w:t>activists,</w:t>
      </w:r>
      <w:r w:rsidRPr="00480AB1">
        <w:rPr>
          <w:b/>
          <w:spacing w:val="-3"/>
        </w:rPr>
        <w:t xml:space="preserve"> </w:t>
      </w:r>
      <w:r w:rsidRPr="00480AB1">
        <w:rPr>
          <w:b/>
        </w:rPr>
        <w:t xml:space="preserve">and leaders of the Yoruba religion, Loreto Hernández García and </w:t>
      </w:r>
      <w:proofErr w:type="spellStart"/>
      <w:r w:rsidRPr="00480AB1">
        <w:rPr>
          <w:b/>
        </w:rPr>
        <w:t>Donaida</w:t>
      </w:r>
      <w:proofErr w:type="spellEnd"/>
      <w:r w:rsidRPr="00480AB1">
        <w:rPr>
          <w:b/>
        </w:rPr>
        <w:t xml:space="preserve"> Pérez </w:t>
      </w:r>
      <w:proofErr w:type="spellStart"/>
      <w:r w:rsidRPr="00480AB1">
        <w:rPr>
          <w:b/>
        </w:rPr>
        <w:t>Paseiro</w:t>
      </w:r>
      <w:proofErr w:type="spellEnd"/>
      <w:r w:rsidRPr="00480AB1">
        <w:rPr>
          <w:b/>
        </w:rPr>
        <w:t>, who are prisoners of conscience detained only because of their political beliefs, and who should be immediately and unconditionally released.</w:t>
      </w:r>
    </w:p>
    <w:p w14:paraId="1B3B9E9A" w14:textId="162E2EF2" w:rsidR="00E86DD4" w:rsidRPr="00480AB1"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26F6E6A3" w:rsidR="00862BBB" w:rsidRPr="00480AB1" w:rsidRDefault="00FD6E17"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3A6C44" w:rsidRPr="00480AB1">
        <w:rPr>
          <w:rStyle w:val="normaltextrun"/>
          <w:rFonts w:ascii="Arial" w:hAnsi="Arial" w:cs="Arial"/>
          <w:b/>
          <w:bCs/>
          <w:i/>
          <w:iCs/>
          <w:sz w:val="20"/>
          <w:szCs w:val="20"/>
        </w:rPr>
        <w:t>61</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3953C5" w:rsidRPr="00480AB1">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480AB1" w:rsidRDefault="00CB5ED6" w:rsidP="003953C5">
      <w:pPr>
        <w:ind w:left="-283"/>
        <w:jc w:val="center"/>
        <w:rPr>
          <w:b/>
          <w:sz w:val="13"/>
          <w:szCs w:val="13"/>
        </w:rPr>
      </w:pPr>
    </w:p>
    <w:p w14:paraId="095B0E30" w14:textId="77777777" w:rsidR="003953C5" w:rsidRPr="00480AB1" w:rsidRDefault="003953C5" w:rsidP="003953C5">
      <w:pPr>
        <w:ind w:left="-283"/>
        <w:jc w:val="center"/>
        <w:rPr>
          <w:b/>
          <w:sz w:val="13"/>
          <w:szCs w:val="13"/>
        </w:rPr>
      </w:pPr>
    </w:p>
    <w:p w14:paraId="2C1AEF2E" w14:textId="77777777" w:rsidR="003953C5" w:rsidRPr="00480AB1" w:rsidRDefault="003953C5" w:rsidP="003953C5">
      <w:pPr>
        <w:ind w:left="-283"/>
        <w:rPr>
          <w:b/>
          <w:iCs/>
          <w:sz w:val="20"/>
          <w:szCs w:val="20"/>
        </w:rPr>
        <w:sectPr w:rsidR="003953C5" w:rsidRPr="00480AB1"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16C47984" w14:textId="71FE1204" w:rsidR="003A6C44" w:rsidRPr="003A6C44" w:rsidRDefault="003A6C44" w:rsidP="003A6C44">
      <w:pPr>
        <w:rPr>
          <w:b/>
          <w:bCs/>
          <w:i/>
          <w:iCs/>
          <w:sz w:val="18"/>
          <w:szCs w:val="18"/>
        </w:rPr>
      </w:pPr>
      <w:r w:rsidRPr="003A6C44">
        <w:rPr>
          <w:b/>
          <w:bCs/>
          <w:i/>
          <w:iCs/>
          <w:sz w:val="18"/>
          <w:szCs w:val="18"/>
        </w:rPr>
        <w:t>Mr. Miguel Díaz-</w:t>
      </w:r>
      <w:proofErr w:type="spellStart"/>
      <w:r w:rsidRPr="003A6C44">
        <w:rPr>
          <w:b/>
          <w:bCs/>
          <w:i/>
          <w:iCs/>
          <w:sz w:val="18"/>
          <w:szCs w:val="18"/>
        </w:rPr>
        <w:t>Canel</w:t>
      </w:r>
      <w:proofErr w:type="spellEnd"/>
      <w:r w:rsidRPr="003A6C44">
        <w:rPr>
          <w:b/>
          <w:bCs/>
          <w:i/>
          <w:iCs/>
          <w:sz w:val="18"/>
          <w:szCs w:val="18"/>
        </w:rPr>
        <w:t xml:space="preserve"> </w:t>
      </w:r>
      <w:r w:rsidRPr="00480AB1">
        <w:rPr>
          <w:b/>
          <w:bCs/>
          <w:i/>
          <w:iCs/>
          <w:sz w:val="18"/>
          <w:szCs w:val="18"/>
        </w:rPr>
        <w:br/>
      </w:r>
      <w:r w:rsidRPr="003A6C44">
        <w:rPr>
          <w:sz w:val="18"/>
          <w:szCs w:val="18"/>
        </w:rPr>
        <w:t xml:space="preserve">President of Cuba </w:t>
      </w:r>
      <w:r w:rsidRPr="00480AB1">
        <w:rPr>
          <w:sz w:val="18"/>
          <w:szCs w:val="18"/>
        </w:rPr>
        <w:br/>
      </w:r>
      <w:r w:rsidRPr="003A6C44">
        <w:rPr>
          <w:sz w:val="18"/>
          <w:szCs w:val="18"/>
        </w:rPr>
        <w:t xml:space="preserve">Twitter: @DiazCanelB </w:t>
      </w:r>
      <w:r w:rsidRPr="00480AB1">
        <w:rPr>
          <w:sz w:val="18"/>
          <w:szCs w:val="18"/>
        </w:rPr>
        <w:br/>
      </w:r>
      <w:r w:rsidRPr="003A6C44">
        <w:rPr>
          <w:sz w:val="18"/>
          <w:szCs w:val="18"/>
        </w:rPr>
        <w:t>Facebook: @PresidenciaDeCuba</w:t>
      </w:r>
    </w:p>
    <w:p w14:paraId="6DBE7526" w14:textId="77777777" w:rsidR="003A6C44" w:rsidRPr="00480AB1" w:rsidRDefault="003A6C44" w:rsidP="003A6C44">
      <w:pPr>
        <w:rPr>
          <w:b/>
          <w:bCs/>
          <w:iCs/>
          <w:sz w:val="18"/>
          <w:szCs w:val="18"/>
        </w:rPr>
      </w:pPr>
      <w:r w:rsidRPr="00480AB1">
        <w:rPr>
          <w:b/>
          <w:bCs/>
          <w:iCs/>
          <w:sz w:val="18"/>
          <w:szCs w:val="18"/>
        </w:rPr>
        <w:br/>
      </w:r>
    </w:p>
    <w:p w14:paraId="44F5D61A" w14:textId="77777777" w:rsidR="003A6C44" w:rsidRPr="00480AB1" w:rsidRDefault="003A6C44" w:rsidP="003A6C44">
      <w:pPr>
        <w:rPr>
          <w:b/>
          <w:bCs/>
          <w:iCs/>
          <w:sz w:val="18"/>
          <w:szCs w:val="18"/>
        </w:rPr>
      </w:pPr>
    </w:p>
    <w:p w14:paraId="3803684A" w14:textId="77777777" w:rsidR="003A6C44" w:rsidRPr="00480AB1" w:rsidRDefault="003A6C44" w:rsidP="003A6C44">
      <w:pPr>
        <w:rPr>
          <w:b/>
          <w:bCs/>
          <w:iCs/>
          <w:sz w:val="18"/>
          <w:szCs w:val="18"/>
        </w:rPr>
      </w:pPr>
    </w:p>
    <w:p w14:paraId="205672E8" w14:textId="69ABA219" w:rsidR="00982C35" w:rsidRPr="00480AB1" w:rsidRDefault="003A6C44" w:rsidP="003A6C44">
      <w:pPr>
        <w:rPr>
          <w:rStyle w:val="normaltextrun"/>
          <w:iCs/>
          <w:sz w:val="18"/>
          <w:szCs w:val="18"/>
        </w:rPr>
        <w:sectPr w:rsidR="00982C35" w:rsidRPr="00480AB1" w:rsidSect="00CB5ED6">
          <w:type w:val="continuous"/>
          <w:pgSz w:w="11900" w:h="16840"/>
          <w:pgMar w:top="720" w:right="720" w:bottom="2160" w:left="720" w:header="0" w:footer="576" w:gutter="0"/>
          <w:pgNumType w:start="1"/>
          <w:cols w:num="2" w:space="720"/>
          <w:docGrid w:linePitch="299"/>
        </w:sectPr>
      </w:pPr>
      <w:r w:rsidRPr="00480AB1">
        <w:rPr>
          <w:b/>
          <w:bCs/>
          <w:iCs/>
          <w:sz w:val="18"/>
          <w:szCs w:val="18"/>
        </w:rPr>
        <w:t>Ambassador Lianys Torres Rivera</w:t>
      </w:r>
      <w:r w:rsidRPr="00480AB1">
        <w:rPr>
          <w:b/>
          <w:bCs/>
          <w:iCs/>
          <w:sz w:val="18"/>
          <w:szCs w:val="18"/>
        </w:rPr>
        <w:br/>
      </w:r>
      <w:r w:rsidRPr="00480AB1">
        <w:rPr>
          <w:iCs/>
          <w:sz w:val="18"/>
          <w:szCs w:val="18"/>
        </w:rPr>
        <w:t>Embassy of Cuba</w:t>
      </w:r>
      <w:r w:rsidRPr="00480AB1">
        <w:rPr>
          <w:iCs/>
          <w:sz w:val="18"/>
          <w:szCs w:val="18"/>
        </w:rPr>
        <w:br/>
        <w:t>2630 16th Street NW, Washington, D.C. 20009</w:t>
      </w:r>
      <w:r w:rsidRPr="00480AB1">
        <w:rPr>
          <w:iCs/>
          <w:sz w:val="18"/>
          <w:szCs w:val="18"/>
        </w:rPr>
        <w:br/>
        <w:t>Phone: 202 797 8515</w:t>
      </w:r>
      <w:r w:rsidRPr="00480AB1">
        <w:rPr>
          <w:iCs/>
          <w:sz w:val="18"/>
          <w:szCs w:val="18"/>
        </w:rPr>
        <w:br/>
        <w:t xml:space="preserve">Email: </w:t>
      </w:r>
      <w:hyperlink r:id="rId14" w:history="1">
        <w:r w:rsidRPr="00480AB1">
          <w:rPr>
            <w:rStyle w:val="Hyperlink"/>
            <w:iCs/>
            <w:sz w:val="18"/>
            <w:szCs w:val="18"/>
          </w:rPr>
          <w:t>recepcion@usadc.embacuba.cu</w:t>
        </w:r>
      </w:hyperlink>
      <w:r w:rsidRPr="00480AB1">
        <w:rPr>
          <w:iCs/>
          <w:sz w:val="18"/>
          <w:szCs w:val="18"/>
        </w:rPr>
        <w:br/>
        <w:t xml:space="preserve">Twitter: </w:t>
      </w:r>
      <w:hyperlink r:id="rId15" w:history="1">
        <w:r w:rsidRPr="00480AB1">
          <w:rPr>
            <w:rStyle w:val="Hyperlink"/>
            <w:iCs/>
            <w:sz w:val="18"/>
            <w:szCs w:val="18"/>
          </w:rPr>
          <w:t>@EmbaCubaUS</w:t>
        </w:r>
      </w:hyperlink>
      <w:r w:rsidRPr="00480AB1">
        <w:rPr>
          <w:iCs/>
          <w:sz w:val="18"/>
          <w:szCs w:val="18"/>
        </w:rPr>
        <w:t xml:space="preserve"> </w:t>
      </w:r>
      <w:hyperlink r:id="rId16" w:history="1">
        <w:r w:rsidRPr="00480AB1">
          <w:rPr>
            <w:rStyle w:val="Hyperlink"/>
            <w:iCs/>
            <w:sz w:val="18"/>
            <w:szCs w:val="18"/>
          </w:rPr>
          <w:t>@Lianystr</w:t>
        </w:r>
      </w:hyperlink>
      <w:r w:rsidRPr="00480AB1">
        <w:rPr>
          <w:iCs/>
          <w:sz w:val="18"/>
          <w:szCs w:val="18"/>
        </w:rPr>
        <w:br/>
        <w:t xml:space="preserve">Facebook: </w:t>
      </w:r>
      <w:hyperlink r:id="rId17" w:history="1">
        <w:r w:rsidRPr="00480AB1">
          <w:rPr>
            <w:rStyle w:val="Hyperlink"/>
            <w:iCs/>
            <w:sz w:val="18"/>
            <w:szCs w:val="18"/>
          </w:rPr>
          <w:t>@EmbaCubaUS</w:t>
        </w:r>
      </w:hyperlink>
      <w:r w:rsidRPr="00480AB1">
        <w:rPr>
          <w:iCs/>
          <w:sz w:val="18"/>
          <w:szCs w:val="18"/>
        </w:rPr>
        <w:br/>
      </w:r>
    </w:p>
    <w:p w14:paraId="1BBA338C" w14:textId="77777777" w:rsidR="00982C35" w:rsidRPr="00480AB1" w:rsidRDefault="00982C35" w:rsidP="00982C35">
      <w:pPr>
        <w:spacing w:before="99"/>
        <w:rPr>
          <w:rFonts w:eastAsia="Amnesty Trade Gothic"/>
          <w:iCs/>
          <w:sz w:val="20"/>
          <w:szCs w:val="20"/>
        </w:rPr>
      </w:pPr>
    </w:p>
    <w:p w14:paraId="3DA70B71" w14:textId="77777777" w:rsidR="00982C35" w:rsidRPr="00480AB1" w:rsidRDefault="00982C35" w:rsidP="00982C35">
      <w:pPr>
        <w:spacing w:before="99"/>
        <w:rPr>
          <w:rFonts w:eastAsia="Amnesty Trade Gothic"/>
          <w:iCs/>
          <w:sz w:val="20"/>
          <w:szCs w:val="20"/>
        </w:rPr>
      </w:pPr>
    </w:p>
    <w:p w14:paraId="7404FBAD" w14:textId="77777777" w:rsidR="003A6C44" w:rsidRPr="003A6C44" w:rsidRDefault="003A6C44" w:rsidP="003A6C44">
      <w:pPr>
        <w:rPr>
          <w:rFonts w:eastAsia="Amnesty Trade Gothic"/>
          <w:sz w:val="20"/>
          <w:szCs w:val="20"/>
        </w:rPr>
      </w:pPr>
      <w:r w:rsidRPr="003A6C44">
        <w:rPr>
          <w:rFonts w:eastAsia="Amnesty Trade Gothic"/>
          <w:sz w:val="20"/>
          <w:szCs w:val="20"/>
        </w:rPr>
        <w:t>Dear President of Díaz-</w:t>
      </w:r>
      <w:proofErr w:type="spellStart"/>
      <w:r w:rsidRPr="003A6C44">
        <w:rPr>
          <w:rFonts w:eastAsia="Amnesty Trade Gothic"/>
          <w:sz w:val="20"/>
          <w:szCs w:val="20"/>
        </w:rPr>
        <w:t>Canel</w:t>
      </w:r>
      <w:proofErr w:type="spellEnd"/>
      <w:r w:rsidRPr="003A6C44">
        <w:rPr>
          <w:rFonts w:eastAsia="Amnesty Trade Gothic"/>
          <w:sz w:val="20"/>
          <w:szCs w:val="20"/>
        </w:rPr>
        <w:t>,</w:t>
      </w:r>
    </w:p>
    <w:p w14:paraId="7E380C16" w14:textId="77777777" w:rsidR="003A6C44" w:rsidRPr="003A6C44" w:rsidRDefault="003A6C44" w:rsidP="003A6C44">
      <w:pPr>
        <w:rPr>
          <w:rFonts w:eastAsia="Amnesty Trade Gothic"/>
          <w:sz w:val="20"/>
          <w:szCs w:val="20"/>
        </w:rPr>
      </w:pPr>
    </w:p>
    <w:p w14:paraId="4734AC17" w14:textId="7475F8F7" w:rsidR="003A6C44" w:rsidRPr="003A6C44" w:rsidRDefault="003A6C44" w:rsidP="003A6C44">
      <w:pPr>
        <w:rPr>
          <w:rFonts w:eastAsia="Amnesty Trade Gothic"/>
          <w:sz w:val="20"/>
          <w:szCs w:val="20"/>
        </w:rPr>
      </w:pPr>
      <w:r w:rsidRPr="003A6C44">
        <w:rPr>
          <w:rFonts w:eastAsia="Amnesty Trade Gothic"/>
          <w:sz w:val="20"/>
          <w:szCs w:val="20"/>
        </w:rPr>
        <w:t xml:space="preserve">I write to call for the immediate and unconditional release of Loreto Hernández García and </w:t>
      </w:r>
      <w:proofErr w:type="spellStart"/>
      <w:r w:rsidRPr="003A6C44">
        <w:rPr>
          <w:rFonts w:eastAsia="Amnesty Trade Gothic"/>
          <w:sz w:val="20"/>
          <w:szCs w:val="20"/>
        </w:rPr>
        <w:t>Donaida</w:t>
      </w:r>
      <w:proofErr w:type="spellEnd"/>
      <w:r w:rsidRPr="003A6C44">
        <w:rPr>
          <w:rFonts w:eastAsia="Amnesty Trade Gothic"/>
          <w:sz w:val="20"/>
          <w:szCs w:val="20"/>
        </w:rPr>
        <w:t xml:space="preserve"> Pérez </w:t>
      </w:r>
      <w:proofErr w:type="spellStart"/>
      <w:r w:rsidRPr="003A6C44">
        <w:rPr>
          <w:rFonts w:eastAsia="Amnesty Trade Gothic"/>
          <w:sz w:val="20"/>
          <w:szCs w:val="20"/>
        </w:rPr>
        <w:t>Paseiro</w:t>
      </w:r>
      <w:proofErr w:type="spellEnd"/>
      <w:r w:rsidRPr="003A6C44">
        <w:rPr>
          <w:rFonts w:eastAsia="Amnesty Trade Gothic"/>
          <w:sz w:val="20"/>
          <w:szCs w:val="20"/>
        </w:rPr>
        <w:t xml:space="preserve">, both Black activists, and leaders of the Yoruba religion in Cuba, an African diaspora religion </w:t>
      </w:r>
      <w:r w:rsidR="00157CF5" w:rsidRPr="00480AB1">
        <w:rPr>
          <w:rFonts w:eastAsia="Amnesty Trade Gothic"/>
          <w:sz w:val="20"/>
          <w:szCs w:val="20"/>
        </w:rPr>
        <w:t>practiced</w:t>
      </w:r>
      <w:r w:rsidRPr="003A6C44">
        <w:rPr>
          <w:rFonts w:eastAsia="Amnesty Trade Gothic"/>
          <w:sz w:val="20"/>
          <w:szCs w:val="20"/>
        </w:rPr>
        <w:t xml:space="preserve"> in Cuba.</w:t>
      </w:r>
    </w:p>
    <w:p w14:paraId="4ABAD130" w14:textId="77777777" w:rsidR="003A6C44" w:rsidRPr="003A6C44" w:rsidRDefault="003A6C44" w:rsidP="003A6C44">
      <w:pPr>
        <w:rPr>
          <w:rFonts w:eastAsia="Amnesty Trade Gothic"/>
          <w:sz w:val="20"/>
          <w:szCs w:val="20"/>
        </w:rPr>
      </w:pPr>
    </w:p>
    <w:p w14:paraId="7BF7E850" w14:textId="77777777" w:rsidR="003A6C44" w:rsidRPr="003A6C44" w:rsidRDefault="003A6C44" w:rsidP="003A6C44">
      <w:pPr>
        <w:rPr>
          <w:rFonts w:eastAsia="Amnesty Trade Gothic"/>
          <w:sz w:val="20"/>
          <w:szCs w:val="20"/>
        </w:rPr>
      </w:pPr>
      <w:r w:rsidRPr="003A6C44">
        <w:rPr>
          <w:rFonts w:eastAsia="Amnesty Trade Gothic"/>
          <w:sz w:val="20"/>
          <w:szCs w:val="20"/>
        </w:rPr>
        <w:t xml:space="preserve">According to a court document that Amnesty International reviewed, Loreto Hernández García and </w:t>
      </w:r>
      <w:proofErr w:type="spellStart"/>
      <w:r w:rsidRPr="003A6C44">
        <w:rPr>
          <w:rFonts w:eastAsia="Amnesty Trade Gothic"/>
          <w:sz w:val="20"/>
          <w:szCs w:val="20"/>
        </w:rPr>
        <w:t>Donaida</w:t>
      </w:r>
      <w:proofErr w:type="spellEnd"/>
      <w:r w:rsidRPr="003A6C44">
        <w:rPr>
          <w:rFonts w:eastAsia="Amnesty Trade Gothic"/>
          <w:sz w:val="20"/>
          <w:szCs w:val="20"/>
        </w:rPr>
        <w:t xml:space="preserve"> Pérez </w:t>
      </w:r>
      <w:proofErr w:type="spellStart"/>
      <w:r w:rsidRPr="003A6C44">
        <w:rPr>
          <w:rFonts w:eastAsia="Amnesty Trade Gothic"/>
          <w:sz w:val="20"/>
          <w:szCs w:val="20"/>
        </w:rPr>
        <w:t>Paseiro</w:t>
      </w:r>
      <w:proofErr w:type="spellEnd"/>
      <w:r w:rsidRPr="003A6C44">
        <w:rPr>
          <w:rFonts w:eastAsia="Amnesty Trade Gothic"/>
          <w:sz w:val="20"/>
          <w:szCs w:val="20"/>
        </w:rPr>
        <w:t xml:space="preserve"> were sentenced to 7 and 8 years in prison, respectively following their peaceful participation in demonstrations on 11 July 2021. They were wrongly convicted of “contempt” and “public disorder”, and in the case of </w:t>
      </w:r>
      <w:proofErr w:type="spellStart"/>
      <w:r w:rsidRPr="003A6C44">
        <w:rPr>
          <w:rFonts w:eastAsia="Amnesty Trade Gothic"/>
          <w:sz w:val="20"/>
          <w:szCs w:val="20"/>
        </w:rPr>
        <w:t>Donaida</w:t>
      </w:r>
      <w:proofErr w:type="spellEnd"/>
      <w:r w:rsidRPr="003A6C44">
        <w:rPr>
          <w:rFonts w:eastAsia="Amnesty Trade Gothic"/>
          <w:sz w:val="20"/>
          <w:szCs w:val="20"/>
        </w:rPr>
        <w:t>, “assaulting” a state official.</w:t>
      </w:r>
    </w:p>
    <w:p w14:paraId="70984902" w14:textId="77777777" w:rsidR="003A6C44" w:rsidRPr="003A6C44" w:rsidRDefault="003A6C44" w:rsidP="003A6C44">
      <w:pPr>
        <w:rPr>
          <w:rFonts w:eastAsia="Amnesty Trade Gothic"/>
          <w:sz w:val="20"/>
          <w:szCs w:val="20"/>
        </w:rPr>
      </w:pPr>
    </w:p>
    <w:p w14:paraId="1D35CCFC" w14:textId="77777777" w:rsidR="003A6C44" w:rsidRPr="003A6C44" w:rsidRDefault="003A6C44" w:rsidP="003A6C44">
      <w:pPr>
        <w:rPr>
          <w:rFonts w:eastAsia="Amnesty Trade Gothic"/>
          <w:sz w:val="20"/>
          <w:szCs w:val="20"/>
        </w:rPr>
      </w:pPr>
      <w:r w:rsidRPr="003A6C44">
        <w:rPr>
          <w:rFonts w:eastAsia="Amnesty Trade Gothic"/>
          <w:sz w:val="20"/>
          <w:szCs w:val="20"/>
        </w:rPr>
        <w:t>The activists and religious leaders were imprisoned following an unfair trial, lacking in evidence, and sentenced in a judgement which repeatedly refers to the protester’s political opposition to the government, which should have no bearing in a criminal case. The charges against them should never have been brought.</w:t>
      </w:r>
    </w:p>
    <w:p w14:paraId="3405B1BF" w14:textId="77777777" w:rsidR="003A6C44" w:rsidRPr="003A6C44" w:rsidRDefault="003A6C44" w:rsidP="003A6C44">
      <w:pPr>
        <w:rPr>
          <w:rFonts w:eastAsia="Amnesty Trade Gothic"/>
          <w:sz w:val="20"/>
          <w:szCs w:val="20"/>
        </w:rPr>
      </w:pPr>
    </w:p>
    <w:p w14:paraId="5980A9D4" w14:textId="77777777" w:rsidR="003A6C44" w:rsidRPr="003A6C44" w:rsidRDefault="003A6C44" w:rsidP="003A6C44">
      <w:pPr>
        <w:rPr>
          <w:rFonts w:eastAsia="Amnesty Trade Gothic"/>
          <w:sz w:val="20"/>
          <w:szCs w:val="20"/>
        </w:rPr>
      </w:pPr>
      <w:r w:rsidRPr="003A6C44">
        <w:rPr>
          <w:rFonts w:eastAsia="Amnesty Trade Gothic"/>
          <w:sz w:val="20"/>
          <w:szCs w:val="20"/>
        </w:rPr>
        <w:t>Loreto's health is fragile, and the authorities must take all necessary measures to provide him with adequate independent medical care.</w:t>
      </w:r>
    </w:p>
    <w:p w14:paraId="380001C2" w14:textId="77777777" w:rsidR="003A6C44" w:rsidRPr="003A6C44" w:rsidRDefault="003A6C44" w:rsidP="003A6C44">
      <w:pPr>
        <w:rPr>
          <w:rFonts w:eastAsia="Amnesty Trade Gothic"/>
          <w:sz w:val="20"/>
          <w:szCs w:val="20"/>
        </w:rPr>
      </w:pPr>
    </w:p>
    <w:p w14:paraId="73503DD9" w14:textId="77777777" w:rsidR="003A6C44" w:rsidRPr="003A6C44" w:rsidRDefault="003A6C44" w:rsidP="003A6C44">
      <w:pPr>
        <w:rPr>
          <w:rFonts w:eastAsia="Amnesty Trade Gothic"/>
          <w:sz w:val="20"/>
          <w:szCs w:val="20"/>
        </w:rPr>
      </w:pPr>
      <w:r w:rsidRPr="003A6C44">
        <w:rPr>
          <w:rFonts w:eastAsia="Amnesty Trade Gothic"/>
          <w:sz w:val="20"/>
          <w:szCs w:val="20"/>
        </w:rPr>
        <w:t xml:space="preserve">I call on the Cuban authorities to release Loreto Hernandez Garcia and </w:t>
      </w:r>
      <w:proofErr w:type="spellStart"/>
      <w:r w:rsidRPr="003A6C44">
        <w:rPr>
          <w:rFonts w:eastAsia="Amnesty Trade Gothic"/>
          <w:sz w:val="20"/>
          <w:szCs w:val="20"/>
        </w:rPr>
        <w:t>Donaida</w:t>
      </w:r>
      <w:proofErr w:type="spellEnd"/>
      <w:r w:rsidRPr="003A6C44">
        <w:rPr>
          <w:rFonts w:eastAsia="Amnesty Trade Gothic"/>
          <w:sz w:val="20"/>
          <w:szCs w:val="20"/>
        </w:rPr>
        <w:t xml:space="preserve"> Pérez </w:t>
      </w:r>
      <w:proofErr w:type="spellStart"/>
      <w:r w:rsidRPr="003A6C44">
        <w:rPr>
          <w:rFonts w:eastAsia="Amnesty Trade Gothic"/>
          <w:sz w:val="20"/>
          <w:szCs w:val="20"/>
        </w:rPr>
        <w:t>Paseiro</w:t>
      </w:r>
      <w:proofErr w:type="spellEnd"/>
      <w:r w:rsidRPr="003A6C44">
        <w:rPr>
          <w:rFonts w:eastAsia="Amnesty Trade Gothic"/>
          <w:sz w:val="20"/>
          <w:szCs w:val="20"/>
        </w:rPr>
        <w:t xml:space="preserve"> immediately and unconditionally and to take all necessary measures to guarantee them redress for the violation of their human rights, including the discrimination they have suffered.</w:t>
      </w:r>
    </w:p>
    <w:p w14:paraId="6861ADE2" w14:textId="77777777" w:rsidR="003A6C44" w:rsidRPr="003A6C44" w:rsidRDefault="003A6C44" w:rsidP="003A6C44">
      <w:pPr>
        <w:rPr>
          <w:rFonts w:eastAsia="Amnesty Trade Gothic"/>
          <w:sz w:val="20"/>
          <w:szCs w:val="20"/>
        </w:rPr>
      </w:pPr>
    </w:p>
    <w:p w14:paraId="0658A147" w14:textId="77777777" w:rsidR="003A6C44" w:rsidRPr="003A6C44" w:rsidRDefault="003A6C44" w:rsidP="003A6C44">
      <w:pPr>
        <w:rPr>
          <w:rFonts w:eastAsia="Amnesty Trade Gothic"/>
          <w:sz w:val="20"/>
          <w:szCs w:val="20"/>
        </w:rPr>
      </w:pPr>
      <w:r w:rsidRPr="003A6C44">
        <w:rPr>
          <w:rFonts w:eastAsia="Amnesty Trade Gothic"/>
          <w:sz w:val="20"/>
          <w:szCs w:val="20"/>
        </w:rPr>
        <w:t>Sincerely,</w:t>
      </w:r>
    </w:p>
    <w:p w14:paraId="39725D22" w14:textId="5F6BE4F3" w:rsidR="008C29AF" w:rsidRPr="00480AB1" w:rsidRDefault="008C29AF" w:rsidP="00433E74">
      <w:pPr>
        <w:rPr>
          <w:iCs/>
          <w:sz w:val="20"/>
          <w:szCs w:val="20"/>
        </w:rPr>
        <w:sectPr w:rsidR="008C29AF" w:rsidRPr="00480AB1" w:rsidSect="00E86DD4">
          <w:headerReference w:type="default" r:id="rId18"/>
          <w:type w:val="continuous"/>
          <w:pgSz w:w="11900" w:h="16840"/>
          <w:pgMar w:top="720" w:right="720" w:bottom="2160" w:left="720" w:header="0" w:footer="576" w:gutter="0"/>
          <w:pgNumType w:start="1"/>
          <w:cols w:space="720"/>
          <w:docGrid w:linePitch="299"/>
        </w:sectPr>
      </w:pPr>
    </w:p>
    <w:p w14:paraId="736BB917" w14:textId="0A41845A"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480AB1" w:rsidRDefault="00CF223C" w:rsidP="00CF223C">
      <w:pPr>
        <w:ind w:left="-576"/>
      </w:pPr>
    </w:p>
    <w:p w14:paraId="6355F8A2" w14:textId="77777777" w:rsidR="003A6C44" w:rsidRPr="003A6C44" w:rsidRDefault="003A6C44" w:rsidP="003A6C44">
      <w:pPr>
        <w:ind w:left="-576"/>
        <w:rPr>
          <w:sz w:val="18"/>
          <w:szCs w:val="18"/>
        </w:rPr>
      </w:pPr>
      <w:r w:rsidRPr="003A6C44">
        <w:rPr>
          <w:sz w:val="18"/>
          <w:szCs w:val="18"/>
        </w:rPr>
        <w:t xml:space="preserve">Cubans of all ages and walks of life have been charged, put on trial, or given harsh sentences for peacefully participating in protests in July 2021 in largely unfair and opaque proceedings mostly held behind closed doors. Among those imprisoned are spouses </w:t>
      </w:r>
      <w:proofErr w:type="spellStart"/>
      <w:r w:rsidRPr="003A6C44">
        <w:rPr>
          <w:sz w:val="18"/>
          <w:szCs w:val="18"/>
        </w:rPr>
        <w:t>Donaida</w:t>
      </w:r>
      <w:proofErr w:type="spellEnd"/>
      <w:r w:rsidRPr="003A6C44">
        <w:rPr>
          <w:sz w:val="18"/>
          <w:szCs w:val="18"/>
        </w:rPr>
        <w:t xml:space="preserve"> Pérez </w:t>
      </w:r>
      <w:proofErr w:type="spellStart"/>
      <w:r w:rsidRPr="003A6C44">
        <w:rPr>
          <w:sz w:val="18"/>
          <w:szCs w:val="18"/>
        </w:rPr>
        <w:t>Paseiro</w:t>
      </w:r>
      <w:proofErr w:type="spellEnd"/>
      <w:r w:rsidRPr="003A6C44">
        <w:rPr>
          <w:sz w:val="18"/>
          <w:szCs w:val="18"/>
        </w:rPr>
        <w:t xml:space="preserve">, Black activist, priest, and President of the Free Yoruba Association of Cuba ("Yorubas Libres de Cuba") and Loreto Hernández García, Black activist, priest, and Vice-President of the Free Yoruba Association of Cuba. The Yoruba religion is an African diaspora religion. They are imprisoned in </w:t>
      </w:r>
      <w:proofErr w:type="spellStart"/>
      <w:r w:rsidRPr="003A6C44">
        <w:rPr>
          <w:sz w:val="18"/>
          <w:szCs w:val="18"/>
        </w:rPr>
        <w:t>Guamajal</w:t>
      </w:r>
      <w:proofErr w:type="spellEnd"/>
      <w:r w:rsidRPr="003A6C44">
        <w:rPr>
          <w:sz w:val="18"/>
          <w:szCs w:val="18"/>
        </w:rPr>
        <w:t xml:space="preserve"> prison in Villa Clara province, central Cuba.</w:t>
      </w:r>
    </w:p>
    <w:p w14:paraId="7430377D" w14:textId="77777777" w:rsidR="003A6C44" w:rsidRPr="003A6C44" w:rsidRDefault="003A6C44" w:rsidP="003A6C44">
      <w:pPr>
        <w:ind w:left="-576"/>
        <w:rPr>
          <w:sz w:val="18"/>
          <w:szCs w:val="18"/>
        </w:rPr>
      </w:pPr>
    </w:p>
    <w:p w14:paraId="78CDB20A" w14:textId="77777777" w:rsidR="003A6C44" w:rsidRPr="003A6C44" w:rsidRDefault="003A6C44" w:rsidP="003A6C44">
      <w:pPr>
        <w:ind w:left="-576"/>
        <w:rPr>
          <w:sz w:val="18"/>
          <w:szCs w:val="18"/>
        </w:rPr>
      </w:pPr>
      <w:r w:rsidRPr="003A6C44">
        <w:rPr>
          <w:sz w:val="18"/>
          <w:szCs w:val="18"/>
        </w:rPr>
        <w:t xml:space="preserve">On 15 July 2021, police officers arrested Loreto Hernández García. His family maintains that authorities have placed him several times in solitary confinement, sometimes lasting 15 days, sometimes more. In February 2022, the Popular Municipal Court of Santa Clara (“Tribunal Municipal Popular de Santa Clara”) sentenced him to seven years in prison for “public disorder” and “contempt.” </w:t>
      </w:r>
      <w:proofErr w:type="spellStart"/>
      <w:r w:rsidRPr="003A6C44">
        <w:rPr>
          <w:sz w:val="18"/>
          <w:szCs w:val="18"/>
        </w:rPr>
        <w:t>Donaida</w:t>
      </w:r>
      <w:proofErr w:type="spellEnd"/>
      <w:r w:rsidRPr="003A6C44">
        <w:rPr>
          <w:sz w:val="18"/>
          <w:szCs w:val="18"/>
        </w:rPr>
        <w:t xml:space="preserve"> Pérez </w:t>
      </w:r>
      <w:proofErr w:type="spellStart"/>
      <w:r w:rsidRPr="003A6C44">
        <w:rPr>
          <w:sz w:val="18"/>
          <w:szCs w:val="18"/>
        </w:rPr>
        <w:t>Paseiro</w:t>
      </w:r>
      <w:proofErr w:type="spellEnd"/>
      <w:r w:rsidRPr="003A6C44">
        <w:rPr>
          <w:sz w:val="18"/>
          <w:szCs w:val="18"/>
        </w:rPr>
        <w:t xml:space="preserve"> was detained just a day after Loreto Hernández García. In February 2022, the Popular Municipal Court of Santa Clara sentenced her to eight years in prison for “public disorder”, “contempt”, and “assault” (“</w:t>
      </w:r>
      <w:proofErr w:type="spellStart"/>
      <w:r w:rsidRPr="003A6C44">
        <w:rPr>
          <w:sz w:val="18"/>
          <w:szCs w:val="18"/>
        </w:rPr>
        <w:t>atentado</w:t>
      </w:r>
      <w:proofErr w:type="spellEnd"/>
      <w:r w:rsidRPr="003A6C44">
        <w:rPr>
          <w:sz w:val="18"/>
          <w:szCs w:val="18"/>
        </w:rPr>
        <w:t>”) against an official.</w:t>
      </w:r>
    </w:p>
    <w:p w14:paraId="06341EC0" w14:textId="77777777" w:rsidR="003A6C44" w:rsidRPr="003A6C44" w:rsidRDefault="003A6C44" w:rsidP="003A6C44">
      <w:pPr>
        <w:ind w:left="-576"/>
        <w:rPr>
          <w:sz w:val="18"/>
          <w:szCs w:val="18"/>
        </w:rPr>
      </w:pPr>
    </w:p>
    <w:p w14:paraId="11CF5E01" w14:textId="229475CA" w:rsidR="003A6C44" w:rsidRPr="003A6C44" w:rsidRDefault="003A6C44" w:rsidP="00157CF5">
      <w:pPr>
        <w:ind w:left="-576"/>
        <w:rPr>
          <w:sz w:val="18"/>
          <w:szCs w:val="18"/>
        </w:rPr>
      </w:pPr>
      <w:r w:rsidRPr="003A6C44">
        <w:rPr>
          <w:sz w:val="18"/>
          <w:szCs w:val="18"/>
        </w:rPr>
        <w:t xml:space="preserve">Based on the information available to Amnesty International, they should never have been charged with these offences. The organization notes that “contempt” and “public disorder” are </w:t>
      </w:r>
      <w:hyperlink r:id="rId19">
        <w:r w:rsidRPr="003A6C44">
          <w:rPr>
            <w:rStyle w:val="Hyperlink"/>
            <w:sz w:val="18"/>
            <w:szCs w:val="18"/>
          </w:rPr>
          <w:t>charges frequently used in Cuba</w:t>
        </w:r>
      </w:hyperlink>
      <w:r w:rsidRPr="003A6C44">
        <w:rPr>
          <w:sz w:val="18"/>
          <w:szCs w:val="18"/>
        </w:rPr>
        <w:t xml:space="preserve"> to limit the rights to freedom of expression and peaceful assembly. The government also use </w:t>
      </w:r>
      <w:hyperlink r:id="rId20">
        <w:r w:rsidRPr="003A6C44">
          <w:rPr>
            <w:rStyle w:val="Hyperlink"/>
            <w:sz w:val="18"/>
            <w:szCs w:val="18"/>
          </w:rPr>
          <w:t>other charges</w:t>
        </w:r>
      </w:hyperlink>
      <w:r w:rsidRPr="003A6C44">
        <w:rPr>
          <w:sz w:val="18"/>
          <w:szCs w:val="18"/>
        </w:rPr>
        <w:t xml:space="preserve"> such as “assault” or “damages” (“</w:t>
      </w:r>
      <w:proofErr w:type="spellStart"/>
      <w:r w:rsidRPr="003A6C44">
        <w:rPr>
          <w:sz w:val="18"/>
          <w:szCs w:val="18"/>
        </w:rPr>
        <w:t>daños</w:t>
      </w:r>
      <w:proofErr w:type="spellEnd"/>
      <w:r w:rsidRPr="003A6C44">
        <w:rPr>
          <w:sz w:val="18"/>
          <w:szCs w:val="18"/>
        </w:rPr>
        <w:t xml:space="preserve">”) when trying to unlawfully crack-down dissent. Furthermore, in connection with the charge of assault, the organization found that was no concrete and individualized allegations against </w:t>
      </w:r>
      <w:proofErr w:type="spellStart"/>
      <w:r w:rsidRPr="003A6C44">
        <w:rPr>
          <w:sz w:val="18"/>
          <w:szCs w:val="18"/>
        </w:rPr>
        <w:t>Donaida</w:t>
      </w:r>
      <w:proofErr w:type="spellEnd"/>
      <w:r w:rsidRPr="003A6C44">
        <w:rPr>
          <w:sz w:val="18"/>
          <w:szCs w:val="18"/>
        </w:rPr>
        <w:t>.</w:t>
      </w:r>
      <w:r w:rsidR="00157CF5" w:rsidRPr="00480AB1">
        <w:rPr>
          <w:sz w:val="18"/>
          <w:szCs w:val="18"/>
        </w:rPr>
        <w:t xml:space="preserve"> </w:t>
      </w:r>
      <w:r w:rsidRPr="003A6C44">
        <w:rPr>
          <w:sz w:val="18"/>
          <w:szCs w:val="18"/>
        </w:rPr>
        <w:t>There was a striking lack of evidence against her.</w:t>
      </w:r>
      <w:r w:rsidR="00157CF5" w:rsidRPr="00480AB1">
        <w:rPr>
          <w:sz w:val="18"/>
          <w:szCs w:val="18"/>
        </w:rPr>
        <w:br/>
      </w:r>
      <w:r w:rsidR="00157CF5" w:rsidRPr="00480AB1">
        <w:rPr>
          <w:sz w:val="18"/>
          <w:szCs w:val="18"/>
        </w:rPr>
        <w:br/>
      </w:r>
      <w:r w:rsidRPr="003A6C44">
        <w:rPr>
          <w:sz w:val="18"/>
          <w:szCs w:val="18"/>
        </w:rPr>
        <w:t>Both Black activists were tried along with 14 other protesters in an unfair trial. The judgement repeatedly refers to the protester’s political opposition to the government – something which should have no bearing in a criminal case – in a discriminatory and stigmatizing manner. Likewise, the judgment makes it clear that the defendants’ alleged role as leaders of the anti-government protests has been considered an element of criminal responsibility.</w:t>
      </w:r>
    </w:p>
    <w:p w14:paraId="5B560156" w14:textId="77777777" w:rsidR="003A6C44" w:rsidRPr="003A6C44" w:rsidRDefault="003A6C44" w:rsidP="003A6C44">
      <w:pPr>
        <w:ind w:left="-576"/>
        <w:rPr>
          <w:sz w:val="18"/>
          <w:szCs w:val="18"/>
        </w:rPr>
      </w:pPr>
    </w:p>
    <w:p w14:paraId="0D7E2A32" w14:textId="33B83A0A" w:rsidR="003A6C44" w:rsidRPr="003A6C44" w:rsidRDefault="003A6C44" w:rsidP="003A6C44">
      <w:pPr>
        <w:ind w:left="-576"/>
        <w:rPr>
          <w:sz w:val="18"/>
          <w:szCs w:val="18"/>
        </w:rPr>
      </w:pPr>
      <w:r w:rsidRPr="003A6C44">
        <w:rPr>
          <w:sz w:val="18"/>
          <w:szCs w:val="18"/>
        </w:rPr>
        <w:t xml:space="preserve">The judges appear to have relied almost exclusively on witness statements from law enforcement officials, a common occurrence in Cuba. At the same time, the judgment dismisses all the statements by the </w:t>
      </w:r>
      <w:proofErr w:type="gramStart"/>
      <w:r w:rsidRPr="003A6C44">
        <w:rPr>
          <w:sz w:val="18"/>
          <w:szCs w:val="18"/>
        </w:rPr>
        <w:t>defendants’</w:t>
      </w:r>
      <w:proofErr w:type="gramEnd"/>
      <w:r w:rsidRPr="003A6C44">
        <w:rPr>
          <w:sz w:val="18"/>
          <w:szCs w:val="18"/>
        </w:rPr>
        <w:t xml:space="preserve"> and by the witnesses proposed by the </w:t>
      </w:r>
      <w:r w:rsidR="00157CF5" w:rsidRPr="00480AB1">
        <w:rPr>
          <w:sz w:val="18"/>
          <w:szCs w:val="18"/>
        </w:rPr>
        <w:t>defense</w:t>
      </w:r>
      <w:r w:rsidRPr="003A6C44">
        <w:rPr>
          <w:sz w:val="18"/>
          <w:szCs w:val="18"/>
        </w:rPr>
        <w:t>, vaguely arguing that they contradicted what the police declared.</w:t>
      </w:r>
    </w:p>
    <w:p w14:paraId="3C256D7F" w14:textId="77777777" w:rsidR="003A6C44" w:rsidRPr="003A6C44" w:rsidRDefault="003A6C44" w:rsidP="003A6C44">
      <w:pPr>
        <w:ind w:left="-576"/>
        <w:rPr>
          <w:sz w:val="18"/>
          <w:szCs w:val="18"/>
        </w:rPr>
      </w:pPr>
    </w:p>
    <w:p w14:paraId="02E676DC" w14:textId="769232DF" w:rsidR="003A6C44" w:rsidRPr="003A6C44" w:rsidRDefault="003A6C44" w:rsidP="003A6C44">
      <w:pPr>
        <w:ind w:left="-576"/>
        <w:rPr>
          <w:sz w:val="18"/>
          <w:szCs w:val="18"/>
        </w:rPr>
      </w:pPr>
      <w:r w:rsidRPr="003A6C44">
        <w:rPr>
          <w:sz w:val="18"/>
          <w:szCs w:val="18"/>
        </w:rPr>
        <w:t xml:space="preserve">Additionally, in Cuba, </w:t>
      </w:r>
      <w:r w:rsidR="00157CF5" w:rsidRPr="00480AB1">
        <w:rPr>
          <w:sz w:val="18"/>
          <w:szCs w:val="18"/>
        </w:rPr>
        <w:t>defense</w:t>
      </w:r>
      <w:r w:rsidRPr="003A6C44">
        <w:rPr>
          <w:sz w:val="18"/>
          <w:szCs w:val="18"/>
        </w:rPr>
        <w:t xml:space="preserve"> lawyers must belong to an official organization which, according to many sources, is closely controlled by the State. Therefore, they can only act somewhat independently when representing their clients.</w:t>
      </w:r>
    </w:p>
    <w:p w14:paraId="5E6A819B" w14:textId="77777777" w:rsidR="003A6C44" w:rsidRPr="003A6C44" w:rsidRDefault="003A6C44" w:rsidP="003A6C44">
      <w:pPr>
        <w:ind w:left="-576"/>
        <w:rPr>
          <w:sz w:val="18"/>
          <w:szCs w:val="18"/>
        </w:rPr>
      </w:pPr>
    </w:p>
    <w:p w14:paraId="36FAED2E" w14:textId="77777777" w:rsidR="003A6C44" w:rsidRPr="003A6C44" w:rsidRDefault="003A6C44" w:rsidP="003A6C44">
      <w:pPr>
        <w:ind w:left="-576"/>
        <w:rPr>
          <w:sz w:val="18"/>
          <w:szCs w:val="18"/>
        </w:rPr>
      </w:pPr>
      <w:r w:rsidRPr="003A6C44">
        <w:rPr>
          <w:sz w:val="18"/>
          <w:szCs w:val="18"/>
        </w:rPr>
        <w:t xml:space="preserve">Independent human rights monitors and independent media were prevented from monitoring any of the trials of the 11 July protesters. Cuban authorities have never responded to Amnesty International’s </w:t>
      </w:r>
      <w:hyperlink r:id="rId21">
        <w:r w:rsidRPr="003A6C44">
          <w:rPr>
            <w:rStyle w:val="Hyperlink"/>
            <w:sz w:val="18"/>
            <w:szCs w:val="18"/>
          </w:rPr>
          <w:t>requests to monitor</w:t>
        </w:r>
      </w:hyperlink>
      <w:r w:rsidRPr="003A6C44">
        <w:rPr>
          <w:sz w:val="18"/>
          <w:szCs w:val="18"/>
        </w:rPr>
        <w:t xml:space="preserve"> the trials.</w:t>
      </w:r>
    </w:p>
    <w:p w14:paraId="5369CE55" w14:textId="77777777" w:rsidR="003A6C44" w:rsidRPr="003A6C44" w:rsidRDefault="003A6C44" w:rsidP="003A6C44">
      <w:pPr>
        <w:ind w:left="-576"/>
        <w:rPr>
          <w:sz w:val="18"/>
          <w:szCs w:val="18"/>
        </w:rPr>
      </w:pPr>
    </w:p>
    <w:p w14:paraId="1D1D7DCE" w14:textId="77777777" w:rsidR="003A6C44" w:rsidRPr="003A6C44" w:rsidRDefault="003A6C44" w:rsidP="003A6C44">
      <w:pPr>
        <w:ind w:left="-576"/>
        <w:rPr>
          <w:sz w:val="18"/>
          <w:szCs w:val="18"/>
        </w:rPr>
      </w:pPr>
      <w:r w:rsidRPr="003A6C44">
        <w:rPr>
          <w:sz w:val="18"/>
          <w:szCs w:val="18"/>
        </w:rPr>
        <w:t xml:space="preserve">According to Loreto’s family, Loreto suffers various health problems, including diabetes and hypertension, which are not being treated in prison. In May, Loreto was hospitalized without a precise diagnosis, according to reports from his family published in the media. According to his family, Loreto is in a delicate state of health due to complications from diabetes. Currently, he is in the prisoners' wing of the Celestino Hernández </w:t>
      </w:r>
      <w:proofErr w:type="spellStart"/>
      <w:r w:rsidRPr="003A6C44">
        <w:rPr>
          <w:sz w:val="18"/>
          <w:szCs w:val="18"/>
        </w:rPr>
        <w:t>Robau</w:t>
      </w:r>
      <w:proofErr w:type="spellEnd"/>
      <w:r w:rsidRPr="003A6C44">
        <w:rPr>
          <w:sz w:val="18"/>
          <w:szCs w:val="18"/>
        </w:rPr>
        <w:t xml:space="preserve"> Provincial Hospital, known as Hospital Viejo, in Santa Clara, Cuba. The organization is concerned about allegations that he is not receiving adequate treatment.</w:t>
      </w:r>
    </w:p>
    <w:p w14:paraId="0F700308" w14:textId="77777777" w:rsidR="003A6C44" w:rsidRPr="003A6C44" w:rsidRDefault="003A6C44" w:rsidP="003A6C44">
      <w:pPr>
        <w:ind w:left="-576"/>
        <w:rPr>
          <w:sz w:val="18"/>
          <w:szCs w:val="18"/>
        </w:rPr>
      </w:pPr>
    </w:p>
    <w:p w14:paraId="5731106A" w14:textId="77777777" w:rsidR="003A6C44" w:rsidRPr="003A6C44" w:rsidRDefault="003A6C44" w:rsidP="003A6C44">
      <w:pPr>
        <w:ind w:left="-576"/>
        <w:rPr>
          <w:sz w:val="18"/>
          <w:szCs w:val="18"/>
        </w:rPr>
      </w:pPr>
      <w:r w:rsidRPr="003A6C44">
        <w:rPr>
          <w:sz w:val="18"/>
          <w:szCs w:val="18"/>
        </w:rPr>
        <w:t xml:space="preserve">Amnesty International considers </w:t>
      </w:r>
      <w:proofErr w:type="spellStart"/>
      <w:r w:rsidRPr="003A6C44">
        <w:rPr>
          <w:sz w:val="18"/>
          <w:szCs w:val="18"/>
        </w:rPr>
        <w:t>Donaida</w:t>
      </w:r>
      <w:proofErr w:type="spellEnd"/>
      <w:r w:rsidRPr="003A6C44">
        <w:rPr>
          <w:sz w:val="18"/>
          <w:szCs w:val="18"/>
        </w:rPr>
        <w:t xml:space="preserve"> Pérez </w:t>
      </w:r>
      <w:proofErr w:type="spellStart"/>
      <w:r w:rsidRPr="003A6C44">
        <w:rPr>
          <w:sz w:val="18"/>
          <w:szCs w:val="18"/>
        </w:rPr>
        <w:t>Paseiro</w:t>
      </w:r>
      <w:proofErr w:type="spellEnd"/>
      <w:r w:rsidRPr="003A6C44">
        <w:rPr>
          <w:sz w:val="18"/>
          <w:szCs w:val="18"/>
        </w:rPr>
        <w:t xml:space="preserve"> and Loreto Hernandez Garcia prisoners of conscience and calls for their immediate and unconditional release.</w:t>
      </w:r>
    </w:p>
    <w:p w14:paraId="104F896E" w14:textId="77777777" w:rsidR="003A6C44" w:rsidRPr="003A6C44" w:rsidRDefault="003A6C44" w:rsidP="003A6C44">
      <w:pPr>
        <w:ind w:left="-576"/>
        <w:rPr>
          <w:sz w:val="18"/>
          <w:szCs w:val="18"/>
        </w:rPr>
      </w:pPr>
    </w:p>
    <w:p w14:paraId="5657E90C" w14:textId="77777777" w:rsidR="003A6C44" w:rsidRPr="003A6C44" w:rsidRDefault="003A6C44" w:rsidP="003A6C44">
      <w:pPr>
        <w:ind w:left="-576"/>
        <w:rPr>
          <w:sz w:val="18"/>
          <w:szCs w:val="18"/>
        </w:rPr>
      </w:pPr>
      <w:r w:rsidRPr="003A6C44">
        <w:rPr>
          <w:sz w:val="18"/>
          <w:szCs w:val="18"/>
        </w:rPr>
        <w:t>Amnesty International’s Prisoner of Conscience determination is based on the information available to Amnesty International regarding the circumstances leading to the person’s detention. In naming a person as a Prisoner of Conscience, Amnesty International is affirming that this person must be immediately and unconditionally released but is not endorsing past or present views or conduct by them.</w:t>
      </w:r>
    </w:p>
    <w:p w14:paraId="05945205" w14:textId="77777777" w:rsidR="003A6C44" w:rsidRPr="003A6C44" w:rsidRDefault="003A6C44" w:rsidP="003A6C44">
      <w:pPr>
        <w:ind w:left="-576"/>
        <w:rPr>
          <w:sz w:val="18"/>
          <w:szCs w:val="18"/>
        </w:rPr>
      </w:pPr>
    </w:p>
    <w:p w14:paraId="261B496F" w14:textId="77777777" w:rsidR="003A6C44" w:rsidRPr="003A6C44" w:rsidRDefault="003A6C44" w:rsidP="003A6C44">
      <w:pPr>
        <w:ind w:left="-576"/>
        <w:rPr>
          <w:sz w:val="18"/>
          <w:szCs w:val="18"/>
        </w:rPr>
      </w:pPr>
      <w:r w:rsidRPr="003A6C44">
        <w:rPr>
          <w:b/>
          <w:sz w:val="18"/>
          <w:szCs w:val="18"/>
        </w:rPr>
        <w:t xml:space="preserve">PREFERRED LANGUAGE TO ADDRESS TARGET: </w:t>
      </w:r>
      <w:r w:rsidRPr="003A6C44">
        <w:rPr>
          <w:sz w:val="18"/>
          <w:szCs w:val="18"/>
        </w:rPr>
        <w:t>Spanish, English</w:t>
      </w:r>
    </w:p>
    <w:p w14:paraId="7FDCE2F7" w14:textId="77777777" w:rsidR="003A6C44" w:rsidRPr="003A6C44" w:rsidRDefault="003A6C44" w:rsidP="003A6C44">
      <w:pPr>
        <w:ind w:left="-576"/>
        <w:rPr>
          <w:sz w:val="18"/>
          <w:szCs w:val="18"/>
        </w:rPr>
      </w:pPr>
    </w:p>
    <w:p w14:paraId="57FC0E0C" w14:textId="77777777" w:rsidR="003A6C44" w:rsidRPr="003A6C44" w:rsidRDefault="003A6C44" w:rsidP="003A6C44">
      <w:pPr>
        <w:ind w:left="-576"/>
        <w:rPr>
          <w:sz w:val="18"/>
          <w:szCs w:val="18"/>
        </w:rPr>
      </w:pPr>
      <w:r w:rsidRPr="003A6C44">
        <w:rPr>
          <w:b/>
          <w:sz w:val="18"/>
          <w:szCs w:val="18"/>
        </w:rPr>
        <w:t xml:space="preserve">PLEASE TAKE ACTION AS SOON AS POSSIBLE UNTIL: </w:t>
      </w:r>
      <w:r w:rsidRPr="003A6C44">
        <w:rPr>
          <w:sz w:val="18"/>
          <w:szCs w:val="18"/>
        </w:rPr>
        <w:t>August 1, 2023</w:t>
      </w:r>
    </w:p>
    <w:p w14:paraId="7BB3C6FC" w14:textId="77777777" w:rsidR="003A6C44" w:rsidRPr="003A6C44" w:rsidRDefault="003A6C44" w:rsidP="003A6C44">
      <w:pPr>
        <w:ind w:left="-576"/>
        <w:rPr>
          <w:sz w:val="18"/>
          <w:szCs w:val="18"/>
        </w:rPr>
      </w:pPr>
    </w:p>
    <w:p w14:paraId="3AE5AF94" w14:textId="77777777" w:rsidR="003A6C44" w:rsidRPr="003A6C44" w:rsidRDefault="003A6C44" w:rsidP="003A6C44">
      <w:pPr>
        <w:ind w:left="-576"/>
        <w:rPr>
          <w:sz w:val="18"/>
          <w:szCs w:val="18"/>
        </w:rPr>
      </w:pPr>
      <w:r w:rsidRPr="003A6C44">
        <w:rPr>
          <w:b/>
          <w:sz w:val="18"/>
          <w:szCs w:val="18"/>
        </w:rPr>
        <w:t xml:space="preserve">NAME AND PREFERRED PRONOUN: </w:t>
      </w:r>
      <w:proofErr w:type="spellStart"/>
      <w:r w:rsidRPr="003A6C44">
        <w:rPr>
          <w:sz w:val="18"/>
          <w:szCs w:val="18"/>
        </w:rPr>
        <w:t>Donaida</w:t>
      </w:r>
      <w:proofErr w:type="spellEnd"/>
      <w:r w:rsidRPr="003A6C44">
        <w:rPr>
          <w:sz w:val="18"/>
          <w:szCs w:val="18"/>
        </w:rPr>
        <w:t xml:space="preserve"> Pérez </w:t>
      </w:r>
      <w:proofErr w:type="spellStart"/>
      <w:r w:rsidRPr="003A6C44">
        <w:rPr>
          <w:sz w:val="18"/>
          <w:szCs w:val="18"/>
        </w:rPr>
        <w:t>Paseiro</w:t>
      </w:r>
      <w:proofErr w:type="spellEnd"/>
      <w:r w:rsidRPr="003A6C44">
        <w:rPr>
          <w:sz w:val="18"/>
          <w:szCs w:val="18"/>
        </w:rPr>
        <w:t xml:space="preserve"> (she), Loreto Hernández García (he)</w:t>
      </w:r>
    </w:p>
    <w:p w14:paraId="188D8853" w14:textId="77777777" w:rsidR="003A6C44" w:rsidRPr="003A6C44" w:rsidRDefault="003A6C44" w:rsidP="003A6C44">
      <w:pPr>
        <w:ind w:left="-576"/>
        <w:rPr>
          <w:sz w:val="18"/>
          <w:szCs w:val="18"/>
        </w:rPr>
      </w:pPr>
    </w:p>
    <w:p w14:paraId="08B39D8A" w14:textId="77777777" w:rsidR="003A6C44" w:rsidRPr="003A6C44" w:rsidRDefault="003A6C44" w:rsidP="003A6C44">
      <w:pPr>
        <w:ind w:left="-576"/>
        <w:rPr>
          <w:sz w:val="18"/>
          <w:szCs w:val="18"/>
        </w:rPr>
      </w:pPr>
      <w:r w:rsidRPr="003A6C44">
        <w:rPr>
          <w:b/>
          <w:sz w:val="18"/>
          <w:szCs w:val="18"/>
        </w:rPr>
        <w:t xml:space="preserve">LINK TO PREVIOUS UA: </w:t>
      </w:r>
      <w:r w:rsidRPr="003A6C44">
        <w:rPr>
          <w:sz w:val="18"/>
          <w:szCs w:val="18"/>
        </w:rPr>
        <w:t>N/A</w:t>
      </w:r>
    </w:p>
    <w:p w14:paraId="6BF9FD0D" w14:textId="63C8DECA" w:rsidR="007A1D7D" w:rsidRPr="00480AB1" w:rsidRDefault="007A1D7D" w:rsidP="003A6C44">
      <w:pPr>
        <w:ind w:left="-576"/>
      </w:pPr>
    </w:p>
    <w:sectPr w:rsidR="007A1D7D" w:rsidRPr="00480AB1" w:rsidSect="00FC4CC4">
      <w:headerReference w:type="default" r:id="rId22"/>
      <w:footerReference w:type="default" r:id="rId23"/>
      <w:headerReference w:type="first" r:id="rId24"/>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9A16" w14:textId="77777777" w:rsidR="00E44345" w:rsidRDefault="00E44345">
      <w:r>
        <w:separator/>
      </w:r>
    </w:p>
  </w:endnote>
  <w:endnote w:type="continuationSeparator" w:id="0">
    <w:p w14:paraId="12D9D3A8" w14:textId="77777777" w:rsidR="00E44345" w:rsidRDefault="00E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FD6E17" w:rsidP="003D5518">
    <w:pPr>
      <w:pStyle w:val="Footer"/>
    </w:pPr>
  </w:p>
  <w:p w14:paraId="578C0817" w14:textId="77777777" w:rsidR="003D5518" w:rsidRDefault="00FD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2A84" w14:textId="77777777" w:rsidR="00E44345" w:rsidRDefault="00E44345">
      <w:r>
        <w:separator/>
      </w:r>
    </w:p>
  </w:footnote>
  <w:footnote w:type="continuationSeparator" w:id="0">
    <w:p w14:paraId="644CE95A" w14:textId="77777777" w:rsidR="00E44345" w:rsidRDefault="00E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0B65" w14:textId="77777777" w:rsidR="003A6C44" w:rsidRDefault="003A6C44" w:rsidP="003A6C44">
                          <w:pPr>
                            <w:spacing w:before="20"/>
                            <w:ind w:left="20"/>
                            <w:rPr>
                              <w:sz w:val="16"/>
                            </w:rPr>
                          </w:pPr>
                          <w:r>
                            <w:rPr>
                              <w:sz w:val="16"/>
                            </w:rPr>
                            <w:t>Date: June 21st,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8780B65" w14:textId="77777777" w:rsidR="003A6C44" w:rsidRDefault="003A6C44" w:rsidP="003A6C44">
                    <w:pPr>
                      <w:spacing w:before="20"/>
                      <w:ind w:left="20"/>
                      <w:rPr>
                        <w:sz w:val="16"/>
                      </w:rPr>
                    </w:pPr>
                    <w:r>
                      <w:rPr>
                        <w:sz w:val="16"/>
                      </w:rPr>
                      <w:t>Date: June 21st,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B29D" w14:textId="77777777" w:rsidR="003A6C44" w:rsidRDefault="003A6C44" w:rsidP="003A6C44">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61/23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25/6902/2023</w:t>
                          </w:r>
                          <w:r>
                            <w:rPr>
                              <w:rFonts w:ascii="Amnesty Trade Gothic"/>
                              <w:spacing w:val="-2"/>
                              <w:sz w:val="16"/>
                            </w:rPr>
                            <w:t xml:space="preserve"> </w:t>
                          </w:r>
                          <w:r>
                            <w:rPr>
                              <w:rFonts w:ascii="Amnesty Trade Gothic"/>
                              <w:spacing w:val="-4"/>
                              <w:sz w:val="16"/>
                            </w:rPr>
                            <w:t>Cuba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4A84B29D" w14:textId="77777777" w:rsidR="003A6C44" w:rsidRDefault="003A6C44" w:rsidP="003A6C44">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61/23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25/6902/2023</w:t>
                    </w:r>
                    <w:r>
                      <w:rPr>
                        <w:rFonts w:ascii="Amnesty Trade Gothic"/>
                        <w:spacing w:val="-2"/>
                        <w:sz w:val="16"/>
                      </w:rPr>
                      <w:t xml:space="preserve"> </w:t>
                    </w:r>
                    <w:r>
                      <w:rPr>
                        <w:rFonts w:ascii="Amnesty Trade Gothic"/>
                        <w:spacing w:val="-4"/>
                        <w:sz w:val="16"/>
                      </w:rPr>
                      <w:t>Cuba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6CDBF" w14:textId="77777777" w:rsidR="003A6C44" w:rsidRDefault="003A6C44" w:rsidP="003A6C44">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61/23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25/6902/2023</w:t>
                          </w:r>
                          <w:r>
                            <w:rPr>
                              <w:rFonts w:ascii="Amnesty Trade Gothic"/>
                              <w:spacing w:val="-2"/>
                              <w:sz w:val="16"/>
                            </w:rPr>
                            <w:t xml:space="preserve"> </w:t>
                          </w:r>
                          <w:r>
                            <w:rPr>
                              <w:rFonts w:ascii="Amnesty Trade Gothic"/>
                              <w:spacing w:val="-4"/>
                              <w:sz w:val="16"/>
                            </w:rPr>
                            <w:t>Cuba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45F6CDBF" w14:textId="77777777" w:rsidR="003A6C44" w:rsidRDefault="003A6C44" w:rsidP="003A6C44">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61/23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AMR</w:t>
                    </w:r>
                    <w:r>
                      <w:rPr>
                        <w:rFonts w:ascii="Amnesty Trade Gothic"/>
                        <w:spacing w:val="-4"/>
                        <w:sz w:val="16"/>
                      </w:rPr>
                      <w:t xml:space="preserve"> </w:t>
                    </w:r>
                    <w:r>
                      <w:rPr>
                        <w:rFonts w:ascii="Amnesty Trade Gothic"/>
                        <w:sz w:val="16"/>
                      </w:rPr>
                      <w:t>25/6902/2023</w:t>
                    </w:r>
                    <w:r>
                      <w:rPr>
                        <w:rFonts w:ascii="Amnesty Trade Gothic"/>
                        <w:spacing w:val="-2"/>
                        <w:sz w:val="16"/>
                      </w:rPr>
                      <w:t xml:space="preserve"> </w:t>
                    </w:r>
                    <w:r>
                      <w:rPr>
                        <w:rFonts w:ascii="Amnesty Trade Gothic"/>
                        <w:spacing w:val="-4"/>
                        <w:sz w:val="16"/>
                      </w:rPr>
                      <w:t>Cuba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B638" w14:textId="51255F6B" w:rsidR="00B01AAF" w:rsidRDefault="00B01AAF" w:rsidP="00B01AAF">
                          <w:pPr>
                            <w:spacing w:before="20"/>
                            <w:ind w:left="20"/>
                            <w:rPr>
                              <w:sz w:val="16"/>
                            </w:rPr>
                          </w:pPr>
                          <w:r>
                            <w:rPr>
                              <w:sz w:val="16"/>
                            </w:rPr>
                            <w:t>Date:</w:t>
                          </w:r>
                          <w:r w:rsidR="00982C35">
                            <w:rPr>
                              <w:sz w:val="16"/>
                            </w:rPr>
                            <w:t xml:space="preserve"> </w:t>
                          </w:r>
                          <w:r>
                            <w:rPr>
                              <w:sz w:val="16"/>
                            </w:rPr>
                            <w:t>June 2</w:t>
                          </w:r>
                          <w:r w:rsidR="003A6C44">
                            <w:rPr>
                              <w:sz w:val="16"/>
                            </w:rPr>
                            <w:t>1st</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689AB638" w14:textId="51255F6B" w:rsidR="00B01AAF" w:rsidRDefault="00B01AAF" w:rsidP="00B01AAF">
                    <w:pPr>
                      <w:spacing w:before="20"/>
                      <w:ind w:left="20"/>
                      <w:rPr>
                        <w:sz w:val="16"/>
                      </w:rPr>
                    </w:pPr>
                    <w:r>
                      <w:rPr>
                        <w:sz w:val="16"/>
                      </w:rPr>
                      <w:t>Date:</w:t>
                    </w:r>
                    <w:r w:rsidR="00982C35">
                      <w:rPr>
                        <w:sz w:val="16"/>
                      </w:rPr>
                      <w:t xml:space="preserve"> </w:t>
                    </w:r>
                    <w:r>
                      <w:rPr>
                        <w:sz w:val="16"/>
                      </w:rPr>
                      <w:t>June 2</w:t>
                    </w:r>
                    <w:r w:rsidR="003A6C44">
                      <w:rPr>
                        <w:sz w:val="16"/>
                      </w:rPr>
                      <w:t>1st</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FD6E17"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FD6E17" w:rsidP="00D35879">
    <w:pPr>
      <w:pStyle w:val="Header"/>
    </w:pPr>
  </w:p>
  <w:p w14:paraId="1945A553" w14:textId="77777777" w:rsidR="00E45B15" w:rsidRDefault="00FD6E1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C1E29"/>
    <w:rsid w:val="000F52EF"/>
    <w:rsid w:val="000F60E4"/>
    <w:rsid w:val="00103022"/>
    <w:rsid w:val="00141AB4"/>
    <w:rsid w:val="00157CF5"/>
    <w:rsid w:val="0016332D"/>
    <w:rsid w:val="001747E0"/>
    <w:rsid w:val="00186363"/>
    <w:rsid w:val="001B097F"/>
    <w:rsid w:val="001C3A0A"/>
    <w:rsid w:val="001F2B6E"/>
    <w:rsid w:val="00201E70"/>
    <w:rsid w:val="00204D07"/>
    <w:rsid w:val="00210DDD"/>
    <w:rsid w:val="00213270"/>
    <w:rsid w:val="00225464"/>
    <w:rsid w:val="002401A8"/>
    <w:rsid w:val="002B6BF7"/>
    <w:rsid w:val="002C2072"/>
    <w:rsid w:val="002C3B4B"/>
    <w:rsid w:val="002E185A"/>
    <w:rsid w:val="0034652A"/>
    <w:rsid w:val="00366114"/>
    <w:rsid w:val="003953C5"/>
    <w:rsid w:val="00397DFB"/>
    <w:rsid w:val="003A6C44"/>
    <w:rsid w:val="0043200A"/>
    <w:rsid w:val="00433E74"/>
    <w:rsid w:val="00480AB1"/>
    <w:rsid w:val="004949A2"/>
    <w:rsid w:val="004B76B5"/>
    <w:rsid w:val="0051623A"/>
    <w:rsid w:val="0052574B"/>
    <w:rsid w:val="005647A0"/>
    <w:rsid w:val="00580B36"/>
    <w:rsid w:val="005922AD"/>
    <w:rsid w:val="005B1D82"/>
    <w:rsid w:val="005D2C8A"/>
    <w:rsid w:val="005E765D"/>
    <w:rsid w:val="006104C3"/>
    <w:rsid w:val="00643370"/>
    <w:rsid w:val="00650B7E"/>
    <w:rsid w:val="006830FD"/>
    <w:rsid w:val="006B1E1E"/>
    <w:rsid w:val="006D2299"/>
    <w:rsid w:val="006E4685"/>
    <w:rsid w:val="00742C3D"/>
    <w:rsid w:val="00751184"/>
    <w:rsid w:val="00791818"/>
    <w:rsid w:val="007A1D7D"/>
    <w:rsid w:val="007A7338"/>
    <w:rsid w:val="007D641B"/>
    <w:rsid w:val="007E5B12"/>
    <w:rsid w:val="007F0284"/>
    <w:rsid w:val="00801A29"/>
    <w:rsid w:val="00810436"/>
    <w:rsid w:val="008526AF"/>
    <w:rsid w:val="00856177"/>
    <w:rsid w:val="00862BBB"/>
    <w:rsid w:val="00886161"/>
    <w:rsid w:val="00895CE6"/>
    <w:rsid w:val="008A25DB"/>
    <w:rsid w:val="008A6CA3"/>
    <w:rsid w:val="008C29AF"/>
    <w:rsid w:val="009239B0"/>
    <w:rsid w:val="00982C35"/>
    <w:rsid w:val="009A312E"/>
    <w:rsid w:val="009B4946"/>
    <w:rsid w:val="009C1FDE"/>
    <w:rsid w:val="009D4689"/>
    <w:rsid w:val="009F0D87"/>
    <w:rsid w:val="009F4CB1"/>
    <w:rsid w:val="00A046B4"/>
    <w:rsid w:val="00A33E4D"/>
    <w:rsid w:val="00A57176"/>
    <w:rsid w:val="00A605C8"/>
    <w:rsid w:val="00AC6729"/>
    <w:rsid w:val="00B01AAF"/>
    <w:rsid w:val="00B70F22"/>
    <w:rsid w:val="00B770D6"/>
    <w:rsid w:val="00BE01CF"/>
    <w:rsid w:val="00C0705F"/>
    <w:rsid w:val="00C463B4"/>
    <w:rsid w:val="00C55334"/>
    <w:rsid w:val="00C73724"/>
    <w:rsid w:val="00C81BB7"/>
    <w:rsid w:val="00C972D2"/>
    <w:rsid w:val="00CA25FB"/>
    <w:rsid w:val="00CB2166"/>
    <w:rsid w:val="00CB5ED6"/>
    <w:rsid w:val="00CC0EA2"/>
    <w:rsid w:val="00CD65A2"/>
    <w:rsid w:val="00CF223C"/>
    <w:rsid w:val="00D53C30"/>
    <w:rsid w:val="00D94CEC"/>
    <w:rsid w:val="00DA7343"/>
    <w:rsid w:val="00DC511A"/>
    <w:rsid w:val="00DF7238"/>
    <w:rsid w:val="00E44345"/>
    <w:rsid w:val="00E45258"/>
    <w:rsid w:val="00E6064F"/>
    <w:rsid w:val="00E75EFD"/>
    <w:rsid w:val="00E86DD4"/>
    <w:rsid w:val="00ED577A"/>
    <w:rsid w:val="00EF6728"/>
    <w:rsid w:val="00F35822"/>
    <w:rsid w:val="00F67505"/>
    <w:rsid w:val="00F96AD6"/>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nesty.org/en/latest/news/2022/03/cuba-amnesty-calls-for-access-trials-protesters/" TargetMode="Externa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facebook.com/EmbaCuba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lianystr" TargetMode="External"/><Relationship Id="rId20" Type="http://schemas.openxmlformats.org/officeDocument/2006/relationships/hyperlink" Target="https://www.amnesty.org/en/latest/news/2021/08/cuba-amnesty-international-names-prisoners-of-con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twitter.com/EmbaCubaUS"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amnesty.org/en/wp-content/uploads/2021/06/amr250052010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ecepcion@usadc.embacuba.cu"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6</cp:revision>
  <dcterms:created xsi:type="dcterms:W3CDTF">2023-07-05T02:57:00Z</dcterms:created>
  <dcterms:modified xsi:type="dcterms:W3CDTF">2023-07-05T03:15:00Z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