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2FC74" w14:textId="77777777" w:rsidR="00D01C14" w:rsidRDefault="0046747A">
      <w:pPr>
        <w:pStyle w:val="Title"/>
      </w:pPr>
      <w:r>
        <w:rPr>
          <w:color w:val="000000"/>
          <w:shd w:val="clear" w:color="auto" w:fill="FFFF00"/>
        </w:rPr>
        <w:t>URGENT</w:t>
      </w:r>
      <w:r>
        <w:rPr>
          <w:color w:val="000000"/>
          <w:spacing w:val="-3"/>
          <w:shd w:val="clear" w:color="auto" w:fill="FFFF00"/>
        </w:rPr>
        <w:t xml:space="preserve"> </w:t>
      </w:r>
      <w:r>
        <w:rPr>
          <w:color w:val="000000"/>
          <w:spacing w:val="-2"/>
          <w:shd w:val="clear" w:color="auto" w:fill="FFFF00"/>
        </w:rPr>
        <w:t>ACTION</w:t>
      </w:r>
    </w:p>
    <w:p w14:paraId="307BC73B" w14:textId="43FA0C87" w:rsidR="00D01C14" w:rsidRDefault="00990385">
      <w:pPr>
        <w:spacing w:before="18" w:line="414" w:lineRule="exact"/>
        <w:ind w:left="140"/>
        <w:rPr>
          <w:b/>
          <w:sz w:val="36"/>
        </w:rPr>
      </w:pPr>
      <w:r>
        <w:rPr>
          <w:b/>
          <w:sz w:val="36"/>
        </w:rPr>
        <w:t>HUMAN RIGHTS DEFENDER FACES CRIMINAL CHARGES</w:t>
      </w:r>
    </w:p>
    <w:p w14:paraId="12486AF4" w14:textId="3415DD66" w:rsidR="00990385" w:rsidRPr="00990385" w:rsidRDefault="00990385" w:rsidP="00990385">
      <w:pPr>
        <w:ind w:left="140" w:right="343" w:hanging="27"/>
        <w:rPr>
          <w:b/>
          <w:color w:val="333333"/>
          <w:sz w:val="18"/>
        </w:rPr>
      </w:pPr>
      <w:r w:rsidRPr="00990385">
        <w:rPr>
          <w:b/>
          <w:color w:val="333333"/>
          <w:sz w:val="18"/>
        </w:rPr>
        <w:t xml:space="preserve">After having served almost 75 days in detention for purported petty hooliganism, Belarusian human rights </w:t>
      </w:r>
      <w:proofErr w:type="gramStart"/>
      <w:r w:rsidRPr="00990385">
        <w:rPr>
          <w:b/>
          <w:color w:val="333333"/>
          <w:sz w:val="18"/>
        </w:rPr>
        <w:t>defender</w:t>
      </w:r>
      <w:proofErr w:type="gramEnd"/>
      <w:r w:rsidRPr="00990385">
        <w:rPr>
          <w:b/>
          <w:color w:val="333333"/>
          <w:sz w:val="18"/>
        </w:rPr>
        <w:t xml:space="preserve"> and educator </w:t>
      </w:r>
      <w:proofErr w:type="spellStart"/>
      <w:r w:rsidRPr="00990385">
        <w:rPr>
          <w:b/>
          <w:color w:val="333333"/>
          <w:sz w:val="18"/>
        </w:rPr>
        <w:t>Nasta</w:t>
      </w:r>
      <w:proofErr w:type="spellEnd"/>
      <w:r w:rsidRPr="00990385">
        <w:rPr>
          <w:b/>
          <w:color w:val="333333"/>
          <w:sz w:val="18"/>
        </w:rPr>
        <w:t xml:space="preserve"> (Anastasia) Loika faces unfounded criminal charges and remains in detention. The authorities are targeting </w:t>
      </w:r>
      <w:proofErr w:type="spellStart"/>
      <w:r w:rsidRPr="00990385">
        <w:rPr>
          <w:b/>
          <w:color w:val="333333"/>
          <w:sz w:val="18"/>
        </w:rPr>
        <w:t>Nasta</w:t>
      </w:r>
      <w:proofErr w:type="spellEnd"/>
      <w:r w:rsidRPr="00990385">
        <w:rPr>
          <w:b/>
          <w:color w:val="333333"/>
          <w:sz w:val="18"/>
        </w:rPr>
        <w:t xml:space="preserve"> Loika in retaliation for her human rights work. There are serious concerns for her safety, </w:t>
      </w:r>
      <w:proofErr w:type="gramStart"/>
      <w:r w:rsidRPr="00990385">
        <w:rPr>
          <w:b/>
          <w:color w:val="333333"/>
          <w:sz w:val="18"/>
        </w:rPr>
        <w:t>health</w:t>
      </w:r>
      <w:proofErr w:type="gramEnd"/>
      <w:r w:rsidRPr="00990385">
        <w:rPr>
          <w:b/>
          <w:color w:val="333333"/>
          <w:sz w:val="18"/>
        </w:rPr>
        <w:t xml:space="preserve"> and wellbeing. She must be immediately released.</w:t>
      </w:r>
    </w:p>
    <w:p w14:paraId="162DBD0B" w14:textId="7F3BDAB8" w:rsidR="00D01C14" w:rsidRDefault="00D01C14" w:rsidP="00990385">
      <w:pPr>
        <w:ind w:left="140" w:right="343" w:hanging="27"/>
        <w:rPr>
          <w:b/>
          <w:sz w:val="18"/>
        </w:rPr>
      </w:pPr>
    </w:p>
    <w:p w14:paraId="73BA1979" w14:textId="77777777" w:rsidR="00D01C14" w:rsidRDefault="00D01C14">
      <w:pPr>
        <w:pStyle w:val="BodyText"/>
        <w:spacing w:before="11"/>
        <w:rPr>
          <w:b/>
        </w:rPr>
      </w:pPr>
    </w:p>
    <w:p w14:paraId="457025ED" w14:textId="77777777" w:rsidR="00D01C14" w:rsidRDefault="0046747A">
      <w:pPr>
        <w:ind w:left="140"/>
        <w:rPr>
          <w:b/>
          <w:sz w:val="20"/>
        </w:rPr>
      </w:pPr>
      <w:r>
        <w:rPr>
          <w:b/>
          <w:sz w:val="20"/>
        </w:rPr>
        <w:t>TAKE</w:t>
      </w:r>
      <w:r>
        <w:rPr>
          <w:b/>
          <w:spacing w:val="-8"/>
          <w:sz w:val="20"/>
        </w:rPr>
        <w:t xml:space="preserve"> </w:t>
      </w:r>
      <w:r>
        <w:rPr>
          <w:b/>
          <w:spacing w:val="-2"/>
          <w:sz w:val="20"/>
        </w:rPr>
        <w:t>ACTION:</w:t>
      </w:r>
    </w:p>
    <w:p w14:paraId="7A6BCF62" w14:textId="77777777" w:rsidR="00D01C14" w:rsidRDefault="0046747A">
      <w:pPr>
        <w:pStyle w:val="ListParagraph"/>
        <w:numPr>
          <w:ilvl w:val="0"/>
          <w:numId w:val="1"/>
        </w:numPr>
        <w:tabs>
          <w:tab w:val="left" w:pos="499"/>
          <w:tab w:val="left" w:pos="500"/>
        </w:tabs>
        <w:ind w:right="279"/>
        <w:rPr>
          <w:sz w:val="18"/>
        </w:rPr>
      </w:pPr>
      <w:r>
        <w:rPr>
          <w:sz w:val="18"/>
        </w:rPr>
        <w:t>Write</w:t>
      </w:r>
      <w:r>
        <w:rPr>
          <w:spacing w:val="-1"/>
          <w:sz w:val="18"/>
        </w:rPr>
        <w:t xml:space="preserve"> </w:t>
      </w:r>
      <w:r>
        <w:rPr>
          <w:sz w:val="18"/>
        </w:rPr>
        <w:t>a</w:t>
      </w:r>
      <w:r>
        <w:rPr>
          <w:spacing w:val="-4"/>
          <w:sz w:val="18"/>
        </w:rPr>
        <w:t xml:space="preserve"> </w:t>
      </w:r>
      <w:r>
        <w:rPr>
          <w:sz w:val="18"/>
        </w:rPr>
        <w:t>letter</w:t>
      </w:r>
      <w:r>
        <w:rPr>
          <w:spacing w:val="-2"/>
          <w:sz w:val="18"/>
        </w:rPr>
        <w:t xml:space="preserve"> </w:t>
      </w:r>
      <w:r>
        <w:rPr>
          <w:sz w:val="18"/>
        </w:rPr>
        <w:t>in</w:t>
      </w:r>
      <w:r>
        <w:rPr>
          <w:spacing w:val="-1"/>
          <w:sz w:val="18"/>
        </w:rPr>
        <w:t xml:space="preserve"> </w:t>
      </w:r>
      <w:r>
        <w:rPr>
          <w:sz w:val="18"/>
        </w:rPr>
        <w:t>your</w:t>
      </w:r>
      <w:r>
        <w:rPr>
          <w:spacing w:val="-2"/>
          <w:sz w:val="18"/>
        </w:rPr>
        <w:t xml:space="preserve"> </w:t>
      </w:r>
      <w:r>
        <w:rPr>
          <w:sz w:val="18"/>
        </w:rPr>
        <w:t>own</w:t>
      </w:r>
      <w:r>
        <w:rPr>
          <w:spacing w:val="-4"/>
          <w:sz w:val="18"/>
        </w:rPr>
        <w:t xml:space="preserve"> </w:t>
      </w:r>
      <w:r>
        <w:rPr>
          <w:sz w:val="18"/>
        </w:rPr>
        <w:t>words</w:t>
      </w:r>
      <w:r>
        <w:rPr>
          <w:spacing w:val="-1"/>
          <w:sz w:val="18"/>
        </w:rPr>
        <w:t xml:space="preserve"> </w:t>
      </w:r>
      <w:r>
        <w:rPr>
          <w:sz w:val="18"/>
        </w:rPr>
        <w:t>or</w:t>
      </w:r>
      <w:r>
        <w:rPr>
          <w:spacing w:val="-2"/>
          <w:sz w:val="18"/>
        </w:rPr>
        <w:t xml:space="preserve"> </w:t>
      </w:r>
      <w:proofErr w:type="gramStart"/>
      <w:r>
        <w:rPr>
          <w:sz w:val="18"/>
        </w:rPr>
        <w:t>using</w:t>
      </w:r>
      <w:proofErr w:type="gramEnd"/>
      <w:r>
        <w:rPr>
          <w:spacing w:val="-1"/>
          <w:sz w:val="18"/>
        </w:rPr>
        <w:t xml:space="preserve"> </w:t>
      </w:r>
      <w:r>
        <w:rPr>
          <w:sz w:val="18"/>
        </w:rPr>
        <w:t>the</w:t>
      </w:r>
      <w:r>
        <w:rPr>
          <w:spacing w:val="-1"/>
          <w:sz w:val="18"/>
        </w:rPr>
        <w:t xml:space="preserve"> </w:t>
      </w:r>
      <w:r>
        <w:rPr>
          <w:sz w:val="18"/>
        </w:rPr>
        <w:t>sample</w:t>
      </w:r>
      <w:r>
        <w:rPr>
          <w:spacing w:val="-4"/>
          <w:sz w:val="18"/>
        </w:rPr>
        <w:t xml:space="preserve"> </w:t>
      </w:r>
      <w:r>
        <w:rPr>
          <w:sz w:val="18"/>
        </w:rPr>
        <w:t>below</w:t>
      </w:r>
      <w:r>
        <w:rPr>
          <w:spacing w:val="-5"/>
          <w:sz w:val="18"/>
        </w:rPr>
        <w:t xml:space="preserve"> </w:t>
      </w:r>
      <w:r>
        <w:rPr>
          <w:sz w:val="18"/>
        </w:rPr>
        <w:t>as</w:t>
      </w:r>
      <w:r>
        <w:rPr>
          <w:spacing w:val="-1"/>
          <w:sz w:val="18"/>
        </w:rPr>
        <w:t xml:space="preserve"> </w:t>
      </w:r>
      <w:r>
        <w:rPr>
          <w:sz w:val="18"/>
        </w:rPr>
        <w:t>a</w:t>
      </w:r>
      <w:r>
        <w:rPr>
          <w:spacing w:val="-1"/>
          <w:sz w:val="18"/>
        </w:rPr>
        <w:t xml:space="preserve"> </w:t>
      </w:r>
      <w:r>
        <w:rPr>
          <w:sz w:val="18"/>
        </w:rPr>
        <w:t>guide</w:t>
      </w:r>
      <w:r>
        <w:rPr>
          <w:spacing w:val="-1"/>
          <w:sz w:val="18"/>
        </w:rPr>
        <w:t xml:space="preserve"> </w:t>
      </w:r>
      <w:r>
        <w:rPr>
          <w:sz w:val="18"/>
        </w:rPr>
        <w:t>to</w:t>
      </w:r>
      <w:r>
        <w:rPr>
          <w:spacing w:val="-4"/>
          <w:sz w:val="18"/>
        </w:rPr>
        <w:t xml:space="preserve"> </w:t>
      </w:r>
      <w:r>
        <w:rPr>
          <w:sz w:val="18"/>
        </w:rPr>
        <w:t>one</w:t>
      </w:r>
      <w:r>
        <w:rPr>
          <w:spacing w:val="-4"/>
          <w:sz w:val="18"/>
        </w:rPr>
        <w:t xml:space="preserve"> </w:t>
      </w:r>
      <w:r>
        <w:rPr>
          <w:sz w:val="18"/>
        </w:rPr>
        <w:t>or</w:t>
      </w:r>
      <w:r>
        <w:rPr>
          <w:spacing w:val="-2"/>
          <w:sz w:val="18"/>
        </w:rPr>
        <w:t xml:space="preserve"> </w:t>
      </w:r>
      <w:r>
        <w:rPr>
          <w:sz w:val="18"/>
        </w:rPr>
        <w:t>both</w:t>
      </w:r>
      <w:r>
        <w:rPr>
          <w:spacing w:val="-1"/>
          <w:sz w:val="18"/>
        </w:rPr>
        <w:t xml:space="preserve"> </w:t>
      </w:r>
      <w:r>
        <w:rPr>
          <w:sz w:val="18"/>
        </w:rPr>
        <w:t>government</w:t>
      </w:r>
      <w:r>
        <w:rPr>
          <w:spacing w:val="-2"/>
          <w:sz w:val="18"/>
        </w:rPr>
        <w:t xml:space="preserve"> </w:t>
      </w:r>
      <w:r>
        <w:rPr>
          <w:sz w:val="18"/>
        </w:rPr>
        <w:t>officials</w:t>
      </w:r>
      <w:r>
        <w:rPr>
          <w:spacing w:val="-1"/>
          <w:sz w:val="18"/>
        </w:rPr>
        <w:t xml:space="preserve"> </w:t>
      </w:r>
      <w:r>
        <w:rPr>
          <w:sz w:val="18"/>
        </w:rPr>
        <w:t>listed.</w:t>
      </w:r>
      <w:r>
        <w:rPr>
          <w:spacing w:val="-2"/>
          <w:sz w:val="18"/>
        </w:rPr>
        <w:t xml:space="preserve"> </w:t>
      </w:r>
      <w:r>
        <w:rPr>
          <w:sz w:val="18"/>
        </w:rPr>
        <w:t>You</w:t>
      </w:r>
      <w:r>
        <w:rPr>
          <w:spacing w:val="-1"/>
          <w:sz w:val="18"/>
        </w:rPr>
        <w:t xml:space="preserve"> </w:t>
      </w:r>
      <w:r>
        <w:rPr>
          <w:sz w:val="18"/>
        </w:rPr>
        <w:t>can</w:t>
      </w:r>
      <w:r>
        <w:rPr>
          <w:spacing w:val="-4"/>
          <w:sz w:val="18"/>
        </w:rPr>
        <w:t xml:space="preserve"> </w:t>
      </w:r>
      <w:r>
        <w:rPr>
          <w:sz w:val="18"/>
        </w:rPr>
        <w:t>also</w:t>
      </w:r>
      <w:r>
        <w:rPr>
          <w:spacing w:val="-4"/>
          <w:sz w:val="18"/>
        </w:rPr>
        <w:t xml:space="preserve"> </w:t>
      </w:r>
      <w:r>
        <w:rPr>
          <w:sz w:val="18"/>
        </w:rPr>
        <w:t xml:space="preserve">email, fax, call or </w:t>
      </w:r>
      <w:proofErr w:type="gramStart"/>
      <w:r>
        <w:rPr>
          <w:sz w:val="18"/>
        </w:rPr>
        <w:t>Tweet</w:t>
      </w:r>
      <w:proofErr w:type="gramEnd"/>
      <w:r>
        <w:rPr>
          <w:sz w:val="18"/>
        </w:rPr>
        <w:t xml:space="preserve"> them.</w:t>
      </w:r>
    </w:p>
    <w:p w14:paraId="14FFDE16" w14:textId="477350B7" w:rsidR="00D01C14" w:rsidRDefault="0046747A">
      <w:pPr>
        <w:pStyle w:val="ListParagraph"/>
        <w:numPr>
          <w:ilvl w:val="0"/>
          <w:numId w:val="1"/>
        </w:numPr>
        <w:tabs>
          <w:tab w:val="left" w:pos="500"/>
          <w:tab w:val="left" w:pos="501"/>
        </w:tabs>
        <w:rPr>
          <w:sz w:val="18"/>
        </w:rPr>
      </w:pPr>
      <w:hyperlink r:id="rId7">
        <w:r>
          <w:rPr>
            <w:color w:val="0562C1"/>
            <w:sz w:val="18"/>
            <w:u w:val="single" w:color="0562C1"/>
          </w:rPr>
          <w:t>Click</w:t>
        </w:r>
        <w:r>
          <w:rPr>
            <w:color w:val="0562C1"/>
            <w:spacing w:val="-2"/>
            <w:sz w:val="18"/>
            <w:u w:val="single" w:color="0562C1"/>
          </w:rPr>
          <w:t xml:space="preserve"> </w:t>
        </w:r>
        <w:r>
          <w:rPr>
            <w:color w:val="0562C1"/>
            <w:sz w:val="18"/>
            <w:u w:val="single" w:color="0562C1"/>
          </w:rPr>
          <w:t>here</w:t>
        </w:r>
      </w:hyperlink>
      <w:r>
        <w:rPr>
          <w:color w:val="0562C1"/>
          <w:sz w:val="18"/>
        </w:rPr>
        <w:t xml:space="preserve"> </w:t>
      </w:r>
      <w:r>
        <w:rPr>
          <w:sz w:val="18"/>
        </w:rPr>
        <w:t>to</w:t>
      </w:r>
      <w:r>
        <w:rPr>
          <w:spacing w:val="-3"/>
          <w:sz w:val="18"/>
        </w:rPr>
        <w:t xml:space="preserve"> </w:t>
      </w:r>
      <w:r>
        <w:rPr>
          <w:sz w:val="18"/>
        </w:rPr>
        <w:t>let</w:t>
      </w:r>
      <w:r>
        <w:rPr>
          <w:spacing w:val="-3"/>
          <w:sz w:val="18"/>
        </w:rPr>
        <w:t xml:space="preserve"> </w:t>
      </w:r>
      <w:r>
        <w:rPr>
          <w:sz w:val="18"/>
        </w:rPr>
        <w:t>us</w:t>
      </w:r>
      <w:r>
        <w:rPr>
          <w:spacing w:val="-2"/>
          <w:sz w:val="18"/>
        </w:rPr>
        <w:t xml:space="preserve"> </w:t>
      </w:r>
      <w:r>
        <w:rPr>
          <w:sz w:val="18"/>
        </w:rPr>
        <w:t>know</w:t>
      </w:r>
      <w:r>
        <w:rPr>
          <w:spacing w:val="-2"/>
          <w:sz w:val="18"/>
        </w:rPr>
        <w:t xml:space="preserve"> </w:t>
      </w:r>
      <w:r>
        <w:rPr>
          <w:sz w:val="18"/>
        </w:rPr>
        <w:t>the actions</w:t>
      </w:r>
      <w:r>
        <w:rPr>
          <w:spacing w:val="-2"/>
          <w:sz w:val="18"/>
        </w:rPr>
        <w:t xml:space="preserve"> </w:t>
      </w:r>
      <w:r>
        <w:rPr>
          <w:sz w:val="18"/>
        </w:rPr>
        <w:t>you</w:t>
      </w:r>
      <w:r>
        <w:rPr>
          <w:spacing w:val="-3"/>
          <w:sz w:val="18"/>
        </w:rPr>
        <w:t xml:space="preserve"> </w:t>
      </w:r>
      <w:r>
        <w:rPr>
          <w:sz w:val="18"/>
        </w:rPr>
        <w:t>took on</w:t>
      </w:r>
      <w:r>
        <w:rPr>
          <w:spacing w:val="-3"/>
          <w:sz w:val="18"/>
        </w:rPr>
        <w:t xml:space="preserve"> </w:t>
      </w:r>
      <w:r>
        <w:rPr>
          <w:b/>
          <w:i/>
          <w:sz w:val="18"/>
        </w:rPr>
        <w:t>Urgent</w:t>
      </w:r>
      <w:r>
        <w:rPr>
          <w:b/>
          <w:i/>
          <w:spacing w:val="-1"/>
          <w:sz w:val="18"/>
        </w:rPr>
        <w:t xml:space="preserve"> </w:t>
      </w:r>
      <w:r>
        <w:rPr>
          <w:b/>
          <w:i/>
          <w:sz w:val="18"/>
        </w:rPr>
        <w:t>Action</w:t>
      </w:r>
      <w:r>
        <w:rPr>
          <w:b/>
          <w:i/>
          <w:spacing w:val="-1"/>
          <w:sz w:val="18"/>
        </w:rPr>
        <w:t xml:space="preserve"> </w:t>
      </w:r>
      <w:r w:rsidR="00990385">
        <w:rPr>
          <w:b/>
          <w:i/>
          <w:sz w:val="18"/>
        </w:rPr>
        <w:t>97</w:t>
      </w:r>
      <w:r>
        <w:rPr>
          <w:b/>
          <w:i/>
          <w:sz w:val="18"/>
        </w:rPr>
        <w:t>.2</w:t>
      </w:r>
      <w:r w:rsidR="00990385">
        <w:rPr>
          <w:b/>
          <w:i/>
          <w:sz w:val="18"/>
        </w:rPr>
        <w:t>2</w:t>
      </w:r>
      <w:r>
        <w:rPr>
          <w:sz w:val="18"/>
        </w:rPr>
        <w:t>.</w:t>
      </w:r>
      <w:r>
        <w:rPr>
          <w:spacing w:val="-1"/>
          <w:sz w:val="18"/>
        </w:rPr>
        <w:t xml:space="preserve"> </w:t>
      </w:r>
      <w:r>
        <w:rPr>
          <w:sz w:val="18"/>
        </w:rPr>
        <w:t>It’s</w:t>
      </w:r>
      <w:r>
        <w:rPr>
          <w:spacing w:val="-2"/>
          <w:sz w:val="18"/>
        </w:rPr>
        <w:t xml:space="preserve"> </w:t>
      </w:r>
      <w:r>
        <w:rPr>
          <w:sz w:val="18"/>
        </w:rPr>
        <w:t>important</w:t>
      </w:r>
      <w:r>
        <w:rPr>
          <w:spacing w:val="-1"/>
          <w:sz w:val="18"/>
        </w:rPr>
        <w:t xml:space="preserve"> </w:t>
      </w:r>
      <w:r>
        <w:rPr>
          <w:sz w:val="18"/>
        </w:rPr>
        <w:t>to report</w:t>
      </w:r>
      <w:r>
        <w:rPr>
          <w:spacing w:val="-1"/>
          <w:sz w:val="18"/>
        </w:rPr>
        <w:t xml:space="preserve"> </w:t>
      </w:r>
      <w:r>
        <w:rPr>
          <w:sz w:val="18"/>
        </w:rPr>
        <w:t>because we</w:t>
      </w:r>
      <w:r>
        <w:rPr>
          <w:spacing w:val="-3"/>
          <w:sz w:val="18"/>
        </w:rPr>
        <w:t xml:space="preserve"> </w:t>
      </w:r>
      <w:r>
        <w:rPr>
          <w:sz w:val="18"/>
        </w:rPr>
        <w:t>share the total</w:t>
      </w:r>
      <w:r>
        <w:rPr>
          <w:spacing w:val="-3"/>
          <w:sz w:val="18"/>
        </w:rPr>
        <w:t xml:space="preserve"> </w:t>
      </w:r>
      <w:r>
        <w:rPr>
          <w:sz w:val="18"/>
        </w:rPr>
        <w:t>number</w:t>
      </w:r>
      <w:r>
        <w:rPr>
          <w:spacing w:val="-1"/>
          <w:sz w:val="18"/>
        </w:rPr>
        <w:t xml:space="preserve"> </w:t>
      </w:r>
      <w:r>
        <w:rPr>
          <w:sz w:val="18"/>
        </w:rPr>
        <w:t>with the officials we are trying to persuade and the people we are trying to help.</w:t>
      </w:r>
    </w:p>
    <w:p w14:paraId="36F7B2A8" w14:textId="77777777" w:rsidR="00D01C14" w:rsidRDefault="00D01C14">
      <w:pPr>
        <w:pStyle w:val="BodyText"/>
        <w:spacing w:before="3"/>
        <w:rPr>
          <w:sz w:val="12"/>
        </w:rPr>
      </w:pPr>
    </w:p>
    <w:p w14:paraId="578DA781" w14:textId="77777777" w:rsidR="00D01C14" w:rsidRDefault="00D01C14">
      <w:pPr>
        <w:rPr>
          <w:sz w:val="12"/>
        </w:rPr>
        <w:sectPr w:rsidR="00D01C14">
          <w:headerReference w:type="default" r:id="rId8"/>
          <w:type w:val="continuous"/>
          <w:pgSz w:w="12240" w:h="15840"/>
          <w:pgMar w:top="940" w:right="380" w:bottom="280" w:left="580" w:header="740" w:footer="0" w:gutter="0"/>
          <w:pgNumType w:start="1"/>
          <w:cols w:space="720"/>
        </w:sectPr>
      </w:pPr>
    </w:p>
    <w:p w14:paraId="01005434" w14:textId="0BE61D96" w:rsidR="00990385" w:rsidRPr="00990385" w:rsidRDefault="00990385" w:rsidP="00990385">
      <w:pPr>
        <w:spacing w:before="94"/>
        <w:ind w:left="140"/>
        <w:rPr>
          <w:bCs/>
          <w:iCs/>
          <w:sz w:val="18"/>
        </w:rPr>
      </w:pPr>
      <w:r w:rsidRPr="00990385">
        <w:rPr>
          <w:b/>
          <w:i/>
          <w:sz w:val="18"/>
        </w:rPr>
        <w:t>Andrei Shved</w:t>
      </w:r>
      <w:r>
        <w:rPr>
          <w:b/>
          <w:i/>
          <w:sz w:val="18"/>
        </w:rPr>
        <w:br/>
      </w:r>
      <w:r w:rsidRPr="00990385">
        <w:rPr>
          <w:bCs/>
          <w:iCs/>
          <w:sz w:val="18"/>
        </w:rPr>
        <w:t>Prosecutor General of the Republic of Belarus</w:t>
      </w:r>
      <w:r w:rsidRPr="009137C5">
        <w:rPr>
          <w:bCs/>
          <w:iCs/>
          <w:sz w:val="18"/>
        </w:rPr>
        <w:br/>
      </w:r>
      <w:proofErr w:type="spellStart"/>
      <w:r w:rsidRPr="00990385">
        <w:rPr>
          <w:bCs/>
          <w:iCs/>
          <w:sz w:val="18"/>
        </w:rPr>
        <w:t>Internatsiyanalnaya</w:t>
      </w:r>
      <w:proofErr w:type="spellEnd"/>
      <w:r w:rsidRPr="00990385">
        <w:rPr>
          <w:bCs/>
          <w:iCs/>
          <w:sz w:val="18"/>
        </w:rPr>
        <w:t xml:space="preserve"> Str., 22</w:t>
      </w:r>
      <w:r w:rsidRPr="009137C5">
        <w:rPr>
          <w:bCs/>
          <w:iCs/>
          <w:sz w:val="18"/>
        </w:rPr>
        <w:br/>
      </w:r>
      <w:r w:rsidRPr="00990385">
        <w:rPr>
          <w:bCs/>
          <w:iCs/>
          <w:sz w:val="18"/>
        </w:rPr>
        <w:t>Minsk, 220030 Republic of Belarus</w:t>
      </w:r>
      <w:r w:rsidRPr="009137C5">
        <w:rPr>
          <w:bCs/>
          <w:iCs/>
          <w:sz w:val="18"/>
        </w:rPr>
        <w:br/>
      </w:r>
      <w:r w:rsidRPr="00990385">
        <w:rPr>
          <w:bCs/>
          <w:iCs/>
          <w:sz w:val="18"/>
        </w:rPr>
        <w:t xml:space="preserve">Email: </w:t>
      </w:r>
      <w:hyperlink r:id="rId9">
        <w:r w:rsidRPr="00990385">
          <w:rPr>
            <w:rStyle w:val="Hyperlink"/>
            <w:bCs/>
            <w:iCs/>
            <w:sz w:val="18"/>
          </w:rPr>
          <w:t>info@prokuratura.gov.by</w:t>
        </w:r>
      </w:hyperlink>
    </w:p>
    <w:p w14:paraId="248DF3F2" w14:textId="358067DB" w:rsidR="00D01C14" w:rsidRPr="009137C5" w:rsidRDefault="0046747A" w:rsidP="009137C5">
      <w:pPr>
        <w:spacing w:before="94"/>
        <w:ind w:left="140"/>
        <w:jc w:val="right"/>
        <w:rPr>
          <w:b/>
          <w:sz w:val="18"/>
          <w:szCs w:val="18"/>
        </w:rPr>
      </w:pPr>
      <w:r>
        <w:br w:type="column"/>
      </w:r>
      <w:r w:rsidR="00707B0E" w:rsidRPr="009137C5">
        <w:rPr>
          <w:b/>
          <w:sz w:val="18"/>
          <w:szCs w:val="18"/>
        </w:rPr>
        <w:t xml:space="preserve"> Mr. Pavel </w:t>
      </w:r>
      <w:proofErr w:type="spellStart"/>
      <w:r w:rsidR="00707B0E" w:rsidRPr="009137C5">
        <w:rPr>
          <w:b/>
          <w:sz w:val="18"/>
          <w:szCs w:val="18"/>
        </w:rPr>
        <w:t>Shidlovsky</w:t>
      </w:r>
      <w:proofErr w:type="spellEnd"/>
      <w:r w:rsidR="00707B0E" w:rsidRPr="009137C5">
        <w:rPr>
          <w:b/>
          <w:sz w:val="18"/>
          <w:szCs w:val="18"/>
        </w:rPr>
        <w:t xml:space="preserve"> </w:t>
      </w:r>
      <w:r w:rsidR="009137C5" w:rsidRPr="009137C5">
        <w:rPr>
          <w:b/>
          <w:sz w:val="18"/>
          <w:szCs w:val="18"/>
        </w:rPr>
        <w:br/>
      </w:r>
      <w:r w:rsidR="009137C5" w:rsidRPr="009137C5">
        <w:rPr>
          <w:bCs/>
          <w:sz w:val="18"/>
          <w:szCs w:val="18"/>
        </w:rPr>
        <w:t xml:space="preserve">Charge </w:t>
      </w:r>
      <w:proofErr w:type="spellStart"/>
      <w:r w:rsidR="009137C5" w:rsidRPr="009137C5">
        <w:rPr>
          <w:bCs/>
          <w:sz w:val="18"/>
          <w:szCs w:val="18"/>
        </w:rPr>
        <w:t>d'Affaires</w:t>
      </w:r>
      <w:proofErr w:type="spellEnd"/>
      <w:r w:rsidR="009137C5" w:rsidRPr="009137C5">
        <w:rPr>
          <w:bCs/>
          <w:sz w:val="18"/>
          <w:szCs w:val="18"/>
        </w:rPr>
        <w:t xml:space="preserve"> </w:t>
      </w:r>
      <w:proofErr w:type="spellStart"/>
      <w:r w:rsidR="009137C5" w:rsidRPr="009137C5">
        <w:rPr>
          <w:bCs/>
          <w:sz w:val="18"/>
          <w:szCs w:val="18"/>
        </w:rPr>
        <w:t>a.i.</w:t>
      </w:r>
      <w:proofErr w:type="spellEnd"/>
      <w:r w:rsidR="009137C5" w:rsidRPr="009137C5">
        <w:rPr>
          <w:b/>
          <w:sz w:val="18"/>
          <w:szCs w:val="18"/>
        </w:rPr>
        <w:br/>
      </w:r>
      <w:r w:rsidR="009137C5" w:rsidRPr="009137C5">
        <w:rPr>
          <w:sz w:val="18"/>
          <w:szCs w:val="18"/>
        </w:rPr>
        <w:t>Embassy of Belarus</w:t>
      </w:r>
      <w:r w:rsidR="00707B0E" w:rsidRPr="009137C5">
        <w:rPr>
          <w:b/>
          <w:sz w:val="18"/>
          <w:szCs w:val="18"/>
        </w:rPr>
        <w:br/>
      </w:r>
      <w:r w:rsidR="00707B0E" w:rsidRPr="009137C5">
        <w:rPr>
          <w:sz w:val="18"/>
          <w:szCs w:val="18"/>
        </w:rPr>
        <w:t xml:space="preserve">1619 New Hampshire Ave NW, </w:t>
      </w:r>
      <w:proofErr w:type="spellStart"/>
      <w:proofErr w:type="gramStart"/>
      <w:r w:rsidR="00707B0E" w:rsidRPr="009137C5">
        <w:rPr>
          <w:sz w:val="18"/>
          <w:szCs w:val="18"/>
        </w:rPr>
        <w:t>Washington,DC</w:t>
      </w:r>
      <w:proofErr w:type="spellEnd"/>
      <w:proofErr w:type="gramEnd"/>
      <w:r w:rsidR="00707B0E" w:rsidRPr="009137C5">
        <w:rPr>
          <w:sz w:val="18"/>
          <w:szCs w:val="18"/>
        </w:rPr>
        <w:t xml:space="preserve"> 20009</w:t>
      </w:r>
      <w:r w:rsidR="00707B0E" w:rsidRPr="009137C5">
        <w:rPr>
          <w:sz w:val="18"/>
          <w:szCs w:val="18"/>
        </w:rPr>
        <w:br/>
      </w:r>
      <w:r w:rsidRPr="009137C5">
        <w:rPr>
          <w:sz w:val="18"/>
          <w:szCs w:val="18"/>
        </w:rPr>
        <w:t>Phone:</w:t>
      </w:r>
      <w:r w:rsidRPr="009137C5">
        <w:rPr>
          <w:spacing w:val="-5"/>
          <w:sz w:val="18"/>
          <w:szCs w:val="18"/>
        </w:rPr>
        <w:t xml:space="preserve"> </w:t>
      </w:r>
      <w:r w:rsidR="00707B0E" w:rsidRPr="009137C5">
        <w:rPr>
          <w:sz w:val="18"/>
          <w:szCs w:val="18"/>
        </w:rPr>
        <w:t>(202) 986-1606</w:t>
      </w:r>
      <w:r w:rsidR="00707B0E" w:rsidRPr="009137C5">
        <w:rPr>
          <w:sz w:val="18"/>
          <w:szCs w:val="18"/>
        </w:rPr>
        <w:br/>
      </w:r>
      <w:r w:rsidRPr="009137C5">
        <w:rPr>
          <w:sz w:val="18"/>
          <w:szCs w:val="18"/>
        </w:rPr>
        <w:t>Email:</w:t>
      </w:r>
      <w:r w:rsidRPr="009137C5">
        <w:rPr>
          <w:spacing w:val="-13"/>
          <w:sz w:val="18"/>
          <w:szCs w:val="18"/>
        </w:rPr>
        <w:t xml:space="preserve"> </w:t>
      </w:r>
      <w:r w:rsidR="00707B0E" w:rsidRPr="009137C5">
        <w:rPr>
          <w:sz w:val="18"/>
          <w:szCs w:val="18"/>
        </w:rPr>
        <w:t>usa@mfa.gov.</w:t>
      </w:r>
      <w:r w:rsidR="00707B0E" w:rsidRPr="009137C5">
        <w:rPr>
          <w:sz w:val="18"/>
          <w:szCs w:val="18"/>
        </w:rPr>
        <w:t xml:space="preserve"> </w:t>
      </w:r>
    </w:p>
    <w:p w14:paraId="74D44222" w14:textId="77777777" w:rsidR="00D01C14" w:rsidRPr="009137C5" w:rsidRDefault="00D01C14">
      <w:pPr>
        <w:jc w:val="right"/>
        <w:rPr>
          <w:sz w:val="18"/>
          <w:szCs w:val="18"/>
        </w:rPr>
        <w:sectPr w:rsidR="00D01C14" w:rsidRPr="009137C5">
          <w:type w:val="continuous"/>
          <w:pgSz w:w="12240" w:h="15840"/>
          <w:pgMar w:top="940" w:right="380" w:bottom="280" w:left="580" w:header="740" w:footer="0" w:gutter="0"/>
          <w:cols w:num="2" w:space="720" w:equalWidth="0">
            <w:col w:w="4823" w:space="1803"/>
            <w:col w:w="4654"/>
          </w:cols>
        </w:sectPr>
      </w:pPr>
    </w:p>
    <w:p w14:paraId="0DFA0D89" w14:textId="77777777" w:rsidR="00D01C14" w:rsidRDefault="00D01C14">
      <w:pPr>
        <w:pStyle w:val="BodyText"/>
        <w:spacing w:before="8"/>
        <w:rPr>
          <w:sz w:val="9"/>
        </w:rPr>
      </w:pPr>
    </w:p>
    <w:p w14:paraId="44F94A36" w14:textId="021EF326" w:rsidR="009137C5" w:rsidRPr="009137C5" w:rsidRDefault="009137C5" w:rsidP="00DF4F6D">
      <w:pPr>
        <w:pStyle w:val="BodyText"/>
        <w:spacing w:before="94"/>
        <w:jc w:val="both"/>
        <w:rPr>
          <w:iCs/>
        </w:rPr>
      </w:pPr>
      <w:r w:rsidRPr="009137C5">
        <w:rPr>
          <w:iCs/>
        </w:rPr>
        <w:t xml:space="preserve">Dear </w:t>
      </w:r>
      <w:proofErr w:type="gramStart"/>
      <w:r w:rsidRPr="009137C5">
        <w:rPr>
          <w:iCs/>
        </w:rPr>
        <w:t>Prosecutor</w:t>
      </w:r>
      <w:proofErr w:type="gramEnd"/>
      <w:r w:rsidRPr="009137C5">
        <w:rPr>
          <w:iCs/>
        </w:rPr>
        <w:t xml:space="preserve"> General,</w:t>
      </w:r>
    </w:p>
    <w:p w14:paraId="2AA0C2AD" w14:textId="77777777" w:rsidR="009137C5" w:rsidRPr="009137C5" w:rsidRDefault="009137C5" w:rsidP="009137C5">
      <w:pPr>
        <w:pStyle w:val="BodyText"/>
        <w:rPr>
          <w:iCs/>
        </w:rPr>
      </w:pPr>
    </w:p>
    <w:p w14:paraId="7459299B" w14:textId="77777777" w:rsidR="009137C5" w:rsidRPr="009137C5" w:rsidRDefault="009137C5" w:rsidP="009137C5">
      <w:pPr>
        <w:pStyle w:val="BodyText"/>
        <w:rPr>
          <w:iCs/>
        </w:rPr>
      </w:pPr>
      <w:r w:rsidRPr="009137C5">
        <w:rPr>
          <w:iCs/>
        </w:rPr>
        <w:t xml:space="preserve">I am extremely concerned about the arbitrary criminal prosecution and detention of human rights defender and </w:t>
      </w:r>
      <w:proofErr w:type="gramStart"/>
      <w:r w:rsidRPr="009137C5">
        <w:rPr>
          <w:iCs/>
        </w:rPr>
        <w:t>prisoner</w:t>
      </w:r>
      <w:proofErr w:type="gramEnd"/>
    </w:p>
    <w:p w14:paraId="1B9E1972" w14:textId="77777777" w:rsidR="009137C5" w:rsidRPr="009137C5" w:rsidRDefault="009137C5" w:rsidP="009137C5">
      <w:pPr>
        <w:pStyle w:val="BodyText"/>
        <w:rPr>
          <w:iCs/>
        </w:rPr>
      </w:pPr>
      <w:r w:rsidRPr="009137C5">
        <w:rPr>
          <w:iCs/>
        </w:rPr>
        <w:t xml:space="preserve">of conscience </w:t>
      </w:r>
      <w:proofErr w:type="spellStart"/>
      <w:r w:rsidRPr="009137C5">
        <w:rPr>
          <w:iCs/>
        </w:rPr>
        <w:t>Nasta</w:t>
      </w:r>
      <w:proofErr w:type="spellEnd"/>
      <w:r w:rsidRPr="009137C5">
        <w:rPr>
          <w:iCs/>
        </w:rPr>
        <w:t xml:space="preserve"> (Anastasia) Loika and reports of torture and other ill-treatment.</w:t>
      </w:r>
    </w:p>
    <w:p w14:paraId="1B42E0E4" w14:textId="77777777" w:rsidR="009137C5" w:rsidRPr="009137C5" w:rsidRDefault="009137C5" w:rsidP="009137C5">
      <w:pPr>
        <w:pStyle w:val="BodyText"/>
        <w:rPr>
          <w:iCs/>
        </w:rPr>
      </w:pPr>
    </w:p>
    <w:p w14:paraId="6FBA4053" w14:textId="77777777" w:rsidR="009137C5" w:rsidRPr="009137C5" w:rsidRDefault="009137C5" w:rsidP="009137C5">
      <w:pPr>
        <w:pStyle w:val="BodyText"/>
        <w:rPr>
          <w:iCs/>
        </w:rPr>
      </w:pPr>
      <w:r w:rsidRPr="009137C5">
        <w:rPr>
          <w:iCs/>
        </w:rPr>
        <w:t xml:space="preserve">On 28 October 2022, </w:t>
      </w:r>
      <w:proofErr w:type="spellStart"/>
      <w:r w:rsidRPr="009137C5">
        <w:rPr>
          <w:iCs/>
        </w:rPr>
        <w:t>Nasta</w:t>
      </w:r>
      <w:proofErr w:type="spellEnd"/>
      <w:r w:rsidRPr="009137C5">
        <w:rPr>
          <w:iCs/>
        </w:rPr>
        <w:t xml:space="preserve"> Loika was arbitrarily arrested in Minsk and given 15 days of detention on 31 October, under the false accusation of “petty hooliganism” (Article 19.1 of the Code of Administrative Offences). However, she was not immediately released after serving her sentence and given four additional 15-day terms in detention for the same purported offence. On 24 December 2022, she was arbitrarily charged under Articles 342.1 and 130.3 of the Criminal Code.</w:t>
      </w:r>
    </w:p>
    <w:p w14:paraId="5742A484" w14:textId="77777777" w:rsidR="009137C5" w:rsidRPr="009137C5" w:rsidRDefault="009137C5" w:rsidP="009137C5">
      <w:pPr>
        <w:pStyle w:val="BodyText"/>
        <w:rPr>
          <w:iCs/>
        </w:rPr>
      </w:pPr>
    </w:p>
    <w:p w14:paraId="32AE393D" w14:textId="77777777" w:rsidR="009137C5" w:rsidRPr="009137C5" w:rsidRDefault="009137C5" w:rsidP="009137C5">
      <w:pPr>
        <w:pStyle w:val="BodyText"/>
        <w:rPr>
          <w:iCs/>
        </w:rPr>
      </w:pPr>
      <w:proofErr w:type="spellStart"/>
      <w:r w:rsidRPr="009137C5">
        <w:rPr>
          <w:iCs/>
        </w:rPr>
        <w:t>Nasta</w:t>
      </w:r>
      <w:proofErr w:type="spellEnd"/>
      <w:r w:rsidRPr="009137C5">
        <w:rPr>
          <w:iCs/>
        </w:rPr>
        <w:t xml:space="preserve"> Loika reported that while in detention she had been tortured by electric shock during questioning and that she was left for eight hours in the courtyard outside without outerwear. She is consistently not being provided with </w:t>
      </w:r>
      <w:proofErr w:type="gramStart"/>
      <w:r w:rsidRPr="009137C5">
        <w:rPr>
          <w:iCs/>
        </w:rPr>
        <w:t>required</w:t>
      </w:r>
      <w:proofErr w:type="gramEnd"/>
      <w:r w:rsidRPr="009137C5">
        <w:rPr>
          <w:iCs/>
        </w:rPr>
        <w:t xml:space="preserve"> medical help, which </w:t>
      </w:r>
      <w:proofErr w:type="gramStart"/>
      <w:r w:rsidRPr="009137C5">
        <w:rPr>
          <w:iCs/>
        </w:rPr>
        <w:t>in itself may</w:t>
      </w:r>
      <w:proofErr w:type="gramEnd"/>
      <w:r w:rsidRPr="009137C5">
        <w:rPr>
          <w:iCs/>
        </w:rPr>
        <w:t xml:space="preserve"> amount to inhumane and degrading treatment.</w:t>
      </w:r>
    </w:p>
    <w:p w14:paraId="60D6B878" w14:textId="77777777" w:rsidR="009137C5" w:rsidRPr="009137C5" w:rsidRDefault="009137C5" w:rsidP="009137C5">
      <w:pPr>
        <w:pStyle w:val="BodyText"/>
        <w:rPr>
          <w:iCs/>
        </w:rPr>
      </w:pPr>
    </w:p>
    <w:p w14:paraId="286FAF3C" w14:textId="77777777" w:rsidR="009137C5" w:rsidRPr="009137C5" w:rsidRDefault="009137C5" w:rsidP="009137C5">
      <w:pPr>
        <w:pStyle w:val="BodyText"/>
        <w:rPr>
          <w:iCs/>
        </w:rPr>
      </w:pPr>
      <w:proofErr w:type="spellStart"/>
      <w:r w:rsidRPr="009137C5">
        <w:rPr>
          <w:iCs/>
        </w:rPr>
        <w:t>Nasta</w:t>
      </w:r>
      <w:proofErr w:type="spellEnd"/>
      <w:r w:rsidRPr="009137C5">
        <w:rPr>
          <w:iCs/>
        </w:rPr>
        <w:t xml:space="preserve"> Loika has committed no crime and is being relentlessly targeted by the authorities in retaliation for her human rights work.</w:t>
      </w:r>
    </w:p>
    <w:p w14:paraId="5FA249E4" w14:textId="77777777" w:rsidR="009137C5" w:rsidRPr="009137C5" w:rsidRDefault="009137C5" w:rsidP="009137C5">
      <w:pPr>
        <w:pStyle w:val="BodyText"/>
        <w:rPr>
          <w:iCs/>
        </w:rPr>
      </w:pPr>
    </w:p>
    <w:p w14:paraId="6FF99966" w14:textId="77777777" w:rsidR="009137C5" w:rsidRPr="009137C5" w:rsidRDefault="009137C5" w:rsidP="009137C5">
      <w:pPr>
        <w:pStyle w:val="BodyText"/>
        <w:rPr>
          <w:iCs/>
        </w:rPr>
      </w:pPr>
      <w:r w:rsidRPr="009137C5">
        <w:rPr>
          <w:iCs/>
        </w:rPr>
        <w:t>I urge you to:</w:t>
      </w:r>
    </w:p>
    <w:p w14:paraId="557EDBA2" w14:textId="77777777" w:rsidR="009137C5" w:rsidRPr="009137C5" w:rsidRDefault="009137C5" w:rsidP="009137C5">
      <w:pPr>
        <w:pStyle w:val="BodyText"/>
        <w:rPr>
          <w:iCs/>
        </w:rPr>
      </w:pPr>
    </w:p>
    <w:p w14:paraId="7EBCC02C" w14:textId="77777777" w:rsidR="009137C5" w:rsidRPr="009137C5" w:rsidRDefault="009137C5" w:rsidP="009137C5">
      <w:pPr>
        <w:pStyle w:val="BodyText"/>
        <w:numPr>
          <w:ilvl w:val="0"/>
          <w:numId w:val="2"/>
        </w:numPr>
        <w:rPr>
          <w:iCs/>
        </w:rPr>
      </w:pPr>
      <w:r w:rsidRPr="009137C5">
        <w:rPr>
          <w:iCs/>
        </w:rPr>
        <w:t xml:space="preserve">Ensure </w:t>
      </w:r>
      <w:proofErr w:type="spellStart"/>
      <w:r w:rsidRPr="009137C5">
        <w:rPr>
          <w:iCs/>
        </w:rPr>
        <w:t>Nasta</w:t>
      </w:r>
      <w:proofErr w:type="spellEnd"/>
      <w:r w:rsidRPr="009137C5">
        <w:rPr>
          <w:iCs/>
        </w:rPr>
        <w:t xml:space="preserve"> Loika’s immediate and unconditional release and end the misuse of the criminal justice system to target her and other human rights defenders in Belarus.</w:t>
      </w:r>
    </w:p>
    <w:p w14:paraId="2A254E86" w14:textId="77777777" w:rsidR="009137C5" w:rsidRPr="009137C5" w:rsidRDefault="009137C5" w:rsidP="009137C5">
      <w:pPr>
        <w:pStyle w:val="BodyText"/>
        <w:numPr>
          <w:ilvl w:val="0"/>
          <w:numId w:val="2"/>
        </w:numPr>
        <w:rPr>
          <w:iCs/>
        </w:rPr>
      </w:pPr>
      <w:r w:rsidRPr="009137C5">
        <w:rPr>
          <w:iCs/>
        </w:rPr>
        <w:t xml:space="preserve">Instigate an immediate investigation into the allegations of </w:t>
      </w:r>
      <w:proofErr w:type="spellStart"/>
      <w:r w:rsidRPr="009137C5">
        <w:rPr>
          <w:iCs/>
        </w:rPr>
        <w:t>Nasta</w:t>
      </w:r>
      <w:proofErr w:type="spellEnd"/>
      <w:r w:rsidRPr="009137C5">
        <w:rPr>
          <w:iCs/>
        </w:rPr>
        <w:t xml:space="preserve"> Loika’s torture and other ill-treatment, and into her arbitrary detention and prosecution, and suspend any officials who may be reasonably suspected of respective violations until the outcome of the investigation and ensure that all those responsible are held accountable in fair trial proceedings without recourse to the death penalty.</w:t>
      </w:r>
    </w:p>
    <w:p w14:paraId="74422BF0" w14:textId="77777777" w:rsidR="009137C5" w:rsidRPr="009137C5" w:rsidRDefault="009137C5" w:rsidP="009137C5">
      <w:pPr>
        <w:pStyle w:val="BodyText"/>
        <w:rPr>
          <w:iCs/>
        </w:rPr>
      </w:pPr>
    </w:p>
    <w:p w14:paraId="299C9E69" w14:textId="77777777" w:rsidR="009137C5" w:rsidRPr="009137C5" w:rsidRDefault="009137C5" w:rsidP="009137C5">
      <w:pPr>
        <w:pStyle w:val="BodyText"/>
        <w:rPr>
          <w:iCs/>
        </w:rPr>
      </w:pPr>
      <w:r w:rsidRPr="009137C5">
        <w:rPr>
          <w:iCs/>
        </w:rPr>
        <w:t>Yours sincerely,</w:t>
      </w:r>
    </w:p>
    <w:p w14:paraId="169C16D5" w14:textId="77777777" w:rsidR="00D01C14" w:rsidRDefault="00D01C14">
      <w:pPr>
        <w:pStyle w:val="BodyText"/>
        <w:rPr>
          <w:sz w:val="20"/>
        </w:rPr>
      </w:pPr>
    </w:p>
    <w:p w14:paraId="7D24B61A" w14:textId="77777777" w:rsidR="00D01C14" w:rsidRDefault="00D01C14">
      <w:pPr>
        <w:pStyle w:val="BodyText"/>
        <w:rPr>
          <w:sz w:val="20"/>
        </w:rPr>
      </w:pPr>
    </w:p>
    <w:p w14:paraId="046B03A7" w14:textId="77777777" w:rsidR="00D01C14" w:rsidRDefault="00D01C14">
      <w:pPr>
        <w:pStyle w:val="BodyText"/>
        <w:rPr>
          <w:sz w:val="20"/>
        </w:rPr>
      </w:pPr>
    </w:p>
    <w:p w14:paraId="1877C90E" w14:textId="77777777" w:rsidR="00D01C14" w:rsidRDefault="00D01C14">
      <w:pPr>
        <w:pStyle w:val="BodyText"/>
        <w:rPr>
          <w:sz w:val="20"/>
        </w:rPr>
      </w:pPr>
    </w:p>
    <w:p w14:paraId="4668D815" w14:textId="77777777" w:rsidR="00D01C14" w:rsidRDefault="0046747A">
      <w:pPr>
        <w:pStyle w:val="BodyText"/>
        <w:spacing w:before="7"/>
        <w:rPr>
          <w:sz w:val="28"/>
        </w:rPr>
      </w:pPr>
      <w:r>
        <w:rPr>
          <w:noProof/>
        </w:rPr>
        <w:drawing>
          <wp:anchor distT="0" distB="0" distL="0" distR="0" simplePos="0" relativeHeight="251658240" behindDoc="0" locked="0" layoutInCell="1" allowOverlap="1" wp14:anchorId="556332A1" wp14:editId="599A248D">
            <wp:simplePos x="0" y="0"/>
            <wp:positionH relativeFrom="page">
              <wp:posOffset>914400</wp:posOffset>
            </wp:positionH>
            <wp:positionV relativeFrom="paragraph">
              <wp:posOffset>224137</wp:posOffset>
            </wp:positionV>
            <wp:extent cx="5933090" cy="9070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33090" cy="907065"/>
                    </a:xfrm>
                    <a:prstGeom prst="rect">
                      <a:avLst/>
                    </a:prstGeom>
                  </pic:spPr>
                </pic:pic>
              </a:graphicData>
            </a:graphic>
          </wp:anchor>
        </w:drawing>
      </w:r>
    </w:p>
    <w:p w14:paraId="3F3667BC" w14:textId="77777777" w:rsidR="00D01C14" w:rsidRDefault="00D01C14">
      <w:pPr>
        <w:rPr>
          <w:sz w:val="28"/>
        </w:rPr>
        <w:sectPr w:rsidR="00D01C14">
          <w:type w:val="continuous"/>
          <w:pgSz w:w="12240" w:h="15840"/>
          <w:pgMar w:top="940" w:right="380" w:bottom="280" w:left="580" w:header="740" w:footer="0" w:gutter="0"/>
          <w:cols w:space="720"/>
        </w:sectPr>
      </w:pPr>
    </w:p>
    <w:p w14:paraId="2536636D" w14:textId="77777777" w:rsidR="00D01C14" w:rsidRDefault="00D01C14">
      <w:pPr>
        <w:pStyle w:val="BodyText"/>
        <w:spacing w:before="1"/>
        <w:rPr>
          <w:sz w:val="13"/>
        </w:rPr>
      </w:pPr>
    </w:p>
    <w:p w14:paraId="3291150E" w14:textId="77777777" w:rsidR="00D01C14" w:rsidRDefault="0046747A">
      <w:pPr>
        <w:tabs>
          <w:tab w:val="left" w:pos="10327"/>
        </w:tabs>
        <w:spacing w:before="89"/>
        <w:ind w:left="118"/>
        <w:rPr>
          <w:b/>
          <w:sz w:val="32"/>
        </w:rPr>
      </w:pPr>
      <w:r>
        <w:rPr>
          <w:b/>
          <w:color w:val="000000"/>
          <w:spacing w:val="-2"/>
          <w:sz w:val="32"/>
          <w:shd w:val="clear" w:color="auto" w:fill="D9D9D9"/>
        </w:rPr>
        <w:t>ADDITIONAL</w:t>
      </w:r>
      <w:r>
        <w:rPr>
          <w:b/>
          <w:color w:val="000000"/>
          <w:spacing w:val="-5"/>
          <w:sz w:val="32"/>
          <w:shd w:val="clear" w:color="auto" w:fill="D9D9D9"/>
        </w:rPr>
        <w:t xml:space="preserve"> </w:t>
      </w:r>
      <w:r>
        <w:rPr>
          <w:b/>
          <w:color w:val="000000"/>
          <w:spacing w:val="-2"/>
          <w:sz w:val="32"/>
          <w:shd w:val="clear" w:color="auto" w:fill="D9D9D9"/>
        </w:rPr>
        <w:t>INFORMATION</w:t>
      </w:r>
      <w:r>
        <w:rPr>
          <w:b/>
          <w:color w:val="000000"/>
          <w:sz w:val="32"/>
          <w:shd w:val="clear" w:color="auto" w:fill="D9D9D9"/>
        </w:rPr>
        <w:tab/>
      </w:r>
    </w:p>
    <w:p w14:paraId="2B2165B4" w14:textId="77777777" w:rsidR="00DF4F6D" w:rsidRDefault="00DF4F6D" w:rsidP="00DF4F6D">
      <w:pPr>
        <w:pStyle w:val="BodyText"/>
        <w:spacing w:before="274"/>
        <w:ind w:left="102" w:right="134"/>
        <w:jc w:val="both"/>
      </w:pPr>
      <w:proofErr w:type="spellStart"/>
      <w:r>
        <w:t>Nasta</w:t>
      </w:r>
      <w:proofErr w:type="spellEnd"/>
      <w:r>
        <w:rPr>
          <w:spacing w:val="-13"/>
        </w:rPr>
        <w:t xml:space="preserve"> </w:t>
      </w:r>
      <w:r>
        <w:t>(Anastasia)</w:t>
      </w:r>
      <w:r>
        <w:rPr>
          <w:spacing w:val="-12"/>
        </w:rPr>
        <w:t xml:space="preserve"> </w:t>
      </w:r>
      <w:r>
        <w:t>Loika</w:t>
      </w:r>
      <w:r>
        <w:rPr>
          <w:spacing w:val="-13"/>
        </w:rPr>
        <w:t xml:space="preserve"> </w:t>
      </w:r>
      <w:r>
        <w:t>is</w:t>
      </w:r>
      <w:r>
        <w:rPr>
          <w:spacing w:val="-12"/>
        </w:rPr>
        <w:t xml:space="preserve"> </w:t>
      </w:r>
      <w:r>
        <w:t>a</w:t>
      </w:r>
      <w:r>
        <w:rPr>
          <w:spacing w:val="-13"/>
        </w:rPr>
        <w:t xml:space="preserve"> </w:t>
      </w:r>
      <w:r>
        <w:t>prominent</w:t>
      </w:r>
      <w:r>
        <w:rPr>
          <w:spacing w:val="-13"/>
        </w:rPr>
        <w:t xml:space="preserve"> </w:t>
      </w:r>
      <w:r>
        <w:t>human</w:t>
      </w:r>
      <w:r>
        <w:rPr>
          <w:spacing w:val="-12"/>
        </w:rPr>
        <w:t xml:space="preserve"> </w:t>
      </w:r>
      <w:r>
        <w:t>rights</w:t>
      </w:r>
      <w:r>
        <w:rPr>
          <w:spacing w:val="-13"/>
        </w:rPr>
        <w:t xml:space="preserve"> </w:t>
      </w:r>
      <w:r>
        <w:t>defender</w:t>
      </w:r>
      <w:r>
        <w:rPr>
          <w:spacing w:val="-12"/>
        </w:rPr>
        <w:t xml:space="preserve"> </w:t>
      </w:r>
      <w:r>
        <w:t>and</w:t>
      </w:r>
      <w:r>
        <w:rPr>
          <w:spacing w:val="-13"/>
        </w:rPr>
        <w:t xml:space="preserve"> </w:t>
      </w:r>
      <w:r>
        <w:t>educator,</w:t>
      </w:r>
      <w:r>
        <w:rPr>
          <w:spacing w:val="-12"/>
        </w:rPr>
        <w:t xml:space="preserve"> </w:t>
      </w:r>
      <w:r>
        <w:t>focusing</w:t>
      </w:r>
      <w:r>
        <w:rPr>
          <w:spacing w:val="-13"/>
        </w:rPr>
        <w:t xml:space="preserve"> </w:t>
      </w:r>
      <w:r>
        <w:t>her</w:t>
      </w:r>
      <w:r>
        <w:rPr>
          <w:spacing w:val="-12"/>
        </w:rPr>
        <w:t xml:space="preserve"> </w:t>
      </w:r>
      <w:r>
        <w:t>work</w:t>
      </w:r>
      <w:r>
        <w:rPr>
          <w:spacing w:val="-13"/>
        </w:rPr>
        <w:t xml:space="preserve"> </w:t>
      </w:r>
      <w:r>
        <w:t>on</w:t>
      </w:r>
      <w:r>
        <w:rPr>
          <w:spacing w:val="-12"/>
        </w:rPr>
        <w:t xml:space="preserve"> </w:t>
      </w:r>
      <w:r>
        <w:t>human</w:t>
      </w:r>
      <w:r>
        <w:rPr>
          <w:spacing w:val="-13"/>
        </w:rPr>
        <w:t xml:space="preserve"> </w:t>
      </w:r>
      <w:r>
        <w:t>rights</w:t>
      </w:r>
      <w:r>
        <w:rPr>
          <w:spacing w:val="-12"/>
        </w:rPr>
        <w:t xml:space="preserve"> </w:t>
      </w:r>
      <w:r>
        <w:t>violations resulting from the use of the repressive “anti-extremist” legislation in Belarus, the protection of foreign nationals and stateless persons in Belarus, and on human rights education.</w:t>
      </w:r>
    </w:p>
    <w:p w14:paraId="3B477099" w14:textId="77777777" w:rsidR="00DF4F6D" w:rsidRDefault="00DF4F6D" w:rsidP="00DF4F6D">
      <w:pPr>
        <w:pStyle w:val="BodyText"/>
        <w:spacing w:before="2"/>
        <w:rPr>
          <w:sz w:val="21"/>
        </w:rPr>
      </w:pPr>
    </w:p>
    <w:p w14:paraId="3EB77EFD" w14:textId="77777777" w:rsidR="00DF4F6D" w:rsidRDefault="00DF4F6D" w:rsidP="00DF4F6D">
      <w:pPr>
        <w:pStyle w:val="BodyText"/>
        <w:ind w:left="102" w:right="132"/>
        <w:jc w:val="both"/>
      </w:pPr>
      <w:proofErr w:type="spellStart"/>
      <w:r>
        <w:t>Nasta</w:t>
      </w:r>
      <w:proofErr w:type="spellEnd"/>
      <w:r>
        <w:t xml:space="preserve"> Loika was arbitrarily detained on 6 September 2022 as she was leaving the Minsk City Court after attending a court hearing in the trial against fellow human rights defenders </w:t>
      </w:r>
      <w:r>
        <w:rPr>
          <w:color w:val="0000FF"/>
          <w:u w:val="single" w:color="0000FF"/>
        </w:rPr>
        <w:t xml:space="preserve">Marfa </w:t>
      </w:r>
      <w:proofErr w:type="spellStart"/>
      <w:r>
        <w:rPr>
          <w:color w:val="0000FF"/>
          <w:u w:val="single" w:color="0000FF"/>
        </w:rPr>
        <w:t>Rabkova</w:t>
      </w:r>
      <w:proofErr w:type="spellEnd"/>
      <w:r>
        <w:rPr>
          <w:color w:val="0000FF"/>
          <w:u w:val="single" w:color="0000FF"/>
        </w:rPr>
        <w:t xml:space="preserve">, Andrei </w:t>
      </w:r>
      <w:proofErr w:type="spellStart"/>
      <w:r>
        <w:rPr>
          <w:color w:val="0000FF"/>
          <w:u w:val="single" w:color="0000FF"/>
        </w:rPr>
        <w:t>Chapyuk</w:t>
      </w:r>
      <w:proofErr w:type="spellEnd"/>
      <w:r>
        <w:rPr>
          <w:color w:val="0000FF"/>
          <w:u w:val="single" w:color="0000FF"/>
        </w:rPr>
        <w:t xml:space="preserve"> and their eight co-</w:t>
      </w:r>
      <w:r>
        <w:rPr>
          <w:color w:val="0000FF"/>
        </w:rPr>
        <w:t xml:space="preserve"> </w:t>
      </w:r>
      <w:r>
        <w:rPr>
          <w:color w:val="0000FF"/>
          <w:u w:val="single" w:color="0000FF"/>
        </w:rPr>
        <w:t>defendants</w:t>
      </w:r>
      <w:r>
        <w:t>.</w:t>
      </w:r>
      <w:r>
        <w:rPr>
          <w:spacing w:val="-10"/>
        </w:rPr>
        <w:t xml:space="preserve"> </w:t>
      </w:r>
      <w:r>
        <w:t>They</w:t>
      </w:r>
      <w:r>
        <w:rPr>
          <w:spacing w:val="-10"/>
        </w:rPr>
        <w:t xml:space="preserve"> </w:t>
      </w:r>
      <w:r>
        <w:t>were</w:t>
      </w:r>
      <w:r>
        <w:rPr>
          <w:spacing w:val="-8"/>
        </w:rPr>
        <w:t xml:space="preserve"> </w:t>
      </w:r>
      <w:r>
        <w:t>handed</w:t>
      </w:r>
      <w:r>
        <w:rPr>
          <w:spacing w:val="-7"/>
        </w:rPr>
        <w:t xml:space="preserve"> </w:t>
      </w:r>
      <w:r>
        <w:t>lengthy</w:t>
      </w:r>
      <w:r>
        <w:rPr>
          <w:spacing w:val="-10"/>
        </w:rPr>
        <w:t xml:space="preserve"> </w:t>
      </w:r>
      <w:r>
        <w:t>prison</w:t>
      </w:r>
      <w:r>
        <w:rPr>
          <w:spacing w:val="-7"/>
        </w:rPr>
        <w:t xml:space="preserve"> </w:t>
      </w:r>
      <w:r>
        <w:t>sentences</w:t>
      </w:r>
      <w:r>
        <w:rPr>
          <w:spacing w:val="-8"/>
        </w:rPr>
        <w:t xml:space="preserve"> </w:t>
      </w:r>
      <w:r>
        <w:t>on</w:t>
      </w:r>
      <w:r>
        <w:rPr>
          <w:spacing w:val="-8"/>
        </w:rPr>
        <w:t xml:space="preserve"> </w:t>
      </w:r>
      <w:r>
        <w:t>fabricated</w:t>
      </w:r>
      <w:r>
        <w:rPr>
          <w:spacing w:val="-8"/>
        </w:rPr>
        <w:t xml:space="preserve"> </w:t>
      </w:r>
      <w:r>
        <w:t>charges.</w:t>
      </w:r>
      <w:r>
        <w:rPr>
          <w:spacing w:val="-8"/>
        </w:rPr>
        <w:t xml:space="preserve"> </w:t>
      </w:r>
      <w:r>
        <w:t>On</w:t>
      </w:r>
      <w:r>
        <w:rPr>
          <w:spacing w:val="-8"/>
        </w:rPr>
        <w:t xml:space="preserve"> </w:t>
      </w:r>
      <w:r>
        <w:t>7</w:t>
      </w:r>
      <w:r>
        <w:rPr>
          <w:spacing w:val="-10"/>
        </w:rPr>
        <w:t xml:space="preserve"> </w:t>
      </w:r>
      <w:r>
        <w:t>September</w:t>
      </w:r>
      <w:r>
        <w:rPr>
          <w:spacing w:val="-7"/>
        </w:rPr>
        <w:t xml:space="preserve"> </w:t>
      </w:r>
      <w:r>
        <w:t>2022,</w:t>
      </w:r>
      <w:r>
        <w:rPr>
          <w:spacing w:val="-8"/>
        </w:rPr>
        <w:t xml:space="preserve"> </w:t>
      </w:r>
      <w:proofErr w:type="spellStart"/>
      <w:r>
        <w:t>Nasta</w:t>
      </w:r>
      <w:proofErr w:type="spellEnd"/>
      <w:r>
        <w:rPr>
          <w:spacing w:val="-8"/>
        </w:rPr>
        <w:t xml:space="preserve"> </w:t>
      </w:r>
      <w:r>
        <w:t>Loika</w:t>
      </w:r>
      <w:r>
        <w:rPr>
          <w:spacing w:val="-10"/>
        </w:rPr>
        <w:t xml:space="preserve"> </w:t>
      </w:r>
      <w:r>
        <w:t>was sentenced to 15 days in detention, purportedly for “petty hooliganism”, a violation under Article 19.1 of the Code of Administrative</w:t>
      </w:r>
      <w:r>
        <w:rPr>
          <w:spacing w:val="-5"/>
        </w:rPr>
        <w:t xml:space="preserve"> </w:t>
      </w:r>
      <w:r>
        <w:t>Offences.</w:t>
      </w:r>
      <w:r>
        <w:rPr>
          <w:spacing w:val="-5"/>
        </w:rPr>
        <w:t xml:space="preserve"> </w:t>
      </w:r>
      <w:r>
        <w:t>On</w:t>
      </w:r>
      <w:r>
        <w:rPr>
          <w:spacing w:val="-5"/>
        </w:rPr>
        <w:t xml:space="preserve"> </w:t>
      </w:r>
      <w:r>
        <w:t>22</w:t>
      </w:r>
      <w:r>
        <w:rPr>
          <w:spacing w:val="-5"/>
        </w:rPr>
        <w:t xml:space="preserve"> </w:t>
      </w:r>
      <w:r>
        <w:t>September</w:t>
      </w:r>
      <w:r>
        <w:rPr>
          <w:spacing w:val="-3"/>
        </w:rPr>
        <w:t xml:space="preserve"> </w:t>
      </w:r>
      <w:r>
        <w:t>2022,</w:t>
      </w:r>
      <w:r>
        <w:rPr>
          <w:spacing w:val="-5"/>
        </w:rPr>
        <w:t xml:space="preserve"> </w:t>
      </w:r>
      <w:r>
        <w:t>the</w:t>
      </w:r>
      <w:r>
        <w:rPr>
          <w:spacing w:val="-3"/>
        </w:rPr>
        <w:t xml:space="preserve"> </w:t>
      </w:r>
      <w:proofErr w:type="spellStart"/>
      <w:r>
        <w:t>Frunzenski</w:t>
      </w:r>
      <w:proofErr w:type="spellEnd"/>
      <w:r>
        <w:rPr>
          <w:spacing w:val="-4"/>
        </w:rPr>
        <w:t xml:space="preserve"> </w:t>
      </w:r>
      <w:r>
        <w:t>District</w:t>
      </w:r>
      <w:r>
        <w:rPr>
          <w:spacing w:val="-5"/>
        </w:rPr>
        <w:t xml:space="preserve"> </w:t>
      </w:r>
      <w:r>
        <w:t>Court</w:t>
      </w:r>
      <w:r>
        <w:rPr>
          <w:spacing w:val="-5"/>
        </w:rPr>
        <w:t xml:space="preserve"> </w:t>
      </w:r>
      <w:r>
        <w:t>of</w:t>
      </w:r>
      <w:r>
        <w:rPr>
          <w:spacing w:val="-3"/>
        </w:rPr>
        <w:t xml:space="preserve"> </w:t>
      </w:r>
      <w:r>
        <w:t>Minsk</w:t>
      </w:r>
      <w:r>
        <w:rPr>
          <w:spacing w:val="-4"/>
        </w:rPr>
        <w:t xml:space="preserve"> </w:t>
      </w:r>
      <w:r>
        <w:t>sentenced</w:t>
      </w:r>
      <w:r>
        <w:rPr>
          <w:spacing w:val="-5"/>
        </w:rPr>
        <w:t xml:space="preserve"> </w:t>
      </w:r>
      <w:r>
        <w:t>her</w:t>
      </w:r>
      <w:r>
        <w:rPr>
          <w:spacing w:val="-5"/>
        </w:rPr>
        <w:t xml:space="preserve"> </w:t>
      </w:r>
      <w:r>
        <w:t>again</w:t>
      </w:r>
      <w:r>
        <w:rPr>
          <w:spacing w:val="-5"/>
        </w:rPr>
        <w:t xml:space="preserve"> </w:t>
      </w:r>
      <w:r>
        <w:t>to</w:t>
      </w:r>
      <w:r>
        <w:rPr>
          <w:spacing w:val="-3"/>
        </w:rPr>
        <w:t xml:space="preserve"> </w:t>
      </w:r>
      <w:r>
        <w:t>15</w:t>
      </w:r>
      <w:r>
        <w:rPr>
          <w:spacing w:val="-5"/>
        </w:rPr>
        <w:t xml:space="preserve"> </w:t>
      </w:r>
      <w:r>
        <w:t xml:space="preserve">days in detention under the same Article. During her detention </w:t>
      </w:r>
      <w:proofErr w:type="spellStart"/>
      <w:r>
        <w:t>Nasta</w:t>
      </w:r>
      <w:proofErr w:type="spellEnd"/>
      <w:r>
        <w:t xml:space="preserve"> Loika was denied access to her lawyer and denied necessary medical treatment and </w:t>
      </w:r>
      <w:proofErr w:type="gramStart"/>
      <w:r>
        <w:t>basic necessities</w:t>
      </w:r>
      <w:proofErr w:type="gramEnd"/>
      <w:r>
        <w:t>, including</w:t>
      </w:r>
      <w:r>
        <w:rPr>
          <w:spacing w:val="-1"/>
        </w:rPr>
        <w:t xml:space="preserve"> </w:t>
      </w:r>
      <w:r>
        <w:t>warm</w:t>
      </w:r>
      <w:r>
        <w:rPr>
          <w:spacing w:val="-1"/>
        </w:rPr>
        <w:t xml:space="preserve"> </w:t>
      </w:r>
      <w:r>
        <w:t>clothes and drinking water. She was released on 6 October 2022, after serving her sentence.</w:t>
      </w:r>
    </w:p>
    <w:p w14:paraId="208F8ED9" w14:textId="77777777" w:rsidR="00DF4F6D" w:rsidRDefault="00DF4F6D" w:rsidP="00DF4F6D">
      <w:pPr>
        <w:pStyle w:val="BodyText"/>
        <w:spacing w:before="5"/>
        <w:rPr>
          <w:sz w:val="21"/>
        </w:rPr>
      </w:pPr>
    </w:p>
    <w:p w14:paraId="3E67D3A1" w14:textId="77777777" w:rsidR="00DF4F6D" w:rsidRDefault="00DF4F6D" w:rsidP="00DF4F6D">
      <w:pPr>
        <w:pStyle w:val="BodyText"/>
        <w:spacing w:before="1"/>
        <w:ind w:left="102" w:right="133"/>
        <w:jc w:val="both"/>
      </w:pPr>
      <w:r>
        <w:t>On</w:t>
      </w:r>
      <w:r>
        <w:rPr>
          <w:spacing w:val="-5"/>
        </w:rPr>
        <w:t xml:space="preserve"> </w:t>
      </w:r>
      <w:r>
        <w:t>28</w:t>
      </w:r>
      <w:r>
        <w:rPr>
          <w:spacing w:val="-5"/>
        </w:rPr>
        <w:t xml:space="preserve"> </w:t>
      </w:r>
      <w:r>
        <w:t>October</w:t>
      </w:r>
      <w:r>
        <w:rPr>
          <w:spacing w:val="-5"/>
        </w:rPr>
        <w:t xml:space="preserve"> </w:t>
      </w:r>
      <w:r>
        <w:t>2022,</w:t>
      </w:r>
      <w:r>
        <w:rPr>
          <w:spacing w:val="-5"/>
        </w:rPr>
        <w:t xml:space="preserve"> </w:t>
      </w:r>
      <w:proofErr w:type="spellStart"/>
      <w:r>
        <w:t>Nasta</w:t>
      </w:r>
      <w:proofErr w:type="spellEnd"/>
      <w:r>
        <w:rPr>
          <w:spacing w:val="-3"/>
        </w:rPr>
        <w:t xml:space="preserve"> </w:t>
      </w:r>
      <w:r>
        <w:t>Loika</w:t>
      </w:r>
      <w:r>
        <w:rPr>
          <w:spacing w:val="-5"/>
        </w:rPr>
        <w:t xml:space="preserve"> </w:t>
      </w:r>
      <w:r>
        <w:t>was</w:t>
      </w:r>
      <w:r>
        <w:rPr>
          <w:spacing w:val="-2"/>
        </w:rPr>
        <w:t xml:space="preserve"> </w:t>
      </w:r>
      <w:r>
        <w:t>again</w:t>
      </w:r>
      <w:r>
        <w:rPr>
          <w:spacing w:val="-5"/>
        </w:rPr>
        <w:t xml:space="preserve"> </w:t>
      </w:r>
      <w:r>
        <w:t>arbitrarily</w:t>
      </w:r>
      <w:r>
        <w:rPr>
          <w:spacing w:val="-7"/>
        </w:rPr>
        <w:t xml:space="preserve"> </w:t>
      </w:r>
      <w:r>
        <w:t>detained</w:t>
      </w:r>
      <w:r>
        <w:rPr>
          <w:spacing w:val="-5"/>
        </w:rPr>
        <w:t xml:space="preserve"> </w:t>
      </w:r>
      <w:r>
        <w:t>in</w:t>
      </w:r>
      <w:r>
        <w:rPr>
          <w:spacing w:val="-2"/>
        </w:rPr>
        <w:t xml:space="preserve"> </w:t>
      </w:r>
      <w:r>
        <w:t>Minsk</w:t>
      </w:r>
      <w:r>
        <w:rPr>
          <w:spacing w:val="-5"/>
        </w:rPr>
        <w:t xml:space="preserve"> </w:t>
      </w:r>
      <w:r>
        <w:t>and</w:t>
      </w:r>
      <w:r>
        <w:rPr>
          <w:spacing w:val="-5"/>
        </w:rPr>
        <w:t xml:space="preserve"> </w:t>
      </w:r>
      <w:r>
        <w:t>sentenced</w:t>
      </w:r>
      <w:r>
        <w:rPr>
          <w:spacing w:val="-3"/>
        </w:rPr>
        <w:t xml:space="preserve"> </w:t>
      </w:r>
      <w:r>
        <w:t>on</w:t>
      </w:r>
      <w:r>
        <w:rPr>
          <w:spacing w:val="-5"/>
        </w:rPr>
        <w:t xml:space="preserve"> </w:t>
      </w:r>
      <w:r>
        <w:t>31</w:t>
      </w:r>
      <w:r>
        <w:rPr>
          <w:spacing w:val="-3"/>
        </w:rPr>
        <w:t xml:space="preserve"> </w:t>
      </w:r>
      <w:r>
        <w:t>October</w:t>
      </w:r>
      <w:r>
        <w:rPr>
          <w:spacing w:val="-5"/>
        </w:rPr>
        <w:t xml:space="preserve"> </w:t>
      </w:r>
      <w:r>
        <w:t>2022</w:t>
      </w:r>
      <w:r>
        <w:rPr>
          <w:spacing w:val="-5"/>
        </w:rPr>
        <w:t xml:space="preserve"> </w:t>
      </w:r>
      <w:r>
        <w:t>to</w:t>
      </w:r>
      <w:r>
        <w:rPr>
          <w:spacing w:val="-5"/>
        </w:rPr>
        <w:t xml:space="preserve"> </w:t>
      </w:r>
      <w:r>
        <w:t>15</w:t>
      </w:r>
      <w:r>
        <w:rPr>
          <w:spacing w:val="-3"/>
        </w:rPr>
        <w:t xml:space="preserve"> </w:t>
      </w:r>
      <w:r>
        <w:t xml:space="preserve">days in prison under the same charges of “petty hooliganism”. Shortly after her arrest on 28 October, a “confession video” featuring </w:t>
      </w:r>
      <w:proofErr w:type="spellStart"/>
      <w:r>
        <w:t>Nasta</w:t>
      </w:r>
      <w:proofErr w:type="spellEnd"/>
      <w:r>
        <w:t xml:space="preserve"> Loika appeared on a Telegram channel believed to be linked to the Main Directorate for Combating Organized Crime and Corruption, a structure of the Belarusian Ministry of Internal Affairs that has been regularly used by</w:t>
      </w:r>
      <w:r>
        <w:rPr>
          <w:spacing w:val="-7"/>
        </w:rPr>
        <w:t xml:space="preserve"> </w:t>
      </w:r>
      <w:r>
        <w:t>the</w:t>
      </w:r>
      <w:r>
        <w:rPr>
          <w:spacing w:val="-5"/>
        </w:rPr>
        <w:t xml:space="preserve"> </w:t>
      </w:r>
      <w:r>
        <w:t>Belarusian</w:t>
      </w:r>
      <w:r>
        <w:rPr>
          <w:spacing w:val="-5"/>
        </w:rPr>
        <w:t xml:space="preserve"> </w:t>
      </w:r>
      <w:r>
        <w:t>authorities</w:t>
      </w:r>
      <w:r>
        <w:rPr>
          <w:spacing w:val="-4"/>
        </w:rPr>
        <w:t xml:space="preserve"> </w:t>
      </w:r>
      <w:r>
        <w:t>to</w:t>
      </w:r>
      <w:r>
        <w:rPr>
          <w:spacing w:val="-5"/>
        </w:rPr>
        <w:t xml:space="preserve"> </w:t>
      </w:r>
      <w:r>
        <w:t>crack</w:t>
      </w:r>
      <w:r>
        <w:rPr>
          <w:spacing w:val="-5"/>
        </w:rPr>
        <w:t xml:space="preserve"> </w:t>
      </w:r>
      <w:r>
        <w:t>down</w:t>
      </w:r>
      <w:r>
        <w:rPr>
          <w:spacing w:val="-5"/>
        </w:rPr>
        <w:t xml:space="preserve"> </w:t>
      </w:r>
      <w:r>
        <w:t>on</w:t>
      </w:r>
      <w:r>
        <w:rPr>
          <w:spacing w:val="-5"/>
        </w:rPr>
        <w:t xml:space="preserve"> </w:t>
      </w:r>
      <w:r>
        <w:t>political</w:t>
      </w:r>
      <w:r>
        <w:rPr>
          <w:spacing w:val="-5"/>
        </w:rPr>
        <w:t xml:space="preserve"> </w:t>
      </w:r>
      <w:r>
        <w:t>opposition</w:t>
      </w:r>
      <w:r>
        <w:rPr>
          <w:spacing w:val="-4"/>
        </w:rPr>
        <w:t xml:space="preserve"> </w:t>
      </w:r>
      <w:r>
        <w:t>and</w:t>
      </w:r>
      <w:r>
        <w:rPr>
          <w:spacing w:val="-5"/>
        </w:rPr>
        <w:t xml:space="preserve"> </w:t>
      </w:r>
      <w:r>
        <w:t>all</w:t>
      </w:r>
      <w:r>
        <w:rPr>
          <w:spacing w:val="-5"/>
        </w:rPr>
        <w:t xml:space="preserve"> </w:t>
      </w:r>
      <w:r>
        <w:t>dissent</w:t>
      </w:r>
      <w:r>
        <w:rPr>
          <w:spacing w:val="-5"/>
        </w:rPr>
        <w:t xml:space="preserve"> </w:t>
      </w:r>
      <w:r>
        <w:t>in</w:t>
      </w:r>
      <w:r>
        <w:rPr>
          <w:spacing w:val="-5"/>
        </w:rPr>
        <w:t xml:space="preserve"> </w:t>
      </w:r>
      <w:r>
        <w:t>the</w:t>
      </w:r>
      <w:r>
        <w:rPr>
          <w:spacing w:val="-5"/>
        </w:rPr>
        <w:t xml:space="preserve"> </w:t>
      </w:r>
      <w:r>
        <w:t>country.</w:t>
      </w:r>
      <w:r>
        <w:rPr>
          <w:spacing w:val="-7"/>
        </w:rPr>
        <w:t xml:space="preserve"> </w:t>
      </w:r>
      <w:r>
        <w:t>Numerous</w:t>
      </w:r>
      <w:r>
        <w:rPr>
          <w:spacing w:val="-5"/>
        </w:rPr>
        <w:t xml:space="preserve"> </w:t>
      </w:r>
      <w:r>
        <w:t>human</w:t>
      </w:r>
      <w:r>
        <w:rPr>
          <w:spacing w:val="-5"/>
        </w:rPr>
        <w:t xml:space="preserve"> </w:t>
      </w:r>
      <w:r>
        <w:t>rights violations by its officers have been reported in recent years. The Belarusian authorities have repeatedly used video “confessions” extracted under duress from arrested government critics and activists.</w:t>
      </w:r>
    </w:p>
    <w:p w14:paraId="302E9531" w14:textId="77777777" w:rsidR="00DF4F6D" w:rsidRDefault="00DF4F6D" w:rsidP="00DF4F6D">
      <w:pPr>
        <w:pStyle w:val="BodyText"/>
        <w:spacing w:before="4"/>
        <w:rPr>
          <w:sz w:val="21"/>
        </w:rPr>
      </w:pPr>
    </w:p>
    <w:p w14:paraId="061E3A24" w14:textId="77777777" w:rsidR="00DF4F6D" w:rsidRDefault="00DF4F6D" w:rsidP="00DF4F6D">
      <w:pPr>
        <w:pStyle w:val="BodyText"/>
        <w:ind w:left="102" w:right="133"/>
        <w:jc w:val="both"/>
      </w:pPr>
      <w:proofErr w:type="spellStart"/>
      <w:r>
        <w:t>Nasta</w:t>
      </w:r>
      <w:proofErr w:type="spellEnd"/>
      <w:r>
        <w:t xml:space="preserve"> Loika was not released after serving her 15-day sentence on 12 November 2022 and allegations of “petty hooliganism”</w:t>
      </w:r>
      <w:r>
        <w:rPr>
          <w:spacing w:val="-6"/>
        </w:rPr>
        <w:t xml:space="preserve"> </w:t>
      </w:r>
      <w:r>
        <w:t>were</w:t>
      </w:r>
      <w:r>
        <w:rPr>
          <w:spacing w:val="-9"/>
        </w:rPr>
        <w:t xml:space="preserve"> </w:t>
      </w:r>
      <w:r>
        <w:t>again</w:t>
      </w:r>
      <w:r>
        <w:rPr>
          <w:spacing w:val="-8"/>
        </w:rPr>
        <w:t xml:space="preserve"> </w:t>
      </w:r>
      <w:r>
        <w:t>brought</w:t>
      </w:r>
      <w:r>
        <w:rPr>
          <w:spacing w:val="-8"/>
        </w:rPr>
        <w:t xml:space="preserve"> </w:t>
      </w:r>
      <w:r>
        <w:t>against</w:t>
      </w:r>
      <w:r>
        <w:rPr>
          <w:spacing w:val="-8"/>
        </w:rPr>
        <w:t xml:space="preserve"> </w:t>
      </w:r>
      <w:r>
        <w:t>her.</w:t>
      </w:r>
      <w:r>
        <w:rPr>
          <w:spacing w:val="-9"/>
        </w:rPr>
        <w:t xml:space="preserve"> </w:t>
      </w:r>
      <w:r>
        <w:t>During</w:t>
      </w:r>
      <w:r>
        <w:rPr>
          <w:spacing w:val="-9"/>
        </w:rPr>
        <w:t xml:space="preserve"> </w:t>
      </w:r>
      <w:r>
        <w:t>the</w:t>
      </w:r>
      <w:r>
        <w:rPr>
          <w:spacing w:val="-9"/>
        </w:rPr>
        <w:t xml:space="preserve"> </w:t>
      </w:r>
      <w:r>
        <w:t>online</w:t>
      </w:r>
      <w:r>
        <w:rPr>
          <w:spacing w:val="-11"/>
        </w:rPr>
        <w:t xml:space="preserve"> </w:t>
      </w:r>
      <w:r>
        <w:t>hearing,</w:t>
      </w:r>
      <w:r>
        <w:rPr>
          <w:spacing w:val="-8"/>
        </w:rPr>
        <w:t xml:space="preserve"> </w:t>
      </w:r>
      <w:proofErr w:type="spellStart"/>
      <w:r>
        <w:t>Nasta</w:t>
      </w:r>
      <w:proofErr w:type="spellEnd"/>
      <w:r>
        <w:rPr>
          <w:spacing w:val="-9"/>
        </w:rPr>
        <w:t xml:space="preserve"> </w:t>
      </w:r>
      <w:r>
        <w:t>Loika</w:t>
      </w:r>
      <w:r>
        <w:rPr>
          <w:spacing w:val="-8"/>
        </w:rPr>
        <w:t xml:space="preserve"> </w:t>
      </w:r>
      <w:r>
        <w:t>reported</w:t>
      </w:r>
      <w:r>
        <w:rPr>
          <w:spacing w:val="-8"/>
        </w:rPr>
        <w:t xml:space="preserve"> </w:t>
      </w:r>
      <w:r>
        <w:t>that</w:t>
      </w:r>
      <w:r>
        <w:rPr>
          <w:spacing w:val="-8"/>
        </w:rPr>
        <w:t xml:space="preserve"> </w:t>
      </w:r>
      <w:r>
        <w:t>she</w:t>
      </w:r>
      <w:r>
        <w:rPr>
          <w:spacing w:val="-9"/>
        </w:rPr>
        <w:t xml:space="preserve"> </w:t>
      </w:r>
      <w:r>
        <w:t>had</w:t>
      </w:r>
      <w:r>
        <w:rPr>
          <w:spacing w:val="-9"/>
        </w:rPr>
        <w:t xml:space="preserve"> </w:t>
      </w:r>
      <w:r>
        <w:t>been</w:t>
      </w:r>
      <w:r>
        <w:rPr>
          <w:spacing w:val="-8"/>
        </w:rPr>
        <w:t xml:space="preserve"> </w:t>
      </w:r>
      <w:r>
        <w:t>tortured with electric shock during questioning and that she was left for eight hours in the courtyard outside without outerwear. She</w:t>
      </w:r>
      <w:r>
        <w:rPr>
          <w:spacing w:val="-7"/>
        </w:rPr>
        <w:t xml:space="preserve"> </w:t>
      </w:r>
      <w:r>
        <w:t>felt</w:t>
      </w:r>
      <w:r>
        <w:rPr>
          <w:spacing w:val="-6"/>
        </w:rPr>
        <w:t xml:space="preserve"> </w:t>
      </w:r>
      <w:r>
        <w:t>ill</w:t>
      </w:r>
      <w:r>
        <w:rPr>
          <w:spacing w:val="-7"/>
        </w:rPr>
        <w:t xml:space="preserve"> </w:t>
      </w:r>
      <w:proofErr w:type="gramStart"/>
      <w:r>
        <w:t>as</w:t>
      </w:r>
      <w:r>
        <w:rPr>
          <w:spacing w:val="-6"/>
        </w:rPr>
        <w:t xml:space="preserve"> </w:t>
      </w:r>
      <w:r>
        <w:t>a</w:t>
      </w:r>
      <w:r>
        <w:rPr>
          <w:spacing w:val="-7"/>
        </w:rPr>
        <w:t xml:space="preserve"> </w:t>
      </w:r>
      <w:r>
        <w:t>result</w:t>
      </w:r>
      <w:r>
        <w:rPr>
          <w:spacing w:val="-7"/>
        </w:rPr>
        <w:t xml:space="preserve"> </w:t>
      </w:r>
      <w:r>
        <w:t>of</w:t>
      </w:r>
      <w:proofErr w:type="gramEnd"/>
      <w:r>
        <w:rPr>
          <w:spacing w:val="-4"/>
        </w:rPr>
        <w:t xml:space="preserve"> </w:t>
      </w:r>
      <w:r>
        <w:t>the</w:t>
      </w:r>
      <w:r>
        <w:rPr>
          <w:spacing w:val="-7"/>
        </w:rPr>
        <w:t xml:space="preserve"> </w:t>
      </w:r>
      <w:r>
        <w:t>cold</w:t>
      </w:r>
      <w:r>
        <w:rPr>
          <w:spacing w:val="-7"/>
        </w:rPr>
        <w:t xml:space="preserve"> </w:t>
      </w:r>
      <w:r>
        <w:t>temperatures.</w:t>
      </w:r>
      <w:r>
        <w:rPr>
          <w:spacing w:val="-7"/>
        </w:rPr>
        <w:t xml:space="preserve"> </w:t>
      </w:r>
      <w:r>
        <w:t>The</w:t>
      </w:r>
      <w:r>
        <w:rPr>
          <w:spacing w:val="-7"/>
        </w:rPr>
        <w:t xml:space="preserve"> </w:t>
      </w:r>
      <w:r>
        <w:t>prison</w:t>
      </w:r>
      <w:r>
        <w:rPr>
          <w:spacing w:val="-6"/>
        </w:rPr>
        <w:t xml:space="preserve"> </w:t>
      </w:r>
      <w:r>
        <w:t>authorities</w:t>
      </w:r>
      <w:r>
        <w:rPr>
          <w:spacing w:val="-7"/>
        </w:rPr>
        <w:t xml:space="preserve"> </w:t>
      </w:r>
      <w:r>
        <w:t>were</w:t>
      </w:r>
      <w:r>
        <w:rPr>
          <w:spacing w:val="-7"/>
        </w:rPr>
        <w:t xml:space="preserve"> </w:t>
      </w:r>
      <w:r>
        <w:t>refusing</w:t>
      </w:r>
      <w:r>
        <w:rPr>
          <w:spacing w:val="-7"/>
        </w:rPr>
        <w:t xml:space="preserve"> </w:t>
      </w:r>
      <w:r>
        <w:t>to</w:t>
      </w:r>
      <w:r>
        <w:rPr>
          <w:spacing w:val="-6"/>
        </w:rPr>
        <w:t xml:space="preserve"> </w:t>
      </w:r>
      <w:r>
        <w:t>deliver</w:t>
      </w:r>
      <w:r>
        <w:rPr>
          <w:spacing w:val="-6"/>
        </w:rPr>
        <w:t xml:space="preserve"> </w:t>
      </w:r>
      <w:r>
        <w:t>parcels</w:t>
      </w:r>
      <w:r>
        <w:rPr>
          <w:spacing w:val="-6"/>
        </w:rPr>
        <w:t xml:space="preserve"> </w:t>
      </w:r>
      <w:r>
        <w:t>to</w:t>
      </w:r>
      <w:r>
        <w:rPr>
          <w:spacing w:val="-6"/>
        </w:rPr>
        <w:t xml:space="preserve"> </w:t>
      </w:r>
      <w:proofErr w:type="spellStart"/>
      <w:r>
        <w:t>Nasta</w:t>
      </w:r>
      <w:proofErr w:type="spellEnd"/>
      <w:r>
        <w:rPr>
          <w:spacing w:val="-7"/>
        </w:rPr>
        <w:t xml:space="preserve"> </w:t>
      </w:r>
      <w:r>
        <w:t>Loika</w:t>
      </w:r>
      <w:r>
        <w:rPr>
          <w:spacing w:val="-4"/>
        </w:rPr>
        <w:t xml:space="preserve"> </w:t>
      </w:r>
      <w:r>
        <w:t>with medicines, personal hygiene products and warm clothes that she urgently needs.</w:t>
      </w:r>
    </w:p>
    <w:p w14:paraId="50A9398A" w14:textId="77777777" w:rsidR="00DF4F6D" w:rsidRDefault="00DF4F6D" w:rsidP="00DF4F6D">
      <w:pPr>
        <w:pStyle w:val="BodyText"/>
        <w:spacing w:before="4"/>
        <w:rPr>
          <w:sz w:val="21"/>
        </w:rPr>
      </w:pPr>
    </w:p>
    <w:p w14:paraId="07114165" w14:textId="77777777" w:rsidR="00DF4F6D" w:rsidRDefault="00DF4F6D" w:rsidP="00DF4F6D">
      <w:pPr>
        <w:pStyle w:val="BodyText"/>
        <w:ind w:left="102" w:right="135"/>
        <w:jc w:val="both"/>
      </w:pPr>
      <w:r>
        <w:t xml:space="preserve">On 24 December 2022, after five 15-day detention terms, criminal charges were brought against </w:t>
      </w:r>
      <w:proofErr w:type="spellStart"/>
      <w:r>
        <w:t>Nasta</w:t>
      </w:r>
      <w:proofErr w:type="spellEnd"/>
      <w:r>
        <w:t xml:space="preserve"> Loika: under Article 342.1 (“Organization and preparation of actions that grossly violate public order, or active participation in them”) and 130.3 (“inciting racial, national,</w:t>
      </w:r>
      <w:r>
        <w:rPr>
          <w:spacing w:val="-1"/>
        </w:rPr>
        <w:t xml:space="preserve"> </w:t>
      </w:r>
      <w:r>
        <w:t>religious or other social enmity</w:t>
      </w:r>
      <w:r>
        <w:rPr>
          <w:spacing w:val="-1"/>
        </w:rPr>
        <w:t xml:space="preserve"> </w:t>
      </w:r>
      <w:r>
        <w:t xml:space="preserve">or discord”). The basis for the latest accusation was </w:t>
      </w:r>
      <w:proofErr w:type="spellStart"/>
      <w:r>
        <w:t>Nasta's</w:t>
      </w:r>
      <w:proofErr w:type="spellEnd"/>
      <w:r>
        <w:t xml:space="preserve"> alleged participation in the writing of a report on the persecution of members of anarchist groups in Belarus in 2018. The report provides a critical assessment of the activities</w:t>
      </w:r>
      <w:r>
        <w:rPr>
          <w:spacing w:val="-2"/>
        </w:rPr>
        <w:t xml:space="preserve"> </w:t>
      </w:r>
      <w:r>
        <w:t>of police officers, which the investigators have qualified as "inciting enmity" against police officers as “a professional group”, an “extremism” related charge. This is yet another example of the blatant criminalization of human rights work by the Belarusian authorities.</w:t>
      </w:r>
    </w:p>
    <w:p w14:paraId="3C068680" w14:textId="77777777" w:rsidR="00DF4F6D" w:rsidRDefault="00DF4F6D" w:rsidP="00DF4F6D">
      <w:pPr>
        <w:pStyle w:val="BodyText"/>
        <w:spacing w:before="6"/>
        <w:rPr>
          <w:sz w:val="21"/>
        </w:rPr>
      </w:pPr>
    </w:p>
    <w:p w14:paraId="6162A8ED" w14:textId="77777777" w:rsidR="00DF4F6D" w:rsidRDefault="00DF4F6D" w:rsidP="00DF4F6D">
      <w:pPr>
        <w:spacing w:line="242" w:lineRule="auto"/>
        <w:ind w:left="102" w:right="1941"/>
        <w:rPr>
          <w:sz w:val="20"/>
        </w:rPr>
      </w:pPr>
      <w:r>
        <w:rPr>
          <w:b/>
          <w:sz w:val="20"/>
        </w:rPr>
        <w:t>PREFERRED</w:t>
      </w:r>
      <w:r>
        <w:rPr>
          <w:b/>
          <w:spacing w:val="-7"/>
          <w:sz w:val="20"/>
        </w:rPr>
        <w:t xml:space="preserve"> </w:t>
      </w:r>
      <w:r>
        <w:rPr>
          <w:b/>
          <w:sz w:val="20"/>
        </w:rPr>
        <w:t>LANGUAGE</w:t>
      </w:r>
      <w:r>
        <w:rPr>
          <w:b/>
          <w:spacing w:val="-3"/>
          <w:sz w:val="20"/>
        </w:rPr>
        <w:t xml:space="preserve"> </w:t>
      </w:r>
      <w:r>
        <w:rPr>
          <w:b/>
          <w:sz w:val="20"/>
        </w:rPr>
        <w:t>TO</w:t>
      </w:r>
      <w:r>
        <w:rPr>
          <w:b/>
          <w:spacing w:val="-6"/>
          <w:sz w:val="20"/>
        </w:rPr>
        <w:t xml:space="preserve"> </w:t>
      </w:r>
      <w:r>
        <w:rPr>
          <w:b/>
          <w:sz w:val="20"/>
        </w:rPr>
        <w:t>ADDRESS</w:t>
      </w:r>
      <w:r>
        <w:rPr>
          <w:b/>
          <w:spacing w:val="-6"/>
          <w:sz w:val="20"/>
        </w:rPr>
        <w:t xml:space="preserve"> </w:t>
      </w:r>
      <w:r>
        <w:rPr>
          <w:b/>
          <w:sz w:val="20"/>
        </w:rPr>
        <w:t>TARGET:</w:t>
      </w:r>
      <w:r>
        <w:rPr>
          <w:b/>
          <w:spacing w:val="-6"/>
          <w:sz w:val="20"/>
        </w:rPr>
        <w:t xml:space="preserve"> </w:t>
      </w:r>
      <w:r>
        <w:rPr>
          <w:sz w:val="20"/>
        </w:rPr>
        <w:t>Belarusian,</w:t>
      </w:r>
      <w:r>
        <w:rPr>
          <w:spacing w:val="-6"/>
          <w:sz w:val="20"/>
        </w:rPr>
        <w:t xml:space="preserve"> </w:t>
      </w:r>
      <w:r>
        <w:rPr>
          <w:sz w:val="20"/>
        </w:rPr>
        <w:t>Russian,</w:t>
      </w:r>
      <w:r>
        <w:rPr>
          <w:spacing w:val="-7"/>
          <w:sz w:val="20"/>
        </w:rPr>
        <w:t xml:space="preserve"> </w:t>
      </w:r>
      <w:r>
        <w:rPr>
          <w:sz w:val="20"/>
        </w:rPr>
        <w:t>English. You can also write in your own language.</w:t>
      </w:r>
    </w:p>
    <w:p w14:paraId="20F7706E" w14:textId="77777777" w:rsidR="00DF4F6D" w:rsidRDefault="00DF4F6D" w:rsidP="00DF4F6D">
      <w:pPr>
        <w:pStyle w:val="BodyText"/>
        <w:spacing w:before="7"/>
        <w:rPr>
          <w:sz w:val="19"/>
        </w:rPr>
      </w:pPr>
    </w:p>
    <w:p w14:paraId="4FA0E7C1" w14:textId="77777777" w:rsidR="00DF4F6D" w:rsidRDefault="00DF4F6D" w:rsidP="00DF4F6D">
      <w:pPr>
        <w:ind w:left="102"/>
        <w:rPr>
          <w:sz w:val="20"/>
        </w:rPr>
      </w:pPr>
      <w:r>
        <w:rPr>
          <w:b/>
          <w:sz w:val="20"/>
        </w:rPr>
        <w:t>PLEASE</w:t>
      </w:r>
      <w:r>
        <w:rPr>
          <w:b/>
          <w:spacing w:val="-7"/>
          <w:sz w:val="20"/>
        </w:rPr>
        <w:t xml:space="preserve"> </w:t>
      </w:r>
      <w:r>
        <w:rPr>
          <w:b/>
          <w:sz w:val="20"/>
        </w:rPr>
        <w:t>TAKE ACTION AS</w:t>
      </w:r>
      <w:r>
        <w:rPr>
          <w:b/>
          <w:spacing w:val="-4"/>
          <w:sz w:val="20"/>
        </w:rPr>
        <w:t xml:space="preserve"> </w:t>
      </w:r>
      <w:r>
        <w:rPr>
          <w:b/>
          <w:sz w:val="20"/>
        </w:rPr>
        <w:t>SOON</w:t>
      </w:r>
      <w:r>
        <w:rPr>
          <w:b/>
          <w:spacing w:val="-1"/>
          <w:sz w:val="20"/>
        </w:rPr>
        <w:t xml:space="preserve"> </w:t>
      </w:r>
      <w:r>
        <w:rPr>
          <w:b/>
          <w:sz w:val="20"/>
        </w:rPr>
        <w:t>AS</w:t>
      </w:r>
      <w:r>
        <w:rPr>
          <w:b/>
          <w:spacing w:val="-3"/>
          <w:sz w:val="20"/>
        </w:rPr>
        <w:t xml:space="preserve"> </w:t>
      </w:r>
      <w:r>
        <w:rPr>
          <w:b/>
          <w:sz w:val="20"/>
        </w:rPr>
        <w:t>POSSIBLE</w:t>
      </w:r>
      <w:r>
        <w:rPr>
          <w:b/>
          <w:spacing w:val="-5"/>
          <w:sz w:val="20"/>
        </w:rPr>
        <w:t xml:space="preserve"> </w:t>
      </w:r>
      <w:r>
        <w:rPr>
          <w:b/>
          <w:sz w:val="20"/>
        </w:rPr>
        <w:t>UNTIL:</w:t>
      </w:r>
      <w:r>
        <w:rPr>
          <w:b/>
          <w:spacing w:val="-5"/>
          <w:sz w:val="20"/>
        </w:rPr>
        <w:t xml:space="preserve"> </w:t>
      </w:r>
      <w:r>
        <w:rPr>
          <w:sz w:val="20"/>
        </w:rPr>
        <w:t>29</w:t>
      </w:r>
      <w:r>
        <w:rPr>
          <w:spacing w:val="-6"/>
          <w:sz w:val="20"/>
        </w:rPr>
        <w:t xml:space="preserve"> </w:t>
      </w:r>
      <w:r>
        <w:rPr>
          <w:sz w:val="20"/>
        </w:rPr>
        <w:t>June</w:t>
      </w:r>
      <w:r>
        <w:rPr>
          <w:spacing w:val="-6"/>
          <w:sz w:val="20"/>
        </w:rPr>
        <w:t xml:space="preserve"> </w:t>
      </w:r>
      <w:r>
        <w:rPr>
          <w:spacing w:val="-4"/>
          <w:sz w:val="20"/>
        </w:rPr>
        <w:t>2023</w:t>
      </w:r>
    </w:p>
    <w:p w14:paraId="6AE7AF00" w14:textId="77777777" w:rsidR="00DF4F6D" w:rsidRDefault="00DF4F6D" w:rsidP="00DF4F6D">
      <w:pPr>
        <w:spacing w:before="3"/>
        <w:ind w:left="102"/>
        <w:jc w:val="both"/>
        <w:rPr>
          <w:sz w:val="20"/>
        </w:rPr>
      </w:pPr>
      <w:r>
        <w:rPr>
          <w:sz w:val="20"/>
        </w:rPr>
        <w:t>Please</w:t>
      </w:r>
      <w:r>
        <w:rPr>
          <w:spacing w:val="-6"/>
          <w:sz w:val="20"/>
        </w:rPr>
        <w:t xml:space="preserve"> </w:t>
      </w:r>
      <w:r>
        <w:rPr>
          <w:sz w:val="20"/>
        </w:rPr>
        <w:t>check with</w:t>
      </w:r>
      <w:r>
        <w:rPr>
          <w:spacing w:val="-1"/>
          <w:sz w:val="20"/>
        </w:rPr>
        <w:t xml:space="preserve"> </w:t>
      </w:r>
      <w:r>
        <w:rPr>
          <w:sz w:val="20"/>
        </w:rPr>
        <w:t>the</w:t>
      </w:r>
      <w:r>
        <w:rPr>
          <w:spacing w:val="-4"/>
          <w:sz w:val="20"/>
        </w:rPr>
        <w:t xml:space="preserve"> </w:t>
      </w:r>
      <w:r>
        <w:rPr>
          <w:sz w:val="20"/>
        </w:rPr>
        <w:t>Amnesty</w:t>
      </w:r>
      <w:r>
        <w:rPr>
          <w:spacing w:val="-1"/>
          <w:sz w:val="20"/>
        </w:rPr>
        <w:t xml:space="preserve"> </w:t>
      </w:r>
      <w:r>
        <w:rPr>
          <w:sz w:val="20"/>
        </w:rPr>
        <w:t>office</w:t>
      </w:r>
      <w:r>
        <w:rPr>
          <w:spacing w:val="-3"/>
          <w:sz w:val="20"/>
        </w:rPr>
        <w:t xml:space="preserve"> </w:t>
      </w:r>
      <w:r>
        <w:rPr>
          <w:sz w:val="20"/>
        </w:rPr>
        <w:t>in</w:t>
      </w:r>
      <w:r>
        <w:rPr>
          <w:spacing w:val="-4"/>
          <w:sz w:val="20"/>
        </w:rPr>
        <w:t xml:space="preserve"> </w:t>
      </w:r>
      <w:r>
        <w:rPr>
          <w:sz w:val="20"/>
        </w:rPr>
        <w:t>your</w:t>
      </w:r>
      <w:r>
        <w:rPr>
          <w:spacing w:val="-1"/>
          <w:sz w:val="20"/>
        </w:rPr>
        <w:t xml:space="preserve"> </w:t>
      </w:r>
      <w:r>
        <w:rPr>
          <w:sz w:val="20"/>
        </w:rPr>
        <w:t>country</w:t>
      </w:r>
      <w:r>
        <w:rPr>
          <w:spacing w:val="-5"/>
          <w:sz w:val="20"/>
        </w:rPr>
        <w:t xml:space="preserve"> </w:t>
      </w:r>
      <w:r>
        <w:rPr>
          <w:sz w:val="20"/>
        </w:rPr>
        <w:t>if you</w:t>
      </w:r>
      <w:r>
        <w:rPr>
          <w:spacing w:val="-2"/>
          <w:sz w:val="20"/>
        </w:rPr>
        <w:t xml:space="preserve"> </w:t>
      </w:r>
      <w:r>
        <w:rPr>
          <w:sz w:val="20"/>
        </w:rPr>
        <w:t>wish</w:t>
      </w:r>
      <w:r>
        <w:rPr>
          <w:spacing w:val="-2"/>
          <w:sz w:val="20"/>
        </w:rPr>
        <w:t xml:space="preserve"> </w:t>
      </w:r>
      <w:r>
        <w:rPr>
          <w:sz w:val="20"/>
        </w:rPr>
        <w:t>to</w:t>
      </w:r>
      <w:r>
        <w:rPr>
          <w:spacing w:val="-3"/>
          <w:sz w:val="20"/>
        </w:rPr>
        <w:t xml:space="preserve"> </w:t>
      </w:r>
      <w:r>
        <w:rPr>
          <w:sz w:val="20"/>
        </w:rPr>
        <w:t>send</w:t>
      </w:r>
      <w:r>
        <w:rPr>
          <w:spacing w:val="-1"/>
          <w:sz w:val="20"/>
        </w:rPr>
        <w:t xml:space="preserve"> </w:t>
      </w:r>
      <w:r>
        <w:rPr>
          <w:sz w:val="20"/>
        </w:rPr>
        <w:t>appeals</w:t>
      </w:r>
      <w:r>
        <w:rPr>
          <w:spacing w:val="-1"/>
          <w:sz w:val="20"/>
        </w:rPr>
        <w:t xml:space="preserve"> </w:t>
      </w:r>
      <w:r>
        <w:rPr>
          <w:sz w:val="20"/>
        </w:rPr>
        <w:t>after</w:t>
      </w:r>
      <w:r>
        <w:rPr>
          <w:spacing w:val="-2"/>
          <w:sz w:val="20"/>
        </w:rPr>
        <w:t xml:space="preserve"> </w:t>
      </w:r>
      <w:r>
        <w:rPr>
          <w:sz w:val="20"/>
        </w:rPr>
        <w:t>the</w:t>
      </w:r>
      <w:r>
        <w:rPr>
          <w:spacing w:val="-1"/>
          <w:sz w:val="20"/>
        </w:rPr>
        <w:t xml:space="preserve"> </w:t>
      </w:r>
      <w:r>
        <w:rPr>
          <w:spacing w:val="-2"/>
          <w:sz w:val="20"/>
        </w:rPr>
        <w:t>deadline.</w:t>
      </w:r>
    </w:p>
    <w:p w14:paraId="553195AD" w14:textId="77777777" w:rsidR="00DF4F6D" w:rsidRDefault="00DF4F6D" w:rsidP="00DF4F6D">
      <w:pPr>
        <w:pStyle w:val="BodyText"/>
        <w:spacing w:before="9"/>
        <w:rPr>
          <w:sz w:val="19"/>
        </w:rPr>
      </w:pPr>
    </w:p>
    <w:p w14:paraId="6A47DF4B" w14:textId="77777777" w:rsidR="00DF4F6D" w:rsidRDefault="00DF4F6D" w:rsidP="00DF4F6D">
      <w:pPr>
        <w:ind w:left="102"/>
        <w:rPr>
          <w:sz w:val="20"/>
        </w:rPr>
      </w:pPr>
      <w:r>
        <w:rPr>
          <w:b/>
          <w:sz w:val="20"/>
        </w:rPr>
        <w:t>NAME</w:t>
      </w:r>
      <w:r>
        <w:rPr>
          <w:b/>
          <w:spacing w:val="-5"/>
          <w:sz w:val="20"/>
        </w:rPr>
        <w:t xml:space="preserve"> </w:t>
      </w:r>
      <w:r>
        <w:rPr>
          <w:b/>
          <w:sz w:val="20"/>
        </w:rPr>
        <w:t>AND</w:t>
      </w:r>
      <w:r>
        <w:rPr>
          <w:b/>
          <w:spacing w:val="-5"/>
          <w:sz w:val="20"/>
        </w:rPr>
        <w:t xml:space="preserve"> </w:t>
      </w:r>
      <w:r>
        <w:rPr>
          <w:b/>
          <w:sz w:val="20"/>
        </w:rPr>
        <w:t>PRONOUN:</w:t>
      </w:r>
      <w:r>
        <w:rPr>
          <w:b/>
          <w:spacing w:val="-6"/>
          <w:sz w:val="20"/>
        </w:rPr>
        <w:t xml:space="preserve"> </w:t>
      </w:r>
      <w:proofErr w:type="spellStart"/>
      <w:r>
        <w:rPr>
          <w:sz w:val="20"/>
        </w:rPr>
        <w:t>Nasta</w:t>
      </w:r>
      <w:proofErr w:type="spellEnd"/>
      <w:r>
        <w:rPr>
          <w:spacing w:val="-9"/>
          <w:sz w:val="20"/>
        </w:rPr>
        <w:t xml:space="preserve"> </w:t>
      </w:r>
      <w:r>
        <w:rPr>
          <w:sz w:val="20"/>
        </w:rPr>
        <w:t>(Anastasia)</w:t>
      </w:r>
      <w:r>
        <w:rPr>
          <w:spacing w:val="-6"/>
          <w:sz w:val="20"/>
        </w:rPr>
        <w:t xml:space="preserve"> </w:t>
      </w:r>
      <w:r>
        <w:rPr>
          <w:sz w:val="20"/>
        </w:rPr>
        <w:t>Loika</w:t>
      </w:r>
      <w:r>
        <w:rPr>
          <w:spacing w:val="-9"/>
          <w:sz w:val="20"/>
        </w:rPr>
        <w:t xml:space="preserve"> </w:t>
      </w:r>
      <w:r>
        <w:rPr>
          <w:spacing w:val="-2"/>
          <w:sz w:val="20"/>
        </w:rPr>
        <w:t>(she/her)</w:t>
      </w:r>
    </w:p>
    <w:p w14:paraId="624E2B18" w14:textId="77777777" w:rsidR="00DF4F6D" w:rsidRDefault="00DF4F6D" w:rsidP="00DF4F6D">
      <w:pPr>
        <w:pStyle w:val="BodyText"/>
        <w:spacing w:before="3"/>
        <w:rPr>
          <w:sz w:val="20"/>
        </w:rPr>
      </w:pPr>
    </w:p>
    <w:p w14:paraId="6BD8124E" w14:textId="77777777" w:rsidR="00DF4F6D" w:rsidRDefault="00DF4F6D" w:rsidP="00DF4F6D">
      <w:pPr>
        <w:ind w:left="102"/>
        <w:jc w:val="both"/>
        <w:rPr>
          <w:sz w:val="20"/>
        </w:rPr>
      </w:pPr>
      <w:r>
        <w:rPr>
          <w:b/>
          <w:sz w:val="20"/>
        </w:rPr>
        <w:t>LINK</w:t>
      </w:r>
      <w:r>
        <w:rPr>
          <w:b/>
          <w:spacing w:val="-5"/>
          <w:sz w:val="20"/>
        </w:rPr>
        <w:t xml:space="preserve"> </w:t>
      </w:r>
      <w:r>
        <w:rPr>
          <w:b/>
          <w:sz w:val="20"/>
        </w:rPr>
        <w:t>TO</w:t>
      </w:r>
      <w:r>
        <w:rPr>
          <w:b/>
          <w:spacing w:val="-5"/>
          <w:sz w:val="20"/>
        </w:rPr>
        <w:t xml:space="preserve"> </w:t>
      </w:r>
      <w:r>
        <w:rPr>
          <w:b/>
          <w:sz w:val="20"/>
        </w:rPr>
        <w:t>PREVIOUS</w:t>
      </w:r>
      <w:r>
        <w:rPr>
          <w:b/>
          <w:spacing w:val="-5"/>
          <w:sz w:val="20"/>
        </w:rPr>
        <w:t xml:space="preserve"> </w:t>
      </w:r>
      <w:r>
        <w:rPr>
          <w:b/>
          <w:sz w:val="20"/>
        </w:rPr>
        <w:t>UA:</w:t>
      </w:r>
      <w:r>
        <w:rPr>
          <w:b/>
          <w:spacing w:val="-17"/>
          <w:sz w:val="20"/>
        </w:rPr>
        <w:t xml:space="preserve"> </w:t>
      </w:r>
      <w:r>
        <w:rPr>
          <w:color w:val="0000FF"/>
          <w:spacing w:val="-2"/>
          <w:sz w:val="20"/>
          <w:u w:val="single" w:color="000000"/>
        </w:rPr>
        <w:t>https://</w:t>
      </w:r>
      <w:hyperlink r:id="rId11">
        <w:r>
          <w:rPr>
            <w:color w:val="0000FF"/>
            <w:spacing w:val="-2"/>
            <w:sz w:val="20"/>
            <w:u w:val="single" w:color="000000"/>
          </w:rPr>
          <w:t>www.amnesty.org/en/documents/eur49/6207/2022/en/</w:t>
        </w:r>
      </w:hyperlink>
    </w:p>
    <w:p w14:paraId="60C9B585" w14:textId="77777777" w:rsidR="00D01C14" w:rsidRDefault="00D01C14">
      <w:pPr>
        <w:pStyle w:val="BodyText"/>
        <w:rPr>
          <w:sz w:val="20"/>
        </w:rPr>
      </w:pPr>
    </w:p>
    <w:p w14:paraId="35459332" w14:textId="77777777" w:rsidR="00D01C14" w:rsidRDefault="00D01C14">
      <w:pPr>
        <w:pStyle w:val="BodyText"/>
        <w:rPr>
          <w:sz w:val="26"/>
        </w:rPr>
      </w:pPr>
    </w:p>
    <w:p w14:paraId="492CC3E0" w14:textId="27D16E91" w:rsidR="00D01C14" w:rsidRDefault="0046747A">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2" w:history="1">
        <w:r w:rsidR="00707B0E" w:rsidRPr="00776946">
          <w:rPr>
            <w:rStyle w:val="Hyperlink"/>
            <w:rFonts w:ascii="Calibri Light" w:hAnsi="Calibri Light"/>
            <w:sz w:val="16"/>
          </w:rPr>
          <w:t>uan@aiusa.org</w:t>
        </w:r>
      </w:hyperlink>
      <w:r>
        <w:rPr>
          <w:rFonts w:ascii="Calibri Light" w:hAnsi="Calibri Light"/>
          <w:sz w:val="16"/>
        </w:rPr>
        <w:t xml:space="preserve"> | </w:t>
      </w:r>
      <w:hyperlink r:id="rId13">
        <w:r>
          <w:rPr>
            <w:rFonts w:ascii="Calibri Light" w:hAnsi="Calibri Light"/>
            <w:color w:val="0562C1"/>
            <w:sz w:val="16"/>
            <w:u w:val="single" w:color="0562C1"/>
          </w:rPr>
          <w:t>www.amnestyusa.org/uan</w:t>
        </w:r>
      </w:hyperlink>
    </w:p>
    <w:sectPr w:rsidR="00D01C14">
      <w:headerReference w:type="default" r:id="rId14"/>
      <w:pgSz w:w="12240" w:h="15840"/>
      <w:pgMar w:top="1060" w:right="380" w:bottom="280" w:left="580" w:header="8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0FA3" w14:textId="77777777" w:rsidR="00000000" w:rsidRDefault="0046747A">
      <w:r>
        <w:separator/>
      </w:r>
    </w:p>
  </w:endnote>
  <w:endnote w:type="continuationSeparator" w:id="0">
    <w:p w14:paraId="2089CEB8" w14:textId="77777777" w:rsidR="00000000" w:rsidRDefault="0046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91BCE" w14:textId="77777777" w:rsidR="00000000" w:rsidRDefault="0046747A">
      <w:r>
        <w:separator/>
      </w:r>
    </w:p>
  </w:footnote>
  <w:footnote w:type="continuationSeparator" w:id="0">
    <w:p w14:paraId="6DB281D9" w14:textId="77777777" w:rsidR="00000000" w:rsidRDefault="00467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560E" w14:textId="7E5A82CB" w:rsidR="00D01C14" w:rsidRDefault="00990385">
    <w:pPr>
      <w:pStyle w:val="BodyText"/>
      <w:spacing w:line="14" w:lineRule="auto"/>
      <w:rPr>
        <w:sz w:val="20"/>
      </w:rPr>
    </w:pPr>
    <w:r>
      <w:pict w14:anchorId="2F70AE21">
        <v:shapetype id="_x0000_t202" coordsize="21600,21600" o:spt="202" path="m,l,21600r21600,l21600,xe">
          <v:stroke joinstyle="miter"/>
          <v:path gradientshapeok="t" o:connecttype="rect"/>
        </v:shapetype>
        <v:shape id="docshape2" o:spid="_x0000_s1027" type="#_x0000_t202" style="position:absolute;margin-left:428.5pt;margin-top:36.85pt;width:98.7pt;height:11.7pt;z-index:-15795200;mso-position-horizontal-relative:page;mso-position-vertical-relative:page" filled="f" stroked="f">
          <v:textbox inset="0,0,0,0">
            <w:txbxContent>
              <w:p w14:paraId="1F74CA98" w14:textId="1796C8D7" w:rsidR="00D01C14" w:rsidRDefault="0046747A">
                <w:pPr>
                  <w:spacing w:before="20"/>
                  <w:ind w:left="20"/>
                  <w:rPr>
                    <w:rFonts w:ascii="Amnesty Trade Gothic"/>
                    <w:sz w:val="16"/>
                  </w:rPr>
                </w:pPr>
                <w:r>
                  <w:rPr>
                    <w:rFonts w:ascii="Amnesty Trade Gothic"/>
                    <w:sz w:val="16"/>
                  </w:rPr>
                  <w:t>Date:</w:t>
                </w:r>
                <w:r>
                  <w:rPr>
                    <w:rFonts w:ascii="Amnesty Trade Gothic"/>
                    <w:spacing w:val="-6"/>
                    <w:sz w:val="16"/>
                  </w:rPr>
                  <w:t xml:space="preserve"> </w:t>
                </w:r>
                <w:r w:rsidR="00990385">
                  <w:rPr>
                    <w:rFonts w:ascii="Amnesty Trade Gothic"/>
                    <w:sz w:val="16"/>
                  </w:rPr>
                  <w:t xml:space="preserve">24 February </w:t>
                </w:r>
                <w:r>
                  <w:rPr>
                    <w:rFonts w:ascii="Amnesty Trade Gothic"/>
                    <w:spacing w:val="-4"/>
                    <w:sz w:val="16"/>
                  </w:rPr>
                  <w:t>2023</w:t>
                </w:r>
              </w:p>
            </w:txbxContent>
          </v:textbox>
          <w10:wrap anchorx="page" anchory="page"/>
        </v:shape>
      </w:pict>
    </w:r>
    <w:r w:rsidR="0046747A">
      <w:pict w14:anchorId="4AA17775">
        <v:shape id="docshape1" o:spid="_x0000_s1028" type="#_x0000_t202" style="position:absolute;margin-left:35.95pt;margin-top:36pt;width:214.8pt;height:11.7pt;z-index:-15795712;mso-position-horizontal-relative:page;mso-position-vertical-relative:page" filled="f" stroked="f">
          <v:textbox inset="0,0,0,0">
            <w:txbxContent>
              <w:p w14:paraId="78CCB4FA" w14:textId="77777777" w:rsidR="00990385" w:rsidRPr="00990385" w:rsidRDefault="00990385" w:rsidP="00990385">
                <w:pPr>
                  <w:spacing w:before="20"/>
                  <w:ind w:left="20"/>
                  <w:rPr>
                    <w:rFonts w:ascii="Amnesty Trade Gothic"/>
                    <w:sz w:val="16"/>
                  </w:rPr>
                </w:pPr>
                <w:r w:rsidRPr="00990385">
                  <w:rPr>
                    <w:rFonts w:ascii="Amnesty Trade Gothic"/>
                    <w:sz w:val="16"/>
                  </w:rPr>
                  <w:t>Second UA: 97/22 Index: EUR 49/6483/2023 Belarus</w:t>
                </w:r>
              </w:p>
              <w:p w14:paraId="709B3BBC" w14:textId="7EE380AF" w:rsidR="00D01C14" w:rsidRDefault="00D01C14">
                <w:pPr>
                  <w:spacing w:before="20"/>
                  <w:ind w:left="20"/>
                  <w:rPr>
                    <w:rFonts w:ascii="Amnesty Trade Gothic"/>
                    <w:sz w:val="16"/>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86BC" w14:textId="13479697" w:rsidR="00D01C14" w:rsidRDefault="009137C5">
    <w:pPr>
      <w:pStyle w:val="BodyText"/>
      <w:spacing w:line="14" w:lineRule="auto"/>
      <w:rPr>
        <w:sz w:val="20"/>
      </w:rPr>
    </w:pPr>
    <w:r>
      <w:pict w14:anchorId="53AEB67A">
        <v:shapetype id="_x0000_t202" coordsize="21600,21600" o:spt="202" path="m,l,21600r21600,l21600,xe">
          <v:stroke joinstyle="miter"/>
          <v:path gradientshapeok="t" o:connecttype="rect"/>
        </v:shapetype>
        <v:shape id="docshape4" o:spid="_x0000_s1025" type="#_x0000_t202" style="position:absolute;margin-left:453.45pt;margin-top:41.45pt;width:89.55pt;height:11.5pt;z-index:-15794176;mso-position-horizontal-relative:page;mso-position-vertical-relative:page" filled="f" stroked="f">
          <v:textbox inset="0,0,0,0">
            <w:txbxContent>
              <w:p w14:paraId="1DC42A44" w14:textId="77777777" w:rsidR="009137C5" w:rsidRDefault="009137C5" w:rsidP="009137C5">
                <w:pPr>
                  <w:spacing w:before="20"/>
                  <w:ind w:left="20"/>
                  <w:rPr>
                    <w:rFonts w:ascii="Amnesty Trade Gothic"/>
                    <w:sz w:val="16"/>
                  </w:rPr>
                </w:pPr>
                <w:r>
                  <w:rPr>
                    <w:rFonts w:ascii="Amnesty Trade Gothic"/>
                    <w:sz w:val="16"/>
                  </w:rPr>
                  <w:t>Date:</w:t>
                </w:r>
                <w:r>
                  <w:rPr>
                    <w:rFonts w:ascii="Amnesty Trade Gothic"/>
                    <w:spacing w:val="-6"/>
                    <w:sz w:val="16"/>
                  </w:rPr>
                  <w:t xml:space="preserve"> </w:t>
                </w:r>
                <w:r>
                  <w:rPr>
                    <w:rFonts w:ascii="Amnesty Trade Gothic"/>
                    <w:sz w:val="16"/>
                  </w:rPr>
                  <w:t xml:space="preserve">24 February </w:t>
                </w:r>
                <w:r>
                  <w:rPr>
                    <w:rFonts w:ascii="Amnesty Trade Gothic"/>
                    <w:spacing w:val="-4"/>
                    <w:sz w:val="16"/>
                  </w:rPr>
                  <w:t>2023</w:t>
                </w:r>
              </w:p>
              <w:p w14:paraId="79432A81" w14:textId="0B3F7DA7" w:rsidR="00D01C14" w:rsidRDefault="00D01C14">
                <w:pPr>
                  <w:spacing w:before="15"/>
                  <w:ind w:left="20"/>
                  <w:rPr>
                    <w:sz w:val="16"/>
                  </w:rPr>
                </w:pPr>
              </w:p>
            </w:txbxContent>
          </v:textbox>
          <w10:wrap anchorx="page" anchory="page"/>
        </v:shape>
      </w:pict>
    </w:r>
    <w:r w:rsidR="0046747A">
      <w:pict w14:anchorId="10D4EDAD">
        <v:shape id="docshape3" o:spid="_x0000_s1026" type="#_x0000_t202" style="position:absolute;margin-left:33.9pt;margin-top:43.45pt;width:252pt;height:11pt;z-index:-15794688;mso-position-horizontal-relative:page;mso-position-vertical-relative:page" filled="f" stroked="f">
          <v:textbox inset="0,0,0,0">
            <w:txbxContent>
              <w:p w14:paraId="04D67B0E" w14:textId="77777777" w:rsidR="009137C5" w:rsidRPr="00990385" w:rsidRDefault="009137C5" w:rsidP="009137C5">
                <w:pPr>
                  <w:spacing w:before="20"/>
                  <w:ind w:left="20"/>
                  <w:rPr>
                    <w:rFonts w:ascii="Amnesty Trade Gothic"/>
                    <w:sz w:val="16"/>
                  </w:rPr>
                </w:pPr>
                <w:r w:rsidRPr="00990385">
                  <w:rPr>
                    <w:rFonts w:ascii="Amnesty Trade Gothic"/>
                    <w:sz w:val="16"/>
                  </w:rPr>
                  <w:t>Second UA: 97/22 Index: EUR 49/6483/2023 Belarus</w:t>
                </w:r>
              </w:p>
              <w:p w14:paraId="5EB8F64A" w14:textId="457A6DE3" w:rsidR="00D01C14" w:rsidRDefault="00D01C14">
                <w:pPr>
                  <w:spacing w:before="15"/>
                  <w:ind w:left="20"/>
                  <w:rPr>
                    <w:sz w:val="16"/>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C5F7A"/>
    <w:multiLevelType w:val="hybridMultilevel"/>
    <w:tmpl w:val="458674DE"/>
    <w:lvl w:ilvl="0" w:tplc="D172A5F0">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8B0CBB10">
      <w:numFmt w:val="bullet"/>
      <w:lvlText w:val="•"/>
      <w:lvlJc w:val="left"/>
      <w:pPr>
        <w:ind w:left="1578" w:hanging="360"/>
      </w:pPr>
      <w:rPr>
        <w:rFonts w:hint="default"/>
        <w:lang w:val="en-US" w:eastAsia="en-US" w:bidi="ar-SA"/>
      </w:rPr>
    </w:lvl>
    <w:lvl w:ilvl="2" w:tplc="C36465C8">
      <w:numFmt w:val="bullet"/>
      <w:lvlText w:val="•"/>
      <w:lvlJc w:val="left"/>
      <w:pPr>
        <w:ind w:left="2656" w:hanging="360"/>
      </w:pPr>
      <w:rPr>
        <w:rFonts w:hint="default"/>
        <w:lang w:val="en-US" w:eastAsia="en-US" w:bidi="ar-SA"/>
      </w:rPr>
    </w:lvl>
    <w:lvl w:ilvl="3" w:tplc="3178579C">
      <w:numFmt w:val="bullet"/>
      <w:lvlText w:val="•"/>
      <w:lvlJc w:val="left"/>
      <w:pPr>
        <w:ind w:left="3734" w:hanging="360"/>
      </w:pPr>
      <w:rPr>
        <w:rFonts w:hint="default"/>
        <w:lang w:val="en-US" w:eastAsia="en-US" w:bidi="ar-SA"/>
      </w:rPr>
    </w:lvl>
    <w:lvl w:ilvl="4" w:tplc="78F0F21A">
      <w:numFmt w:val="bullet"/>
      <w:lvlText w:val="•"/>
      <w:lvlJc w:val="left"/>
      <w:pPr>
        <w:ind w:left="4812" w:hanging="360"/>
      </w:pPr>
      <w:rPr>
        <w:rFonts w:hint="default"/>
        <w:lang w:val="en-US" w:eastAsia="en-US" w:bidi="ar-SA"/>
      </w:rPr>
    </w:lvl>
    <w:lvl w:ilvl="5" w:tplc="8CD2E182">
      <w:numFmt w:val="bullet"/>
      <w:lvlText w:val="•"/>
      <w:lvlJc w:val="left"/>
      <w:pPr>
        <w:ind w:left="5890" w:hanging="360"/>
      </w:pPr>
      <w:rPr>
        <w:rFonts w:hint="default"/>
        <w:lang w:val="en-US" w:eastAsia="en-US" w:bidi="ar-SA"/>
      </w:rPr>
    </w:lvl>
    <w:lvl w:ilvl="6" w:tplc="BE72D6BE">
      <w:numFmt w:val="bullet"/>
      <w:lvlText w:val="•"/>
      <w:lvlJc w:val="left"/>
      <w:pPr>
        <w:ind w:left="6968" w:hanging="360"/>
      </w:pPr>
      <w:rPr>
        <w:rFonts w:hint="default"/>
        <w:lang w:val="en-US" w:eastAsia="en-US" w:bidi="ar-SA"/>
      </w:rPr>
    </w:lvl>
    <w:lvl w:ilvl="7" w:tplc="EC6C88FC">
      <w:numFmt w:val="bullet"/>
      <w:lvlText w:val="•"/>
      <w:lvlJc w:val="left"/>
      <w:pPr>
        <w:ind w:left="8046" w:hanging="360"/>
      </w:pPr>
      <w:rPr>
        <w:rFonts w:hint="default"/>
        <w:lang w:val="en-US" w:eastAsia="en-US" w:bidi="ar-SA"/>
      </w:rPr>
    </w:lvl>
    <w:lvl w:ilvl="8" w:tplc="8B0020BC">
      <w:numFmt w:val="bullet"/>
      <w:lvlText w:val="•"/>
      <w:lvlJc w:val="left"/>
      <w:pPr>
        <w:ind w:left="9124" w:hanging="360"/>
      </w:pPr>
      <w:rPr>
        <w:rFonts w:hint="default"/>
        <w:lang w:val="en-US" w:eastAsia="en-US" w:bidi="ar-SA"/>
      </w:rPr>
    </w:lvl>
  </w:abstractNum>
  <w:abstractNum w:abstractNumId="1" w15:restartNumberingAfterBreak="0">
    <w:nsid w:val="5F643F22"/>
    <w:multiLevelType w:val="hybridMultilevel"/>
    <w:tmpl w:val="695E967E"/>
    <w:lvl w:ilvl="0" w:tplc="EAF8E8BE">
      <w:numFmt w:val="bullet"/>
      <w:lvlText w:val=""/>
      <w:lvlJc w:val="left"/>
      <w:pPr>
        <w:ind w:left="675" w:hanging="358"/>
      </w:pPr>
      <w:rPr>
        <w:rFonts w:ascii="Symbol" w:eastAsia="Symbol" w:hAnsi="Symbol" w:cs="Symbol" w:hint="default"/>
        <w:b w:val="0"/>
        <w:bCs w:val="0"/>
        <w:i w:val="0"/>
        <w:iCs w:val="0"/>
        <w:w w:val="100"/>
        <w:sz w:val="20"/>
        <w:szCs w:val="20"/>
        <w:lang w:val="en-US" w:eastAsia="en-US" w:bidi="ar-SA"/>
      </w:rPr>
    </w:lvl>
    <w:lvl w:ilvl="1" w:tplc="474ECBC6">
      <w:numFmt w:val="bullet"/>
      <w:lvlText w:val="•"/>
      <w:lvlJc w:val="left"/>
      <w:pPr>
        <w:ind w:left="1586" w:hanging="358"/>
      </w:pPr>
      <w:rPr>
        <w:rFonts w:hint="default"/>
        <w:lang w:val="en-US" w:eastAsia="en-US" w:bidi="ar-SA"/>
      </w:rPr>
    </w:lvl>
    <w:lvl w:ilvl="2" w:tplc="1E225862">
      <w:numFmt w:val="bullet"/>
      <w:lvlText w:val="•"/>
      <w:lvlJc w:val="left"/>
      <w:pPr>
        <w:ind w:left="2492" w:hanging="358"/>
      </w:pPr>
      <w:rPr>
        <w:rFonts w:hint="default"/>
        <w:lang w:val="en-US" w:eastAsia="en-US" w:bidi="ar-SA"/>
      </w:rPr>
    </w:lvl>
    <w:lvl w:ilvl="3" w:tplc="2F869128">
      <w:numFmt w:val="bullet"/>
      <w:lvlText w:val="•"/>
      <w:lvlJc w:val="left"/>
      <w:pPr>
        <w:ind w:left="3398" w:hanging="358"/>
      </w:pPr>
      <w:rPr>
        <w:rFonts w:hint="default"/>
        <w:lang w:val="en-US" w:eastAsia="en-US" w:bidi="ar-SA"/>
      </w:rPr>
    </w:lvl>
    <w:lvl w:ilvl="4" w:tplc="536A5EEA">
      <w:numFmt w:val="bullet"/>
      <w:lvlText w:val="•"/>
      <w:lvlJc w:val="left"/>
      <w:pPr>
        <w:ind w:left="4304" w:hanging="358"/>
      </w:pPr>
      <w:rPr>
        <w:rFonts w:hint="default"/>
        <w:lang w:val="en-US" w:eastAsia="en-US" w:bidi="ar-SA"/>
      </w:rPr>
    </w:lvl>
    <w:lvl w:ilvl="5" w:tplc="9E0A515A">
      <w:numFmt w:val="bullet"/>
      <w:lvlText w:val="•"/>
      <w:lvlJc w:val="left"/>
      <w:pPr>
        <w:ind w:left="5210" w:hanging="358"/>
      </w:pPr>
      <w:rPr>
        <w:rFonts w:hint="default"/>
        <w:lang w:val="en-US" w:eastAsia="en-US" w:bidi="ar-SA"/>
      </w:rPr>
    </w:lvl>
    <w:lvl w:ilvl="6" w:tplc="3C6A0826">
      <w:numFmt w:val="bullet"/>
      <w:lvlText w:val="•"/>
      <w:lvlJc w:val="left"/>
      <w:pPr>
        <w:ind w:left="6116" w:hanging="358"/>
      </w:pPr>
      <w:rPr>
        <w:rFonts w:hint="default"/>
        <w:lang w:val="en-US" w:eastAsia="en-US" w:bidi="ar-SA"/>
      </w:rPr>
    </w:lvl>
    <w:lvl w:ilvl="7" w:tplc="D8EA3A6C">
      <w:numFmt w:val="bullet"/>
      <w:lvlText w:val="•"/>
      <w:lvlJc w:val="left"/>
      <w:pPr>
        <w:ind w:left="7022" w:hanging="358"/>
      </w:pPr>
      <w:rPr>
        <w:rFonts w:hint="default"/>
        <w:lang w:val="en-US" w:eastAsia="en-US" w:bidi="ar-SA"/>
      </w:rPr>
    </w:lvl>
    <w:lvl w:ilvl="8" w:tplc="CEE23980">
      <w:numFmt w:val="bullet"/>
      <w:lvlText w:val="•"/>
      <w:lvlJc w:val="left"/>
      <w:pPr>
        <w:ind w:left="7928" w:hanging="358"/>
      </w:pPr>
      <w:rPr>
        <w:rFonts w:hint="default"/>
        <w:lang w:val="en-US" w:eastAsia="en-US" w:bidi="ar-SA"/>
      </w:rPr>
    </w:lvl>
  </w:abstractNum>
  <w:num w:numId="1" w16cid:durableId="1711877598">
    <w:abstractNumId w:val="0"/>
  </w:num>
  <w:num w:numId="2" w16cid:durableId="569120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01C14"/>
    <w:rsid w:val="00435320"/>
    <w:rsid w:val="0046747A"/>
    <w:rsid w:val="0070126A"/>
    <w:rsid w:val="00707B0E"/>
    <w:rsid w:val="009137C5"/>
    <w:rsid w:val="00990385"/>
    <w:rsid w:val="00D01C14"/>
    <w:rsid w:val="00DF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32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0385"/>
    <w:pPr>
      <w:tabs>
        <w:tab w:val="center" w:pos="4680"/>
        <w:tab w:val="right" w:pos="9360"/>
      </w:tabs>
    </w:pPr>
  </w:style>
  <w:style w:type="character" w:customStyle="1" w:styleId="HeaderChar">
    <w:name w:val="Header Char"/>
    <w:basedOn w:val="DefaultParagraphFont"/>
    <w:link w:val="Header"/>
    <w:uiPriority w:val="99"/>
    <w:rsid w:val="00990385"/>
    <w:rPr>
      <w:rFonts w:ascii="Arial" w:eastAsia="Arial" w:hAnsi="Arial" w:cs="Arial"/>
    </w:rPr>
  </w:style>
  <w:style w:type="paragraph" w:styleId="Footer">
    <w:name w:val="footer"/>
    <w:basedOn w:val="Normal"/>
    <w:link w:val="FooterChar"/>
    <w:uiPriority w:val="99"/>
    <w:unhideWhenUsed/>
    <w:rsid w:val="00990385"/>
    <w:pPr>
      <w:tabs>
        <w:tab w:val="center" w:pos="4680"/>
        <w:tab w:val="right" w:pos="9360"/>
      </w:tabs>
    </w:pPr>
  </w:style>
  <w:style w:type="character" w:customStyle="1" w:styleId="FooterChar">
    <w:name w:val="Footer Char"/>
    <w:basedOn w:val="DefaultParagraphFont"/>
    <w:link w:val="Footer"/>
    <w:uiPriority w:val="99"/>
    <w:rsid w:val="00990385"/>
    <w:rPr>
      <w:rFonts w:ascii="Arial" w:eastAsia="Arial" w:hAnsi="Arial" w:cs="Arial"/>
    </w:rPr>
  </w:style>
  <w:style w:type="character" w:styleId="Hyperlink">
    <w:name w:val="Hyperlink"/>
    <w:basedOn w:val="DefaultParagraphFont"/>
    <w:uiPriority w:val="99"/>
    <w:unhideWhenUsed/>
    <w:rsid w:val="00990385"/>
    <w:rPr>
      <w:color w:val="0000FF" w:themeColor="hyperlink"/>
      <w:u w:val="single"/>
    </w:rPr>
  </w:style>
  <w:style w:type="character" w:styleId="UnresolvedMention">
    <w:name w:val="Unresolved Mention"/>
    <w:basedOn w:val="DefaultParagraphFont"/>
    <w:uiPriority w:val="99"/>
    <w:semiHidden/>
    <w:unhideWhenUsed/>
    <w:rsid w:val="00990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nestyusa.org/ua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uan@aius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en/documents/eur49/6207/2022/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prokuratura.gov.b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1034</Words>
  <Characters>6055</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Kwame Saro-Wiwa</cp:lastModifiedBy>
  <cp:revision>3</cp:revision>
  <dcterms:created xsi:type="dcterms:W3CDTF">2023-05-25T12:44:00Z</dcterms:created>
  <dcterms:modified xsi:type="dcterms:W3CDTF">2023-05-25T12:57:00Z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