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2AE5C" w14:textId="69DB9B40" w:rsidR="00056975" w:rsidRPr="005567AE" w:rsidRDefault="00056975" w:rsidP="005567AE">
      <w:pPr>
        <w:pStyle w:val="AIUrgentActionTopHeading"/>
        <w:tabs>
          <w:tab w:val="clear" w:pos="567"/>
        </w:tabs>
        <w:spacing w:line="240" w:lineRule="auto"/>
        <w:rPr>
          <w:rFonts w:cs="Arial"/>
          <w:sz w:val="66"/>
          <w:szCs w:val="66"/>
        </w:rPr>
      </w:pPr>
      <w:r w:rsidRPr="00302B0B">
        <w:rPr>
          <w:rFonts w:cs="Arial"/>
          <w:sz w:val="66"/>
          <w:szCs w:val="66"/>
          <w:highlight w:val="yellow"/>
        </w:rPr>
        <w:t>URGENT ACTION</w:t>
      </w:r>
    </w:p>
    <w:p w14:paraId="0677DC56" w14:textId="77777777" w:rsidR="00056975" w:rsidRPr="00077F55" w:rsidRDefault="00056975" w:rsidP="00077F55">
      <w:pPr>
        <w:spacing w:after="0" w:line="240" w:lineRule="auto"/>
        <w:rPr>
          <w:rFonts w:ascii="Arial" w:hAnsi="Arial" w:cs="Arial"/>
          <w:b/>
          <w:bCs/>
          <w:color w:val="000000" w:themeColor="text1"/>
          <w:sz w:val="30"/>
          <w:szCs w:val="30"/>
          <w:lang w:eastAsia="es-MX"/>
        </w:rPr>
      </w:pPr>
      <w:r w:rsidRPr="00077F55">
        <w:rPr>
          <w:rFonts w:ascii="Arial" w:hAnsi="Arial" w:cs="Arial"/>
          <w:b/>
          <w:bCs/>
          <w:color w:val="000000" w:themeColor="text1"/>
          <w:sz w:val="30"/>
          <w:szCs w:val="30"/>
          <w:lang w:eastAsia="es-MX"/>
        </w:rPr>
        <w:t>IMPRISONED JUNE 4 VIGIL ORGANIZER FACES FURTHER CHARGES</w:t>
      </w:r>
    </w:p>
    <w:p w14:paraId="3F4C8BB6" w14:textId="3C933B39" w:rsidR="00056975" w:rsidRPr="00077F55" w:rsidRDefault="00056975" w:rsidP="00077F55">
      <w:pPr>
        <w:spacing w:after="0" w:line="240" w:lineRule="auto"/>
        <w:jc w:val="both"/>
        <w:rPr>
          <w:rFonts w:ascii="Arial" w:hAnsi="Arial" w:cs="Arial"/>
          <w:b/>
          <w:bCs/>
          <w:sz w:val="22"/>
          <w:szCs w:val="22"/>
          <w:lang w:eastAsia="es-MX"/>
        </w:rPr>
      </w:pPr>
      <w:r w:rsidRPr="00077F55">
        <w:rPr>
          <w:rFonts w:ascii="Arial" w:hAnsi="Arial" w:cs="Arial"/>
          <w:b/>
          <w:bCs/>
          <w:sz w:val="22"/>
          <w:szCs w:val="22"/>
          <w:lang w:eastAsia="es-MX"/>
        </w:rPr>
        <w:t>Human rights lawyer and China’s labour rights advocate Chow Hang-tung was charged for “inciting subversion” under the new National Security Law on</w:t>
      </w:r>
      <w:r w:rsidR="00E30AB5">
        <w:rPr>
          <w:rFonts w:ascii="Arial" w:hAnsi="Arial" w:cs="Arial"/>
          <w:b/>
          <w:bCs/>
          <w:sz w:val="22"/>
          <w:szCs w:val="22"/>
          <w:lang w:eastAsia="es-MX"/>
        </w:rPr>
        <w:t xml:space="preserve"> </w:t>
      </w:r>
      <w:r w:rsidR="00E30AB5" w:rsidRPr="00077F55">
        <w:rPr>
          <w:rFonts w:ascii="Arial" w:hAnsi="Arial" w:cs="Arial"/>
          <w:b/>
          <w:bCs/>
          <w:sz w:val="22"/>
          <w:szCs w:val="22"/>
          <w:lang w:eastAsia="es-MX"/>
        </w:rPr>
        <w:t xml:space="preserve">September </w:t>
      </w:r>
      <w:r w:rsidR="00E30AB5">
        <w:rPr>
          <w:rFonts w:ascii="Arial" w:hAnsi="Arial" w:cs="Arial"/>
          <w:b/>
          <w:bCs/>
          <w:sz w:val="22"/>
          <w:szCs w:val="22"/>
          <w:lang w:eastAsia="es-MX"/>
        </w:rPr>
        <w:t xml:space="preserve">9, </w:t>
      </w:r>
      <w:proofErr w:type="gramStart"/>
      <w:r w:rsidR="00E30AB5" w:rsidRPr="00077F55">
        <w:rPr>
          <w:rFonts w:ascii="Arial" w:hAnsi="Arial" w:cs="Arial"/>
          <w:b/>
          <w:bCs/>
          <w:sz w:val="22"/>
          <w:szCs w:val="22"/>
          <w:lang w:eastAsia="es-MX"/>
        </w:rPr>
        <w:t>2021</w:t>
      </w:r>
      <w:proofErr w:type="gramEnd"/>
      <w:r w:rsidR="00E30AB5" w:rsidRPr="00077F55">
        <w:rPr>
          <w:rFonts w:ascii="Arial" w:hAnsi="Arial" w:cs="Arial"/>
          <w:b/>
          <w:bCs/>
          <w:sz w:val="22"/>
          <w:szCs w:val="22"/>
          <w:lang w:eastAsia="es-MX"/>
        </w:rPr>
        <w:t xml:space="preserve"> and</w:t>
      </w:r>
      <w:r w:rsidRPr="00077F55">
        <w:rPr>
          <w:rFonts w:ascii="Arial" w:hAnsi="Arial" w:cs="Arial"/>
          <w:b/>
          <w:bCs/>
          <w:sz w:val="22"/>
          <w:szCs w:val="22"/>
          <w:lang w:eastAsia="es-MX"/>
        </w:rPr>
        <w:t xml:space="preserve"> faces potential 10 years’ imprisonment. At the time of being charged, she was the vice-chair of the Hong Kong Alliance in Support of Patriotic Democratic Movements of China (the Alliance), the organizer of the annual Hong Kong vigil commemorating the 1989 Tiananmen crackdown since 1990. Chow Hang-tung was exercising her fundamental human right of freedom of expression through peaceful means, and charges against her must be dropped and they must be released immediately.</w:t>
      </w:r>
    </w:p>
    <w:p w14:paraId="76988EFE" w14:textId="77777777" w:rsidR="00056975" w:rsidRPr="00077F55" w:rsidRDefault="00056975" w:rsidP="00077F55">
      <w:pPr>
        <w:spacing w:after="0" w:line="240" w:lineRule="auto"/>
        <w:rPr>
          <w:rFonts w:ascii="Arial" w:hAnsi="Arial" w:cs="Arial"/>
          <w:sz w:val="16"/>
          <w:szCs w:val="16"/>
          <w:lang w:eastAsia="en-GB"/>
        </w:rPr>
      </w:pPr>
    </w:p>
    <w:p w14:paraId="55B2AA39" w14:textId="4B27664F" w:rsidR="00056975" w:rsidRDefault="00056975" w:rsidP="00077F55">
      <w:pPr>
        <w:spacing w:after="0" w:line="240" w:lineRule="auto"/>
        <w:rPr>
          <w:rFonts w:ascii="Arial" w:hAnsi="Arial" w:cs="Arial"/>
          <w:b/>
          <w:color w:val="auto"/>
          <w:sz w:val="20"/>
          <w:szCs w:val="20"/>
          <w:lang w:eastAsia="es-MX"/>
        </w:rPr>
      </w:pPr>
      <w:r w:rsidRPr="00077F55">
        <w:rPr>
          <w:rFonts w:ascii="Arial" w:hAnsi="Arial" w:cs="Arial"/>
          <w:b/>
          <w:color w:val="auto"/>
          <w:sz w:val="20"/>
          <w:szCs w:val="20"/>
          <w:lang w:eastAsia="es-MX"/>
        </w:rPr>
        <w:t xml:space="preserve">TAKE ACTION: </w:t>
      </w:r>
    </w:p>
    <w:p w14:paraId="522E2682" w14:textId="77777777" w:rsidR="00077F55" w:rsidRPr="00077F55" w:rsidRDefault="00077F55" w:rsidP="00077F55">
      <w:pPr>
        <w:widowControl/>
        <w:numPr>
          <w:ilvl w:val="0"/>
          <w:numId w:val="2"/>
        </w:numPr>
        <w:suppressAutoHyphens w:val="0"/>
        <w:spacing w:after="0" w:line="259" w:lineRule="auto"/>
        <w:ind w:left="360"/>
        <w:rPr>
          <w:rFonts w:ascii="Arial" w:hAnsi="Arial" w:cs="Arial"/>
          <w:sz w:val="20"/>
          <w:szCs w:val="20"/>
        </w:rPr>
      </w:pPr>
      <w:bookmarkStart w:id="0" w:name="_Hlk77689456"/>
      <w:r w:rsidRPr="00077F55">
        <w:rPr>
          <w:rFonts w:ascii="Arial" w:hAnsi="Arial" w:cs="Arial"/>
          <w:sz w:val="20"/>
          <w:szCs w:val="20"/>
        </w:rPr>
        <w:t>Write a letter in your own words or using the sample below as a guide to one or both government officials listed. You can also email, fax, call or </w:t>
      </w:r>
      <w:proofErr w:type="gramStart"/>
      <w:r w:rsidRPr="00077F55">
        <w:rPr>
          <w:rFonts w:ascii="Arial" w:hAnsi="Arial" w:cs="Arial"/>
          <w:sz w:val="20"/>
          <w:szCs w:val="20"/>
        </w:rPr>
        <w:t>Tweet</w:t>
      </w:r>
      <w:proofErr w:type="gramEnd"/>
      <w:r w:rsidRPr="00077F55">
        <w:rPr>
          <w:rFonts w:ascii="Arial" w:hAnsi="Arial" w:cs="Arial"/>
          <w:sz w:val="20"/>
          <w:szCs w:val="20"/>
        </w:rPr>
        <w:t> them. </w:t>
      </w:r>
    </w:p>
    <w:p w14:paraId="4F8822C4" w14:textId="037EC3B4" w:rsidR="00077F55" w:rsidRPr="00077F55" w:rsidRDefault="00B2401C" w:rsidP="00077F55">
      <w:pPr>
        <w:widowControl/>
        <w:numPr>
          <w:ilvl w:val="0"/>
          <w:numId w:val="3"/>
        </w:numPr>
        <w:suppressAutoHyphens w:val="0"/>
        <w:spacing w:after="0" w:line="259" w:lineRule="auto"/>
        <w:ind w:left="360"/>
        <w:rPr>
          <w:rFonts w:ascii="Arial" w:hAnsi="Arial" w:cs="Arial"/>
          <w:sz w:val="20"/>
          <w:szCs w:val="20"/>
        </w:rPr>
      </w:pPr>
      <w:hyperlink r:id="rId7" w:tgtFrame="_blank" w:history="1">
        <w:r w:rsidR="00077F55" w:rsidRPr="00077F55">
          <w:rPr>
            <w:rStyle w:val="Hyperlink"/>
            <w:rFonts w:ascii="Arial" w:hAnsi="Arial" w:cs="Arial"/>
            <w:sz w:val="20"/>
            <w:szCs w:val="20"/>
          </w:rPr>
          <w:t>Click here</w:t>
        </w:r>
      </w:hyperlink>
      <w:r w:rsidR="00077F55" w:rsidRPr="00077F55">
        <w:rPr>
          <w:rFonts w:ascii="Arial" w:hAnsi="Arial" w:cs="Arial"/>
          <w:sz w:val="20"/>
          <w:szCs w:val="20"/>
        </w:rPr>
        <w:t> to let us know the actions you took on </w:t>
      </w:r>
      <w:r w:rsidR="00077F55" w:rsidRPr="00077F55">
        <w:rPr>
          <w:rFonts w:ascii="Arial" w:hAnsi="Arial" w:cs="Arial"/>
          <w:b/>
          <w:bCs/>
          <w:i/>
          <w:iCs/>
          <w:sz w:val="20"/>
          <w:szCs w:val="20"/>
        </w:rPr>
        <w:t>Urgent Action </w:t>
      </w:r>
      <w:r w:rsidR="00077F55">
        <w:rPr>
          <w:rFonts w:ascii="Arial" w:hAnsi="Arial" w:cs="Arial"/>
          <w:b/>
          <w:bCs/>
          <w:i/>
          <w:iCs/>
          <w:sz w:val="20"/>
          <w:szCs w:val="20"/>
        </w:rPr>
        <w:t>86.21</w:t>
      </w:r>
      <w:r w:rsidR="00077F55" w:rsidRPr="00077F55">
        <w:rPr>
          <w:rFonts w:ascii="Arial" w:hAnsi="Arial" w:cs="Arial"/>
          <w:sz w:val="20"/>
          <w:szCs w:val="20"/>
        </w:rPr>
        <w:t>. It’s important to report because we share the total number with the officials we are trying to persuade and the people we are trying to help. </w:t>
      </w:r>
    </w:p>
    <w:bookmarkEnd w:id="0"/>
    <w:p w14:paraId="4239219A" w14:textId="77777777" w:rsidR="00056975" w:rsidRPr="00302B0B" w:rsidRDefault="00056975" w:rsidP="00D6221B">
      <w:pPr>
        <w:spacing w:after="0" w:line="240" w:lineRule="auto"/>
        <w:jc w:val="center"/>
        <w:rPr>
          <w:rFonts w:ascii="Arial" w:hAnsi="Arial" w:cs="Arial"/>
          <w:b/>
          <w:i/>
          <w:sz w:val="12"/>
          <w:szCs w:val="12"/>
        </w:rPr>
      </w:pPr>
    </w:p>
    <w:p w14:paraId="3E9AA432" w14:textId="77777777" w:rsidR="00D6221B" w:rsidRDefault="00D6221B" w:rsidP="00D6221B">
      <w:pPr>
        <w:spacing w:after="0" w:line="240" w:lineRule="auto"/>
        <w:rPr>
          <w:rFonts w:ascii="Arial" w:hAnsi="Arial" w:cs="Arial"/>
          <w:b/>
          <w:iCs/>
          <w:szCs w:val="18"/>
        </w:rPr>
        <w:sectPr w:rsidR="00D6221B" w:rsidSect="00E30AB5">
          <w:headerReference w:type="default" r:id="rId8"/>
          <w:footerReference w:type="default" r:id="rId9"/>
          <w:headerReference w:type="first" r:id="rId10"/>
          <w:footerReference w:type="first" r:id="rId11"/>
          <w:footnotePr>
            <w:pos w:val="beneathText"/>
          </w:footnotePr>
          <w:endnotePr>
            <w:numFmt w:val="decimal"/>
          </w:endnotePr>
          <w:pgSz w:w="12240" w:h="15840" w:code="1"/>
          <w:pgMar w:top="720" w:right="720" w:bottom="2160" w:left="720" w:header="706" w:footer="562" w:gutter="0"/>
          <w:cols w:space="360"/>
          <w:titlePg/>
          <w:docGrid w:linePitch="360" w:charSpace="32320"/>
        </w:sectPr>
      </w:pPr>
    </w:p>
    <w:p w14:paraId="24CAE312" w14:textId="77777777" w:rsidR="00056975" w:rsidRPr="00077F55" w:rsidRDefault="00056975" w:rsidP="00D6221B">
      <w:pPr>
        <w:spacing w:after="0" w:line="240" w:lineRule="auto"/>
        <w:rPr>
          <w:rFonts w:ascii="Arial" w:hAnsi="Arial" w:cs="Arial"/>
          <w:b/>
          <w:iCs/>
          <w:szCs w:val="18"/>
        </w:rPr>
      </w:pPr>
      <w:r w:rsidRPr="00077F55">
        <w:rPr>
          <w:rFonts w:ascii="Arial" w:hAnsi="Arial" w:cs="Arial"/>
          <w:b/>
          <w:iCs/>
          <w:szCs w:val="18"/>
        </w:rPr>
        <w:t xml:space="preserve">Secretary for Justice Teresa Cheng </w:t>
      </w:r>
      <w:proofErr w:type="spellStart"/>
      <w:r w:rsidRPr="00077F55">
        <w:rPr>
          <w:rFonts w:ascii="Arial" w:hAnsi="Arial" w:cs="Arial"/>
          <w:b/>
          <w:iCs/>
          <w:szCs w:val="18"/>
        </w:rPr>
        <w:t>Yeuk-wah</w:t>
      </w:r>
      <w:proofErr w:type="spellEnd"/>
    </w:p>
    <w:p w14:paraId="1675E004" w14:textId="77777777" w:rsidR="00056975" w:rsidRPr="00077F55" w:rsidRDefault="00056975" w:rsidP="00D6221B">
      <w:pPr>
        <w:spacing w:after="0" w:line="240" w:lineRule="auto"/>
        <w:rPr>
          <w:rFonts w:ascii="Arial" w:hAnsi="Arial" w:cs="Arial"/>
          <w:iCs/>
          <w:szCs w:val="18"/>
        </w:rPr>
      </w:pPr>
      <w:r w:rsidRPr="00077F55">
        <w:rPr>
          <w:rFonts w:ascii="Arial" w:hAnsi="Arial" w:cs="Arial"/>
          <w:iCs/>
          <w:szCs w:val="18"/>
        </w:rPr>
        <w:t>Department of Justice</w:t>
      </w:r>
    </w:p>
    <w:p w14:paraId="431FAEF4" w14:textId="77777777" w:rsidR="00056975" w:rsidRPr="00077F55" w:rsidRDefault="00056975" w:rsidP="00D6221B">
      <w:pPr>
        <w:spacing w:after="0" w:line="240" w:lineRule="auto"/>
        <w:rPr>
          <w:rFonts w:ascii="Arial" w:hAnsi="Arial" w:cs="Arial"/>
          <w:iCs/>
          <w:szCs w:val="18"/>
        </w:rPr>
      </w:pPr>
      <w:r w:rsidRPr="00077F55">
        <w:rPr>
          <w:rFonts w:ascii="Arial" w:hAnsi="Arial" w:cs="Arial"/>
          <w:iCs/>
          <w:szCs w:val="18"/>
        </w:rPr>
        <w:t>G/F, Main Wing, Justice Place</w:t>
      </w:r>
    </w:p>
    <w:p w14:paraId="318794A4" w14:textId="77777777" w:rsidR="00056975" w:rsidRPr="00077F55" w:rsidRDefault="00056975" w:rsidP="00D6221B">
      <w:pPr>
        <w:spacing w:after="0" w:line="240" w:lineRule="auto"/>
        <w:rPr>
          <w:rFonts w:ascii="Arial" w:hAnsi="Arial" w:cs="Arial"/>
          <w:iCs/>
          <w:szCs w:val="18"/>
        </w:rPr>
      </w:pPr>
      <w:r w:rsidRPr="00077F55">
        <w:rPr>
          <w:rFonts w:ascii="Arial" w:hAnsi="Arial" w:cs="Arial"/>
          <w:iCs/>
          <w:szCs w:val="18"/>
        </w:rPr>
        <w:t>18 Lower Albert Road, Central, Hong Kong</w:t>
      </w:r>
    </w:p>
    <w:p w14:paraId="395E34CA" w14:textId="77777777" w:rsidR="00056975" w:rsidRPr="00077F55" w:rsidRDefault="00056975" w:rsidP="00D6221B">
      <w:pPr>
        <w:spacing w:after="0" w:line="240" w:lineRule="auto"/>
        <w:rPr>
          <w:rFonts w:ascii="Arial" w:hAnsi="Arial" w:cs="Arial"/>
          <w:iCs/>
          <w:szCs w:val="18"/>
          <w:lang w:val="fr-FR"/>
        </w:rPr>
      </w:pPr>
      <w:proofErr w:type="gramStart"/>
      <w:r w:rsidRPr="00077F55">
        <w:rPr>
          <w:rFonts w:ascii="Arial" w:hAnsi="Arial" w:cs="Arial"/>
          <w:iCs/>
          <w:szCs w:val="18"/>
          <w:lang w:val="fr-FR"/>
        </w:rPr>
        <w:t>Fax:</w:t>
      </w:r>
      <w:proofErr w:type="gramEnd"/>
      <w:r w:rsidRPr="00077F55">
        <w:rPr>
          <w:rFonts w:ascii="Arial" w:hAnsi="Arial" w:cs="Arial"/>
          <w:iCs/>
          <w:szCs w:val="18"/>
          <w:lang w:val="fr-FR"/>
        </w:rPr>
        <w:t xml:space="preserve"> (852) 3902 8638</w:t>
      </w:r>
    </w:p>
    <w:p w14:paraId="6E1C01B9" w14:textId="63DE34CF" w:rsidR="00056975" w:rsidRDefault="00056975" w:rsidP="00D6221B">
      <w:pPr>
        <w:spacing w:after="0" w:line="240" w:lineRule="auto"/>
        <w:rPr>
          <w:rStyle w:val="Hyperlink"/>
          <w:rFonts w:ascii="Arial" w:hAnsi="Arial" w:cs="Arial"/>
          <w:iCs/>
          <w:szCs w:val="18"/>
          <w:lang w:val="fr-FR"/>
        </w:rPr>
      </w:pPr>
      <w:proofErr w:type="gramStart"/>
      <w:r w:rsidRPr="00077F55">
        <w:rPr>
          <w:rFonts w:ascii="Arial" w:hAnsi="Arial" w:cs="Arial"/>
          <w:iCs/>
          <w:szCs w:val="18"/>
          <w:lang w:val="fr-FR"/>
        </w:rPr>
        <w:t>Email:</w:t>
      </w:r>
      <w:proofErr w:type="gramEnd"/>
      <w:r w:rsidRPr="00077F55">
        <w:rPr>
          <w:rFonts w:ascii="Arial" w:hAnsi="Arial" w:cs="Arial"/>
          <w:iCs/>
          <w:szCs w:val="18"/>
          <w:lang w:val="fr-FR"/>
        </w:rPr>
        <w:t xml:space="preserve"> </w:t>
      </w:r>
      <w:hyperlink r:id="rId12" w:history="1">
        <w:r w:rsidRPr="00077F55">
          <w:rPr>
            <w:rStyle w:val="Hyperlink"/>
            <w:rFonts w:ascii="Arial" w:hAnsi="Arial" w:cs="Arial"/>
            <w:iCs/>
            <w:szCs w:val="18"/>
            <w:lang w:val="fr-FR"/>
          </w:rPr>
          <w:t>sjo@doj.gov.hk</w:t>
        </w:r>
      </w:hyperlink>
    </w:p>
    <w:p w14:paraId="5E9CDD69" w14:textId="42E6FAC8" w:rsidR="00D6221B" w:rsidRDefault="00D6221B" w:rsidP="00D6221B">
      <w:pPr>
        <w:spacing w:after="0" w:line="240" w:lineRule="auto"/>
        <w:rPr>
          <w:rStyle w:val="Hyperlink"/>
          <w:rFonts w:ascii="Arial" w:hAnsi="Arial" w:cs="Arial"/>
          <w:iCs/>
          <w:szCs w:val="18"/>
          <w:lang w:val="fr-FR"/>
        </w:rPr>
      </w:pPr>
    </w:p>
    <w:p w14:paraId="789291F9" w14:textId="77777777" w:rsidR="00D6221B" w:rsidRPr="00302B0B" w:rsidRDefault="00D6221B" w:rsidP="00D6221B">
      <w:pPr>
        <w:spacing w:after="0" w:line="240" w:lineRule="auto"/>
        <w:rPr>
          <w:rFonts w:ascii="Arial" w:hAnsi="Arial" w:cs="Arial"/>
          <w:b/>
          <w:bCs/>
          <w:sz w:val="12"/>
          <w:szCs w:val="12"/>
        </w:rPr>
      </w:pPr>
    </w:p>
    <w:p w14:paraId="56B32E37" w14:textId="77777777" w:rsidR="005567AE" w:rsidRDefault="005567AE" w:rsidP="00D6221B">
      <w:pPr>
        <w:spacing w:after="0" w:line="240" w:lineRule="auto"/>
        <w:rPr>
          <w:rStyle w:val="Strong"/>
        </w:rPr>
      </w:pPr>
    </w:p>
    <w:p w14:paraId="407A67BF" w14:textId="77777777" w:rsidR="005567AE" w:rsidRPr="005567AE" w:rsidRDefault="005567AE" w:rsidP="00D6221B">
      <w:pPr>
        <w:spacing w:after="0" w:line="240" w:lineRule="auto"/>
        <w:rPr>
          <w:rStyle w:val="Strong"/>
          <w:sz w:val="10"/>
          <w:szCs w:val="10"/>
        </w:rPr>
      </w:pPr>
    </w:p>
    <w:p w14:paraId="322FAB3D" w14:textId="3300CB0C" w:rsidR="00D6221B" w:rsidRPr="005567AE" w:rsidRDefault="00D479F3" w:rsidP="00D6221B">
      <w:pPr>
        <w:spacing w:after="0" w:line="240" w:lineRule="auto"/>
        <w:rPr>
          <w:rFonts w:ascii="Arial" w:hAnsi="Arial" w:cs="Arial"/>
          <w:iCs/>
          <w:szCs w:val="18"/>
          <w:lang w:val="fr-FR"/>
        </w:rPr>
      </w:pPr>
      <w:r w:rsidRPr="005567AE">
        <w:rPr>
          <w:rStyle w:val="Strong"/>
          <w:rFonts w:ascii="Arial" w:hAnsi="Arial" w:cs="Arial"/>
          <w:szCs w:val="18"/>
        </w:rPr>
        <w:t>Ambassador Qin Gang</w:t>
      </w:r>
      <w:r w:rsidRPr="005567AE">
        <w:rPr>
          <w:rFonts w:ascii="Arial" w:hAnsi="Arial" w:cs="Arial"/>
          <w:b/>
          <w:bCs/>
          <w:szCs w:val="18"/>
        </w:rPr>
        <w:br/>
      </w:r>
      <w:r w:rsidRPr="005567AE">
        <w:rPr>
          <w:rStyle w:val="Strong"/>
          <w:rFonts w:ascii="Arial" w:hAnsi="Arial" w:cs="Arial"/>
          <w:b w:val="0"/>
          <w:bCs w:val="0"/>
          <w:szCs w:val="18"/>
        </w:rPr>
        <w:t>Embassy of the People’s Republic of China</w:t>
      </w:r>
      <w:r w:rsidRPr="005567AE">
        <w:rPr>
          <w:rFonts w:ascii="Arial" w:hAnsi="Arial" w:cs="Arial"/>
          <w:b/>
          <w:bCs/>
          <w:szCs w:val="18"/>
        </w:rPr>
        <w:br/>
      </w:r>
      <w:r w:rsidRPr="005567AE">
        <w:rPr>
          <w:rStyle w:val="Strong"/>
          <w:rFonts w:ascii="Arial" w:hAnsi="Arial" w:cs="Arial"/>
          <w:b w:val="0"/>
          <w:bCs w:val="0"/>
          <w:szCs w:val="18"/>
        </w:rPr>
        <w:t>3505 International Place NW</w:t>
      </w:r>
      <w:r w:rsidRPr="005567AE">
        <w:rPr>
          <w:rFonts w:ascii="Arial" w:hAnsi="Arial" w:cs="Arial"/>
          <w:b/>
          <w:bCs/>
          <w:szCs w:val="18"/>
        </w:rPr>
        <w:br/>
      </w:r>
      <w:r w:rsidRPr="005567AE">
        <w:rPr>
          <w:rStyle w:val="Strong"/>
          <w:rFonts w:ascii="Arial" w:hAnsi="Arial" w:cs="Arial"/>
          <w:b w:val="0"/>
          <w:bCs w:val="0"/>
          <w:szCs w:val="18"/>
        </w:rPr>
        <w:t>Washington, DC 20008</w:t>
      </w:r>
      <w:r w:rsidRPr="005567AE">
        <w:rPr>
          <w:rFonts w:ascii="Arial" w:hAnsi="Arial" w:cs="Arial"/>
          <w:b/>
          <w:bCs/>
          <w:szCs w:val="18"/>
        </w:rPr>
        <w:br/>
      </w:r>
      <w:r w:rsidRPr="005567AE">
        <w:rPr>
          <w:rStyle w:val="Strong"/>
          <w:rFonts w:ascii="Arial" w:hAnsi="Arial" w:cs="Arial"/>
          <w:b w:val="0"/>
          <w:bCs w:val="0"/>
          <w:szCs w:val="18"/>
        </w:rPr>
        <w:t>Phone: 202 495 2266 / Fax: 202 495 2138</w:t>
      </w:r>
      <w:r w:rsidRPr="005567AE">
        <w:rPr>
          <w:rFonts w:ascii="Arial" w:hAnsi="Arial" w:cs="Arial"/>
          <w:b/>
          <w:bCs/>
          <w:szCs w:val="18"/>
        </w:rPr>
        <w:br/>
      </w:r>
      <w:r w:rsidRPr="005567AE">
        <w:rPr>
          <w:rStyle w:val="Strong"/>
          <w:rFonts w:ascii="Arial" w:hAnsi="Arial" w:cs="Arial"/>
          <w:b w:val="0"/>
          <w:bCs w:val="0"/>
          <w:szCs w:val="18"/>
        </w:rPr>
        <w:t xml:space="preserve">Email: </w:t>
      </w:r>
      <w:hyperlink r:id="rId13" w:history="1">
        <w:r w:rsidRPr="005567AE">
          <w:rPr>
            <w:rStyle w:val="Hyperlink"/>
            <w:rFonts w:ascii="Arial" w:hAnsi="Arial" w:cs="Arial"/>
            <w:szCs w:val="18"/>
          </w:rPr>
          <w:t>chinaembpress_us@mfa.gov.cn</w:t>
        </w:r>
      </w:hyperlink>
      <w:r w:rsidRPr="005567AE">
        <w:rPr>
          <w:rFonts w:ascii="Arial" w:hAnsi="Arial" w:cs="Arial"/>
          <w:b/>
          <w:bCs/>
          <w:szCs w:val="18"/>
        </w:rPr>
        <w:br/>
      </w:r>
      <w:r w:rsidRPr="005567AE">
        <w:rPr>
          <w:rStyle w:val="Strong"/>
          <w:rFonts w:ascii="Arial" w:hAnsi="Arial" w:cs="Arial"/>
          <w:b w:val="0"/>
          <w:bCs w:val="0"/>
          <w:szCs w:val="18"/>
        </w:rPr>
        <w:t xml:space="preserve">Twitter: </w:t>
      </w:r>
      <w:hyperlink r:id="rId14" w:history="1">
        <w:r w:rsidRPr="005567AE">
          <w:rPr>
            <w:rStyle w:val="Hyperlink"/>
            <w:rFonts w:ascii="Arial" w:hAnsi="Arial" w:cs="Arial"/>
            <w:szCs w:val="18"/>
          </w:rPr>
          <w:t>@ChineseEmbinUS</w:t>
        </w:r>
      </w:hyperlink>
      <w:r w:rsidRPr="005567AE">
        <w:rPr>
          <w:rStyle w:val="Strong"/>
          <w:rFonts w:ascii="Arial" w:hAnsi="Arial" w:cs="Arial"/>
          <w:szCs w:val="18"/>
        </w:rPr>
        <w:t xml:space="preserve"> ; </w:t>
      </w:r>
      <w:hyperlink r:id="rId15" w:history="1">
        <w:r w:rsidRPr="005567AE">
          <w:rPr>
            <w:rStyle w:val="Hyperlink"/>
            <w:rFonts w:ascii="Arial" w:hAnsi="Arial" w:cs="Arial"/>
            <w:szCs w:val="18"/>
          </w:rPr>
          <w:t>@AmbQinGang</w:t>
        </w:r>
      </w:hyperlink>
      <w:r w:rsidRPr="005567AE">
        <w:rPr>
          <w:rFonts w:ascii="Arial" w:hAnsi="Arial" w:cs="Arial"/>
          <w:b/>
          <w:bCs/>
          <w:szCs w:val="18"/>
        </w:rPr>
        <w:br/>
      </w:r>
      <w:r w:rsidRPr="005567AE">
        <w:rPr>
          <w:rStyle w:val="Strong"/>
          <w:rFonts w:ascii="Arial" w:hAnsi="Arial" w:cs="Arial"/>
          <w:b w:val="0"/>
          <w:bCs w:val="0"/>
          <w:szCs w:val="18"/>
        </w:rPr>
        <w:t>Salutation: Dear Ambassador</w:t>
      </w:r>
      <w:r w:rsidR="00D6221B" w:rsidRPr="005567AE">
        <w:rPr>
          <w:rFonts w:ascii="Arial" w:hAnsi="Arial" w:cs="Arial"/>
          <w:szCs w:val="18"/>
        </w:rPr>
        <w:br/>
      </w:r>
    </w:p>
    <w:p w14:paraId="4D99F4B2" w14:textId="77777777" w:rsidR="00D6221B" w:rsidRDefault="00D6221B" w:rsidP="00077F55">
      <w:pPr>
        <w:spacing w:after="0" w:line="240" w:lineRule="auto"/>
        <w:jc w:val="right"/>
        <w:rPr>
          <w:rFonts w:ascii="Arial" w:hAnsi="Arial" w:cs="Arial"/>
          <w:i/>
          <w:sz w:val="20"/>
          <w:szCs w:val="20"/>
          <w:lang w:val="fr-FR"/>
        </w:rPr>
        <w:sectPr w:rsidR="00D6221B" w:rsidSect="00D6221B">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5F3AE3F6" w14:textId="08A05521" w:rsidR="00056975" w:rsidRPr="00077F55" w:rsidRDefault="00056975" w:rsidP="00077F55">
      <w:pPr>
        <w:spacing w:after="0" w:line="240" w:lineRule="auto"/>
        <w:rPr>
          <w:rFonts w:ascii="Arial" w:hAnsi="Arial" w:cs="Arial"/>
          <w:iCs/>
          <w:sz w:val="20"/>
          <w:szCs w:val="20"/>
        </w:rPr>
      </w:pPr>
      <w:r w:rsidRPr="00077F55">
        <w:rPr>
          <w:rFonts w:ascii="Arial" w:hAnsi="Arial" w:cs="Arial"/>
          <w:iCs/>
          <w:sz w:val="20"/>
          <w:szCs w:val="20"/>
        </w:rPr>
        <w:t>Dear Secretary Cheng</w:t>
      </w:r>
      <w:r w:rsidR="00302B0B">
        <w:rPr>
          <w:rFonts w:ascii="Arial" w:hAnsi="Arial" w:cs="Arial"/>
          <w:iCs/>
          <w:sz w:val="20"/>
          <w:szCs w:val="20"/>
        </w:rPr>
        <w:t>,</w:t>
      </w:r>
    </w:p>
    <w:p w14:paraId="71484F66" w14:textId="77777777" w:rsidR="00056975" w:rsidRPr="00535DB7" w:rsidRDefault="00056975" w:rsidP="00077F55">
      <w:pPr>
        <w:spacing w:after="0" w:line="240" w:lineRule="auto"/>
        <w:rPr>
          <w:rFonts w:ascii="Arial" w:hAnsi="Arial" w:cs="Arial"/>
          <w:iCs/>
          <w:sz w:val="12"/>
          <w:szCs w:val="12"/>
        </w:rPr>
      </w:pPr>
    </w:p>
    <w:p w14:paraId="7E1ADFA2" w14:textId="77777777" w:rsidR="00056975" w:rsidRPr="00077F55" w:rsidRDefault="00056975" w:rsidP="00077F55">
      <w:pPr>
        <w:spacing w:after="0" w:line="240" w:lineRule="auto"/>
        <w:jc w:val="both"/>
        <w:rPr>
          <w:rFonts w:ascii="Arial" w:hAnsi="Arial" w:cs="Arial"/>
          <w:iCs/>
          <w:sz w:val="20"/>
          <w:szCs w:val="20"/>
        </w:rPr>
      </w:pPr>
      <w:r w:rsidRPr="00077F55">
        <w:rPr>
          <w:rFonts w:ascii="Arial" w:hAnsi="Arial" w:cs="Arial"/>
          <w:iCs/>
          <w:sz w:val="20"/>
          <w:szCs w:val="20"/>
        </w:rPr>
        <w:t xml:space="preserve">I am writing to express my grave concern for </w:t>
      </w:r>
      <w:r w:rsidRPr="00077F55">
        <w:rPr>
          <w:rFonts w:ascii="Arial" w:hAnsi="Arial" w:cs="Arial"/>
          <w:b/>
          <w:bCs/>
          <w:iCs/>
          <w:sz w:val="20"/>
          <w:szCs w:val="20"/>
        </w:rPr>
        <w:t>Chow Hang-tung (</w:t>
      </w:r>
      <w:r w:rsidRPr="00077F55">
        <w:rPr>
          <w:rFonts w:ascii="Arial" w:eastAsia="SimSun" w:hAnsi="Arial" w:cs="Arial"/>
          <w:b/>
          <w:bCs/>
          <w:iCs/>
          <w:sz w:val="20"/>
          <w:szCs w:val="20"/>
          <w:lang w:eastAsia="zh-CN"/>
        </w:rPr>
        <w:t>鄒幸彤</w:t>
      </w:r>
      <w:r w:rsidRPr="00077F55">
        <w:rPr>
          <w:rFonts w:ascii="Arial" w:hAnsi="Arial" w:cs="Arial"/>
          <w:b/>
          <w:bCs/>
          <w:iCs/>
          <w:sz w:val="20"/>
          <w:szCs w:val="20"/>
        </w:rPr>
        <w:t>),</w:t>
      </w:r>
      <w:r w:rsidRPr="00077F55">
        <w:rPr>
          <w:rFonts w:ascii="Arial" w:hAnsi="Arial" w:cs="Arial"/>
          <w:iCs/>
          <w:sz w:val="20"/>
          <w:szCs w:val="20"/>
        </w:rPr>
        <w:t xml:space="preserve"> one of the organizers of the annual Tiananmen vigil who has been arrested and charged for “inciting subversion”. It is alarming to learn that she and other core members of the Hong Kong Alliance in Support of Patriotic Democratic Movements of China (the Alliance) was targeted simply for commemorating the 1989 Tiananmen crackdown. This act is a mere peaceful expression of opinion, which is permissible under international human rights law and standards, and must not be criminalized. </w:t>
      </w:r>
    </w:p>
    <w:p w14:paraId="68023320" w14:textId="77777777" w:rsidR="00056975" w:rsidRPr="00535DB7" w:rsidRDefault="00056975" w:rsidP="00077F55">
      <w:pPr>
        <w:spacing w:after="0" w:line="240" w:lineRule="auto"/>
        <w:jc w:val="both"/>
        <w:rPr>
          <w:rFonts w:ascii="Arial" w:hAnsi="Arial" w:cs="Arial"/>
          <w:iCs/>
          <w:sz w:val="12"/>
          <w:szCs w:val="12"/>
        </w:rPr>
      </w:pPr>
      <w:r w:rsidRPr="00077F55">
        <w:rPr>
          <w:rFonts w:ascii="Arial" w:hAnsi="Arial" w:cs="Arial"/>
          <w:iCs/>
          <w:sz w:val="20"/>
          <w:szCs w:val="20"/>
        </w:rPr>
        <w:t xml:space="preserve"> </w:t>
      </w:r>
    </w:p>
    <w:p w14:paraId="37703468" w14:textId="77777777" w:rsidR="00056975" w:rsidRPr="00077F55" w:rsidRDefault="00056975" w:rsidP="00077F55">
      <w:pPr>
        <w:spacing w:after="0" w:line="240" w:lineRule="auto"/>
        <w:jc w:val="both"/>
        <w:rPr>
          <w:rFonts w:ascii="Arial" w:hAnsi="Arial" w:cs="Arial"/>
          <w:iCs/>
          <w:sz w:val="20"/>
          <w:szCs w:val="20"/>
        </w:rPr>
      </w:pPr>
      <w:r w:rsidRPr="00077F55">
        <w:rPr>
          <w:rFonts w:ascii="Arial" w:hAnsi="Arial" w:cs="Arial"/>
          <w:iCs/>
          <w:sz w:val="20"/>
          <w:szCs w:val="20"/>
        </w:rPr>
        <w:t xml:space="preserve">The Hong Kong government claimed on many occasions, including to the UN in the </w:t>
      </w:r>
      <w:hyperlink r:id="rId16">
        <w:r w:rsidRPr="00077F55">
          <w:rPr>
            <w:rStyle w:val="Hyperlink"/>
            <w:rFonts w:ascii="Arial" w:hAnsi="Arial" w:cs="Arial"/>
            <w:iCs/>
            <w:sz w:val="20"/>
            <w:szCs w:val="20"/>
          </w:rPr>
          <w:t>reply to the list of issues</w:t>
        </w:r>
      </w:hyperlink>
      <w:r w:rsidRPr="00077F55">
        <w:rPr>
          <w:rFonts w:ascii="Arial" w:hAnsi="Arial" w:cs="Arial"/>
          <w:iCs/>
          <w:sz w:val="20"/>
          <w:szCs w:val="20"/>
        </w:rPr>
        <w:t xml:space="preserve"> in relation to the periodic report of the implementation of the ICCPR in Hong Kong, that freedoms including freedom of assembly and expression may be restricted for the protection of ‘national security’. However, the prosecution of Chow and other activists who peacefully exercised these rights violates international human rights laws and standards. </w:t>
      </w:r>
      <w:hyperlink r:id="rId17" w:history="1">
        <w:r w:rsidRPr="00077F55">
          <w:rPr>
            <w:rFonts w:ascii="Arial" w:hAnsi="Arial" w:cs="Arial"/>
            <w:iCs/>
            <w:sz w:val="20"/>
            <w:szCs w:val="20"/>
          </w:rPr>
          <w:t>Such</w:t>
        </w:r>
        <w:r w:rsidRPr="00077F55">
          <w:rPr>
            <w:rStyle w:val="Hyperlink"/>
            <w:rFonts w:ascii="Arial" w:hAnsi="Arial" w:cs="Arial"/>
            <w:iCs/>
            <w:sz w:val="20"/>
            <w:szCs w:val="20"/>
          </w:rPr>
          <w:t xml:space="preserve"> standards</w:t>
        </w:r>
      </w:hyperlink>
      <w:r w:rsidRPr="00077F55">
        <w:rPr>
          <w:rFonts w:ascii="Arial" w:hAnsi="Arial" w:cs="Arial"/>
          <w:iCs/>
          <w:sz w:val="20"/>
          <w:szCs w:val="20"/>
        </w:rPr>
        <w:t xml:space="preserve"> specifically state that governments cannot restrict these freedoms on the grounds of national security </w:t>
      </w:r>
      <w:hyperlink r:id="rId18" w:history="1">
        <w:r w:rsidRPr="00077F55">
          <w:rPr>
            <w:rStyle w:val="Hyperlink"/>
            <w:rFonts w:ascii="Arial" w:hAnsi="Arial" w:cs="Arial"/>
            <w:iCs/>
            <w:sz w:val="20"/>
            <w:szCs w:val="20"/>
          </w:rPr>
          <w:t>unless their exercise constitutes the use or credible threat of force</w:t>
        </w:r>
      </w:hyperlink>
      <w:r w:rsidRPr="00077F55">
        <w:rPr>
          <w:rFonts w:ascii="Arial" w:hAnsi="Arial" w:cs="Arial"/>
          <w:iCs/>
          <w:sz w:val="20"/>
          <w:szCs w:val="20"/>
        </w:rPr>
        <w:t xml:space="preserve"> that threatens a state’s existence or territorial integrity. </w:t>
      </w:r>
    </w:p>
    <w:p w14:paraId="66975531" w14:textId="77777777" w:rsidR="00056975" w:rsidRPr="00535DB7" w:rsidRDefault="00056975" w:rsidP="00077F55">
      <w:pPr>
        <w:spacing w:after="0" w:line="240" w:lineRule="auto"/>
        <w:jc w:val="both"/>
        <w:rPr>
          <w:rFonts w:ascii="Arial" w:hAnsi="Arial" w:cs="Arial"/>
          <w:iCs/>
          <w:sz w:val="12"/>
          <w:szCs w:val="12"/>
        </w:rPr>
      </w:pPr>
    </w:p>
    <w:p w14:paraId="56AC29B7" w14:textId="77777777" w:rsidR="00056975" w:rsidRPr="00077F55" w:rsidRDefault="00056975" w:rsidP="00077F55">
      <w:pPr>
        <w:spacing w:after="0" w:line="240" w:lineRule="auto"/>
        <w:jc w:val="both"/>
        <w:rPr>
          <w:rFonts w:ascii="Arial" w:hAnsi="Arial" w:cs="Arial"/>
          <w:iCs/>
          <w:sz w:val="20"/>
          <w:szCs w:val="20"/>
        </w:rPr>
      </w:pPr>
      <w:r w:rsidRPr="00077F55">
        <w:rPr>
          <w:rFonts w:ascii="Arial" w:hAnsi="Arial" w:cs="Arial"/>
          <w:iCs/>
          <w:sz w:val="20"/>
          <w:szCs w:val="20"/>
        </w:rPr>
        <w:t>I find it distressing that the national security police used the vigil and other peaceful activism of the Hong Kong Alliance as evidence of endangering national security. Demanding justice and remembering victims of the 1989 Tiananmen crackdown are peaceful expressions that cannot be restricted under the pretext of national security.</w:t>
      </w:r>
    </w:p>
    <w:p w14:paraId="25C9476B" w14:textId="77777777" w:rsidR="00056975" w:rsidRPr="00535DB7" w:rsidRDefault="00056975" w:rsidP="00077F55">
      <w:pPr>
        <w:spacing w:after="0" w:line="240" w:lineRule="auto"/>
        <w:rPr>
          <w:rFonts w:ascii="Arial" w:hAnsi="Arial" w:cs="Arial"/>
          <w:iCs/>
          <w:sz w:val="12"/>
          <w:szCs w:val="12"/>
        </w:rPr>
      </w:pPr>
    </w:p>
    <w:p w14:paraId="35C5A9F7" w14:textId="77777777" w:rsidR="00056975" w:rsidRPr="00077F55" w:rsidRDefault="00056975" w:rsidP="00077F55">
      <w:pPr>
        <w:spacing w:after="0" w:line="240" w:lineRule="auto"/>
        <w:rPr>
          <w:rFonts w:ascii="Arial" w:hAnsi="Arial" w:cs="Arial"/>
          <w:bCs/>
          <w:iCs/>
          <w:sz w:val="20"/>
          <w:szCs w:val="20"/>
        </w:rPr>
      </w:pPr>
      <w:r w:rsidRPr="00077F55">
        <w:rPr>
          <w:rFonts w:ascii="Arial" w:hAnsi="Arial" w:cs="Arial"/>
          <w:bCs/>
          <w:iCs/>
          <w:sz w:val="20"/>
          <w:szCs w:val="20"/>
        </w:rPr>
        <w:t>I therefore call on you to:</w:t>
      </w:r>
    </w:p>
    <w:p w14:paraId="7B163741" w14:textId="77777777" w:rsidR="00056975" w:rsidRPr="00077F55" w:rsidRDefault="00056975" w:rsidP="00077F55">
      <w:pPr>
        <w:pStyle w:val="ListParagraph"/>
        <w:numPr>
          <w:ilvl w:val="0"/>
          <w:numId w:val="1"/>
        </w:numPr>
        <w:spacing w:line="240" w:lineRule="auto"/>
        <w:ind w:left="360"/>
        <w:rPr>
          <w:rFonts w:ascii="Arial" w:hAnsi="Arial" w:cs="Arial"/>
          <w:bCs/>
          <w:iCs/>
          <w:sz w:val="20"/>
          <w:szCs w:val="20"/>
        </w:rPr>
      </w:pPr>
      <w:r w:rsidRPr="00077F55">
        <w:rPr>
          <w:rFonts w:ascii="Arial" w:hAnsi="Arial" w:cs="Arial"/>
          <w:bCs/>
          <w:iCs/>
          <w:sz w:val="20"/>
          <w:szCs w:val="20"/>
        </w:rPr>
        <w:t xml:space="preserve">Drop all charges against and release Chow Hang-tung immediately, as she was charged solely for peacefully exercising her </w:t>
      </w:r>
      <w:proofErr w:type="gramStart"/>
      <w:r w:rsidRPr="00077F55">
        <w:rPr>
          <w:rFonts w:ascii="Arial" w:hAnsi="Arial" w:cs="Arial"/>
          <w:bCs/>
          <w:iCs/>
          <w:sz w:val="20"/>
          <w:szCs w:val="20"/>
        </w:rPr>
        <w:t>rights;</w:t>
      </w:r>
      <w:proofErr w:type="gramEnd"/>
    </w:p>
    <w:p w14:paraId="1E52A03E" w14:textId="77777777" w:rsidR="00056975" w:rsidRPr="00077F55" w:rsidRDefault="00056975" w:rsidP="00077F55">
      <w:pPr>
        <w:pStyle w:val="ListParagraph"/>
        <w:numPr>
          <w:ilvl w:val="0"/>
          <w:numId w:val="1"/>
        </w:numPr>
        <w:spacing w:after="0" w:line="240" w:lineRule="auto"/>
        <w:ind w:left="360"/>
        <w:rPr>
          <w:rFonts w:ascii="Arial" w:hAnsi="Arial" w:cs="Arial"/>
          <w:bCs/>
          <w:iCs/>
          <w:sz w:val="20"/>
          <w:szCs w:val="20"/>
        </w:rPr>
      </w:pPr>
      <w:r w:rsidRPr="00077F55">
        <w:rPr>
          <w:rFonts w:ascii="Arial" w:hAnsi="Arial" w:cs="Arial"/>
          <w:bCs/>
          <w:iCs/>
          <w:sz w:val="20"/>
          <w:szCs w:val="20"/>
        </w:rPr>
        <w:t xml:space="preserve">End the practice of bringing ‘national security’ charges against those who have simply exercised their right to freedom of expression or other human </w:t>
      </w:r>
      <w:proofErr w:type="gramStart"/>
      <w:r w:rsidRPr="00077F55">
        <w:rPr>
          <w:rFonts w:ascii="Arial" w:hAnsi="Arial" w:cs="Arial"/>
          <w:bCs/>
          <w:iCs/>
          <w:sz w:val="20"/>
          <w:szCs w:val="20"/>
        </w:rPr>
        <w:t>rights;</w:t>
      </w:r>
      <w:proofErr w:type="gramEnd"/>
    </w:p>
    <w:p w14:paraId="62DA2617" w14:textId="77777777" w:rsidR="00056975" w:rsidRPr="00077F55" w:rsidRDefault="00056975" w:rsidP="00077F55">
      <w:pPr>
        <w:pStyle w:val="ListParagraph"/>
        <w:numPr>
          <w:ilvl w:val="0"/>
          <w:numId w:val="1"/>
        </w:numPr>
        <w:spacing w:line="240" w:lineRule="auto"/>
        <w:ind w:left="360"/>
        <w:rPr>
          <w:rFonts w:ascii="Arial" w:hAnsi="Arial" w:cs="Arial"/>
          <w:bCs/>
          <w:iCs/>
        </w:rPr>
      </w:pPr>
      <w:r w:rsidRPr="00077F55">
        <w:rPr>
          <w:rFonts w:ascii="Arial" w:hAnsi="Arial" w:cs="Arial"/>
          <w:bCs/>
          <w:iCs/>
          <w:sz w:val="20"/>
          <w:szCs w:val="20"/>
        </w:rPr>
        <w:t xml:space="preserve">Review and amend all laws and regulations, and end all related measures, that violate the exercise of human rights, </w:t>
      </w:r>
      <w:proofErr w:type="gramStart"/>
      <w:r w:rsidRPr="00077F55">
        <w:rPr>
          <w:rFonts w:ascii="Arial" w:hAnsi="Arial" w:cs="Arial"/>
          <w:bCs/>
          <w:iCs/>
          <w:sz w:val="20"/>
          <w:szCs w:val="20"/>
        </w:rPr>
        <w:t>in particular to</w:t>
      </w:r>
      <w:proofErr w:type="gramEnd"/>
      <w:r w:rsidRPr="00077F55">
        <w:rPr>
          <w:rFonts w:ascii="Arial" w:hAnsi="Arial" w:cs="Arial"/>
          <w:bCs/>
          <w:iCs/>
          <w:sz w:val="20"/>
          <w:szCs w:val="20"/>
        </w:rPr>
        <w:t xml:space="preserve"> freedom of expression, peaceful assembly and association. </w:t>
      </w:r>
    </w:p>
    <w:p w14:paraId="012C861C" w14:textId="73F596C4" w:rsidR="00056975" w:rsidRPr="00535DB7" w:rsidRDefault="00077F55" w:rsidP="00077F55">
      <w:pPr>
        <w:spacing w:after="0" w:line="240" w:lineRule="auto"/>
        <w:rPr>
          <w:rFonts w:ascii="Arial" w:hAnsi="Arial" w:cs="Arial"/>
          <w:iCs/>
          <w:sz w:val="20"/>
          <w:szCs w:val="20"/>
        </w:rPr>
      </w:pPr>
      <w:r>
        <w:rPr>
          <w:rFonts w:ascii="Arial" w:hAnsi="Arial" w:cs="Arial"/>
          <w:iCs/>
          <w:sz w:val="20"/>
          <w:szCs w:val="20"/>
        </w:rPr>
        <w:t>S</w:t>
      </w:r>
      <w:r w:rsidR="00056975" w:rsidRPr="00077F55">
        <w:rPr>
          <w:rFonts w:ascii="Arial" w:hAnsi="Arial" w:cs="Arial"/>
          <w:iCs/>
          <w:sz w:val="20"/>
          <w:szCs w:val="20"/>
        </w:rPr>
        <w:t>incerely,</w:t>
      </w:r>
    </w:p>
    <w:p w14:paraId="2253A88D" w14:textId="77777777" w:rsidR="00056975" w:rsidRPr="00077F55" w:rsidRDefault="00056975" w:rsidP="00077F55">
      <w:pPr>
        <w:pStyle w:val="AIBoxHeading"/>
        <w:shd w:val="clear" w:color="auto" w:fill="D9D9D9" w:themeFill="background1" w:themeFillShade="D9"/>
        <w:spacing w:line="240" w:lineRule="auto"/>
        <w:rPr>
          <w:rFonts w:ascii="Arial" w:hAnsi="Arial" w:cs="Arial"/>
          <w:b/>
          <w:sz w:val="32"/>
          <w:szCs w:val="32"/>
        </w:rPr>
      </w:pPr>
      <w:r w:rsidRPr="00077F55">
        <w:rPr>
          <w:rFonts w:ascii="Arial" w:hAnsi="Arial" w:cs="Arial"/>
          <w:b/>
          <w:bCs/>
          <w:sz w:val="32"/>
          <w:szCs w:val="32"/>
        </w:rPr>
        <w:lastRenderedPageBreak/>
        <w:t>Additional information</w:t>
      </w:r>
    </w:p>
    <w:p w14:paraId="63832F13" w14:textId="77777777" w:rsidR="00E30AB5" w:rsidRDefault="00E30AB5" w:rsidP="00E30AB5">
      <w:pPr>
        <w:spacing w:after="0" w:line="240" w:lineRule="auto"/>
        <w:jc w:val="both"/>
        <w:rPr>
          <w:rFonts w:ascii="Arial" w:eastAsia="DengXian" w:hAnsi="Arial" w:cs="Arial"/>
          <w:color w:val="auto"/>
          <w:lang w:eastAsia="zh-CN"/>
        </w:rPr>
      </w:pPr>
    </w:p>
    <w:p w14:paraId="7E75F4E6" w14:textId="512D773C" w:rsidR="00056975" w:rsidRPr="00077F55" w:rsidRDefault="00056975" w:rsidP="00077F55">
      <w:pPr>
        <w:spacing w:line="240" w:lineRule="auto"/>
        <w:jc w:val="both"/>
        <w:rPr>
          <w:rFonts w:ascii="Arial" w:eastAsia="DengXian" w:hAnsi="Arial" w:cs="Arial"/>
          <w:color w:val="000000" w:themeColor="text1"/>
          <w:lang w:eastAsia="zh-CN"/>
        </w:rPr>
      </w:pPr>
      <w:r w:rsidRPr="00077F55">
        <w:rPr>
          <w:rFonts w:ascii="Arial" w:eastAsia="DengXian" w:hAnsi="Arial" w:cs="Arial"/>
          <w:color w:val="auto"/>
          <w:lang w:eastAsia="zh-CN"/>
        </w:rPr>
        <w:t xml:space="preserve">For three decades, the Hong Kong Alliance organized the world’s biggest commemoration of the Tiananmen crackdown, which took place on the evening of June </w:t>
      </w:r>
      <w:r w:rsidR="00E30AB5">
        <w:rPr>
          <w:rFonts w:ascii="Arial" w:eastAsia="DengXian" w:hAnsi="Arial" w:cs="Arial"/>
          <w:color w:val="auto"/>
          <w:lang w:eastAsia="zh-CN"/>
        </w:rPr>
        <w:t xml:space="preserve">3-4, </w:t>
      </w:r>
      <w:r w:rsidRPr="00077F55">
        <w:rPr>
          <w:rFonts w:ascii="Arial" w:eastAsia="DengXian" w:hAnsi="Arial" w:cs="Arial"/>
          <w:color w:val="auto"/>
          <w:lang w:eastAsia="zh-CN"/>
        </w:rPr>
        <w:t>1989, when hundreds – possibly thousands – of people were killed in Beijing when troops opened fire on students and workers who had for months been peacefully calling for political and economic reforms as well as an end to corruption. Thousands across China were also arrested and imprisoned for participating in the demonstrations. Every year on June</w:t>
      </w:r>
      <w:r w:rsidR="00E30AB5">
        <w:rPr>
          <w:rFonts w:ascii="Arial" w:eastAsia="DengXian" w:hAnsi="Arial" w:cs="Arial"/>
          <w:color w:val="auto"/>
          <w:lang w:eastAsia="zh-CN"/>
        </w:rPr>
        <w:t xml:space="preserve"> 4</w:t>
      </w:r>
      <w:r w:rsidRPr="00077F55">
        <w:rPr>
          <w:rFonts w:ascii="Arial" w:eastAsia="DengXian" w:hAnsi="Arial" w:cs="Arial"/>
          <w:color w:val="auto"/>
          <w:lang w:eastAsia="zh-CN"/>
        </w:rPr>
        <w:t xml:space="preserve"> since 1990, tens and sometimes hundreds of thousands of people joined a candlelight vigil in Hong Kong’s Victoria Park to remember those killed. They called on the Chinese authorities to reveal the truth about what happened and take accountability for the fatalities. For the past two years, the vigil was banned on Covid-19 grounds. Before the Hong Kong candlelight vigil was banned in 2020, it was the only large-scale commemoration of the Tiananmen crackdown that took place in the country. </w:t>
      </w:r>
    </w:p>
    <w:p w14:paraId="0E4106EE" w14:textId="4E63ECED" w:rsidR="00056975" w:rsidRPr="00077F55" w:rsidRDefault="00056975" w:rsidP="00077F55">
      <w:pPr>
        <w:spacing w:line="240" w:lineRule="auto"/>
        <w:jc w:val="both"/>
        <w:rPr>
          <w:rFonts w:ascii="Arial" w:hAnsi="Arial" w:cs="Arial"/>
          <w:color w:val="000000" w:themeColor="text1"/>
          <w:lang w:val="en-US" w:eastAsia="en-US"/>
        </w:rPr>
      </w:pPr>
      <w:r w:rsidRPr="00077F55">
        <w:rPr>
          <w:rFonts w:ascii="Arial" w:hAnsi="Arial" w:cs="Arial"/>
          <w:color w:val="000000" w:themeColor="text1"/>
          <w:lang w:val="en-US" w:eastAsia="en-US"/>
        </w:rPr>
        <w:t xml:space="preserve">On September </w:t>
      </w:r>
      <w:r w:rsidR="00794DBE">
        <w:rPr>
          <w:rFonts w:ascii="Arial" w:hAnsi="Arial" w:cs="Arial"/>
          <w:color w:val="000000" w:themeColor="text1"/>
          <w:lang w:val="en-US" w:eastAsia="en-US"/>
        </w:rPr>
        <w:t xml:space="preserve">8, </w:t>
      </w:r>
      <w:r w:rsidRPr="00077F55">
        <w:rPr>
          <w:rFonts w:ascii="Arial" w:hAnsi="Arial" w:cs="Arial"/>
          <w:color w:val="000000" w:themeColor="text1"/>
          <w:lang w:val="en-US" w:eastAsia="en-US"/>
        </w:rPr>
        <w:t>2021, Chow and three former leaders of the Alliance, Simon Leung Kam-</w:t>
      </w:r>
      <w:proofErr w:type="spellStart"/>
      <w:r w:rsidRPr="00077F55">
        <w:rPr>
          <w:rFonts w:ascii="Arial" w:hAnsi="Arial" w:cs="Arial"/>
          <w:color w:val="000000" w:themeColor="text1"/>
          <w:lang w:val="en-US" w:eastAsia="en-US"/>
        </w:rPr>
        <w:t>wai</w:t>
      </w:r>
      <w:proofErr w:type="spellEnd"/>
      <w:r w:rsidRPr="00077F55">
        <w:rPr>
          <w:rFonts w:ascii="Arial" w:hAnsi="Arial" w:cs="Arial"/>
          <w:color w:val="000000" w:themeColor="text1"/>
          <w:lang w:val="en-US" w:eastAsia="en-US"/>
        </w:rPr>
        <w:t xml:space="preserve">, Tang </w:t>
      </w:r>
      <w:proofErr w:type="spellStart"/>
      <w:r w:rsidRPr="00077F55">
        <w:rPr>
          <w:rFonts w:ascii="Arial" w:hAnsi="Arial" w:cs="Arial"/>
          <w:color w:val="000000" w:themeColor="text1"/>
          <w:lang w:val="en-US" w:eastAsia="en-US"/>
        </w:rPr>
        <w:t>Ngok-kwan</w:t>
      </w:r>
      <w:proofErr w:type="spellEnd"/>
      <w:r w:rsidRPr="00077F55">
        <w:rPr>
          <w:rFonts w:ascii="Arial" w:hAnsi="Arial" w:cs="Arial"/>
          <w:color w:val="000000" w:themeColor="text1"/>
          <w:lang w:val="en-US" w:eastAsia="en-US"/>
        </w:rPr>
        <w:t xml:space="preserve"> and Chan </w:t>
      </w:r>
      <w:proofErr w:type="spellStart"/>
      <w:r w:rsidRPr="00077F55">
        <w:rPr>
          <w:rFonts w:ascii="Arial" w:hAnsi="Arial" w:cs="Arial"/>
          <w:color w:val="000000" w:themeColor="text1"/>
          <w:lang w:val="en-US" w:eastAsia="en-US"/>
        </w:rPr>
        <w:t>Dor-wai</w:t>
      </w:r>
      <w:proofErr w:type="spellEnd"/>
      <w:r w:rsidRPr="00077F55">
        <w:rPr>
          <w:rFonts w:ascii="Arial" w:hAnsi="Arial" w:cs="Arial"/>
          <w:color w:val="000000" w:themeColor="text1"/>
          <w:lang w:val="en-US" w:eastAsia="en-US"/>
        </w:rPr>
        <w:t xml:space="preserve">, were arrested after they refused to comply with the authorities’ request to submit information about the Alliance’s members, staff, and partner organizations. Another former leader </w:t>
      </w:r>
      <w:proofErr w:type="spellStart"/>
      <w:r w:rsidRPr="00077F55">
        <w:rPr>
          <w:rFonts w:ascii="Arial" w:hAnsi="Arial" w:cs="Arial"/>
          <w:color w:val="000000" w:themeColor="text1"/>
          <w:lang w:val="en-US" w:eastAsia="en-US"/>
        </w:rPr>
        <w:t>Tsui</w:t>
      </w:r>
      <w:proofErr w:type="spellEnd"/>
      <w:r w:rsidRPr="00077F55">
        <w:rPr>
          <w:rFonts w:ascii="Arial" w:hAnsi="Arial" w:cs="Arial"/>
          <w:color w:val="000000" w:themeColor="text1"/>
          <w:lang w:val="en-US" w:eastAsia="en-US"/>
        </w:rPr>
        <w:t xml:space="preserve"> Hon-</w:t>
      </w:r>
      <w:proofErr w:type="spellStart"/>
      <w:r w:rsidRPr="00077F55">
        <w:rPr>
          <w:rFonts w:ascii="Arial" w:hAnsi="Arial" w:cs="Arial"/>
          <w:color w:val="000000" w:themeColor="text1"/>
          <w:lang w:val="en-US" w:eastAsia="en-US"/>
        </w:rPr>
        <w:t>kwong</w:t>
      </w:r>
      <w:proofErr w:type="spellEnd"/>
      <w:r w:rsidRPr="00077F55">
        <w:rPr>
          <w:rFonts w:ascii="Arial" w:hAnsi="Arial" w:cs="Arial"/>
          <w:color w:val="000000" w:themeColor="text1"/>
          <w:lang w:val="en-US" w:eastAsia="en-US"/>
        </w:rPr>
        <w:t xml:space="preserve"> was arrested two days after.</w:t>
      </w:r>
    </w:p>
    <w:p w14:paraId="6FB3972C" w14:textId="24131F34" w:rsidR="00056975" w:rsidRPr="00077F55" w:rsidRDefault="00056975" w:rsidP="00077F55">
      <w:pPr>
        <w:spacing w:line="240" w:lineRule="auto"/>
        <w:jc w:val="both"/>
        <w:rPr>
          <w:rFonts w:ascii="Arial" w:hAnsi="Arial" w:cs="Arial"/>
          <w:lang w:val="en-US" w:eastAsia="zh-TW"/>
        </w:rPr>
      </w:pPr>
      <w:r w:rsidRPr="00077F55">
        <w:rPr>
          <w:rFonts w:ascii="Arial" w:hAnsi="Arial" w:cs="Arial"/>
        </w:rPr>
        <w:t xml:space="preserve">On September </w:t>
      </w:r>
      <w:r w:rsidR="00794DBE">
        <w:rPr>
          <w:rFonts w:ascii="Arial" w:hAnsi="Arial" w:cs="Arial"/>
        </w:rPr>
        <w:t xml:space="preserve">9, </w:t>
      </w:r>
      <w:r w:rsidRPr="00077F55">
        <w:rPr>
          <w:rFonts w:ascii="Arial" w:hAnsi="Arial" w:cs="Arial"/>
        </w:rPr>
        <w:t xml:space="preserve">2021, the Alliance, along with Chow Hang-tung and prominent veteran politicians Albert Ho and Lee Cheuk-yan, were </w:t>
      </w:r>
      <w:hyperlink r:id="rId19">
        <w:r w:rsidRPr="00077F55">
          <w:rPr>
            <w:rFonts w:ascii="Arial" w:hAnsi="Arial" w:cs="Arial"/>
          </w:rPr>
          <w:t>charged with “inciting subversion”</w:t>
        </w:r>
      </w:hyperlink>
      <w:r w:rsidRPr="00077F55">
        <w:rPr>
          <w:rFonts w:ascii="Arial" w:hAnsi="Arial" w:cs="Arial"/>
        </w:rPr>
        <w:t>. At the time of being charged, Chow was</w:t>
      </w:r>
      <w:r w:rsidRPr="00077F55">
        <w:rPr>
          <w:rFonts w:ascii="Arial" w:hAnsi="Arial" w:cs="Arial"/>
          <w:lang w:val="en-US" w:eastAsia="zh-TW"/>
        </w:rPr>
        <w:t xml:space="preserve"> the vicechair of the Alliance.</w:t>
      </w:r>
    </w:p>
    <w:p w14:paraId="57BB7476" w14:textId="004E558D" w:rsidR="00056975" w:rsidRPr="00077F55" w:rsidRDefault="00056975" w:rsidP="00077F55">
      <w:pPr>
        <w:spacing w:line="240" w:lineRule="auto"/>
        <w:jc w:val="both"/>
        <w:rPr>
          <w:rFonts w:ascii="Arial" w:hAnsi="Arial" w:cs="Arial"/>
          <w:color w:val="000000" w:themeColor="text1"/>
          <w:lang w:val="en-US" w:eastAsia="en-US"/>
        </w:rPr>
      </w:pPr>
      <w:r w:rsidRPr="00077F55">
        <w:rPr>
          <w:rFonts w:ascii="Arial" w:hAnsi="Arial" w:cs="Arial"/>
          <w:color w:val="000000" w:themeColor="text1"/>
          <w:lang w:val="en-US" w:eastAsia="en-US"/>
        </w:rPr>
        <w:t xml:space="preserve">Following the initiation of prosecutions against core members and increasing pressure from the government, the Hong Kong Alliance disbanded on September </w:t>
      </w:r>
      <w:r w:rsidR="00794DBE">
        <w:rPr>
          <w:rFonts w:ascii="Arial" w:hAnsi="Arial" w:cs="Arial"/>
          <w:color w:val="000000" w:themeColor="text1"/>
          <w:lang w:val="en-US" w:eastAsia="en-US"/>
        </w:rPr>
        <w:t xml:space="preserve">25, </w:t>
      </w:r>
      <w:r w:rsidRPr="00077F55">
        <w:rPr>
          <w:rFonts w:ascii="Arial" w:hAnsi="Arial" w:cs="Arial"/>
          <w:color w:val="000000" w:themeColor="text1"/>
          <w:lang w:val="en-US" w:eastAsia="en-US"/>
        </w:rPr>
        <w:t>2021.</w:t>
      </w:r>
    </w:p>
    <w:p w14:paraId="4D6FA7E9" w14:textId="6D703918" w:rsidR="00056975" w:rsidRPr="00077F55" w:rsidRDefault="00056975" w:rsidP="00077F55">
      <w:pPr>
        <w:spacing w:line="240" w:lineRule="auto"/>
        <w:jc w:val="both"/>
        <w:rPr>
          <w:rFonts w:ascii="Arial" w:hAnsi="Arial" w:cs="Arial"/>
          <w:color w:val="000000" w:themeColor="text1"/>
          <w:lang w:val="en-US" w:eastAsia="en-US"/>
        </w:rPr>
      </w:pPr>
      <w:r w:rsidRPr="00077F55">
        <w:rPr>
          <w:rFonts w:ascii="Arial" w:hAnsi="Arial" w:cs="Arial"/>
          <w:color w:val="000000" w:themeColor="text1"/>
          <w:lang w:val="en-US" w:eastAsia="en-US"/>
        </w:rPr>
        <w:t xml:space="preserve">On September </w:t>
      </w:r>
      <w:r w:rsidR="00794DBE">
        <w:rPr>
          <w:rFonts w:ascii="Arial" w:hAnsi="Arial" w:cs="Arial"/>
          <w:color w:val="000000" w:themeColor="text1"/>
          <w:lang w:val="en-US" w:eastAsia="en-US"/>
        </w:rPr>
        <w:t xml:space="preserve">29, </w:t>
      </w:r>
      <w:r w:rsidRPr="00077F55">
        <w:rPr>
          <w:rFonts w:ascii="Arial" w:hAnsi="Arial" w:cs="Arial"/>
          <w:color w:val="000000" w:themeColor="text1"/>
          <w:lang w:val="en-US" w:eastAsia="en-US"/>
        </w:rPr>
        <w:t xml:space="preserve">2021, the National Security Department informed the Hong Kong Alliance that its assets, including bank accounts and a property, were frozen under the Implementing Rules of Article 43 of national security law. On October </w:t>
      </w:r>
      <w:r w:rsidR="00D6221B">
        <w:rPr>
          <w:rFonts w:ascii="Arial" w:hAnsi="Arial" w:cs="Arial"/>
          <w:color w:val="000000" w:themeColor="text1"/>
          <w:lang w:val="en-US" w:eastAsia="en-US"/>
        </w:rPr>
        <w:t xml:space="preserve">26, </w:t>
      </w:r>
      <w:r w:rsidRPr="00077F55">
        <w:rPr>
          <w:rFonts w:ascii="Arial" w:hAnsi="Arial" w:cs="Arial"/>
          <w:color w:val="000000" w:themeColor="text1"/>
          <w:lang w:val="en-US" w:eastAsia="en-US"/>
        </w:rPr>
        <w:t xml:space="preserve">2021, the Chief Executive ordered the Hong Kong Alliance be removed from Companies Register because the Alliance’s work, including organizing peaceful assemblies, undermines the Central governments’ “ability to safeguard national security and to maintain public safety and order”. </w:t>
      </w:r>
    </w:p>
    <w:p w14:paraId="4F8975B4" w14:textId="7DEF3BFD" w:rsidR="00056975" w:rsidRPr="00077F55" w:rsidRDefault="00056975" w:rsidP="00077F55">
      <w:pPr>
        <w:spacing w:line="240" w:lineRule="auto"/>
        <w:jc w:val="both"/>
        <w:rPr>
          <w:rFonts w:ascii="Arial" w:hAnsi="Arial" w:cs="Arial"/>
          <w:lang w:eastAsia="en-US"/>
        </w:rPr>
      </w:pPr>
      <w:r w:rsidRPr="00077F55">
        <w:rPr>
          <w:rFonts w:ascii="Arial" w:hAnsi="Arial" w:cs="Arial"/>
        </w:rPr>
        <w:t xml:space="preserve">The </w:t>
      </w:r>
      <w:hyperlink r:id="rId20">
        <w:r w:rsidRPr="00077F55">
          <w:rPr>
            <w:rStyle w:val="Hyperlink"/>
            <w:rFonts w:ascii="Arial" w:hAnsi="Arial" w:cs="Arial"/>
          </w:rPr>
          <w:t>Law of the People’s Republic of China on Safeguarding National Security in the Hong Kong Special Administrative Region</w:t>
        </w:r>
      </w:hyperlink>
      <w:r w:rsidRPr="00077F55">
        <w:rPr>
          <w:rFonts w:ascii="Arial" w:hAnsi="Arial" w:cs="Arial"/>
        </w:rPr>
        <w:t xml:space="preserve"> (NSL) was unanimously passed by China’s National People’s Congress Standing Committee and enacted in Hong Kong on June </w:t>
      </w:r>
      <w:r w:rsidR="00D6221B">
        <w:rPr>
          <w:rFonts w:ascii="Arial" w:hAnsi="Arial" w:cs="Arial"/>
        </w:rPr>
        <w:t xml:space="preserve">30, </w:t>
      </w:r>
      <w:r w:rsidRPr="00077F55">
        <w:rPr>
          <w:rFonts w:ascii="Arial" w:hAnsi="Arial" w:cs="Arial"/>
        </w:rPr>
        <w:t xml:space="preserve">2020 without any formal, meaningful public or other local consultation. </w:t>
      </w:r>
      <w:r w:rsidRPr="00077F55">
        <w:rPr>
          <w:rFonts w:ascii="Arial" w:hAnsi="Arial" w:cs="Arial"/>
          <w:lang w:eastAsia="en-US"/>
        </w:rPr>
        <w:t xml:space="preserve">The impact of the NSL has been immediate and sweeping. The law’s expansive definition of “national security”, which follows that of the Chinese central authorities, lacks clarity and legal predictability and has been used arbitrarily as a pretext to restrict the human rights to freedom of expression, peaceful </w:t>
      </w:r>
      <w:proofErr w:type="gramStart"/>
      <w:r w:rsidRPr="00077F55">
        <w:rPr>
          <w:rFonts w:ascii="Arial" w:hAnsi="Arial" w:cs="Arial"/>
          <w:lang w:eastAsia="en-US"/>
        </w:rPr>
        <w:t>assembly</w:t>
      </w:r>
      <w:proofErr w:type="gramEnd"/>
      <w:r w:rsidRPr="00077F55">
        <w:rPr>
          <w:rFonts w:ascii="Arial" w:hAnsi="Arial" w:cs="Arial"/>
          <w:lang w:eastAsia="en-US"/>
        </w:rPr>
        <w:t xml:space="preserve"> and association, among others, and to repress dissent and political opposition. By accusing political parties, academics and other organizations and individuals actually or perceived to be critical of the present government and political system in Hong Kong of threatening national security, the authorities have sought to justify censorship, harassment, </w:t>
      </w:r>
      <w:r w:rsidR="00D6221B" w:rsidRPr="00077F55">
        <w:rPr>
          <w:rFonts w:ascii="Arial" w:hAnsi="Arial" w:cs="Arial"/>
          <w:lang w:eastAsia="en-US"/>
        </w:rPr>
        <w:t>arrests,</w:t>
      </w:r>
      <w:r w:rsidRPr="00077F55">
        <w:rPr>
          <w:rFonts w:ascii="Arial" w:hAnsi="Arial" w:cs="Arial"/>
          <w:lang w:eastAsia="en-US"/>
        </w:rPr>
        <w:t xml:space="preserve"> and prosecutions that violate human rights. </w:t>
      </w:r>
      <w:r w:rsidRPr="00077F55">
        <w:rPr>
          <w:rFonts w:ascii="Arial" w:hAnsi="Arial" w:cs="Arial"/>
          <w:color w:val="000000" w:themeColor="text1"/>
          <w:lang w:val="en-US" w:eastAsia="en-US"/>
        </w:rPr>
        <w:t xml:space="preserve">The overly broad definitions of the National Security Law have given the authorities free rein to silent dissent and crack down on civil society organizations. The Hong Kong government increasingly criminalizes the work of civil society organizations, accusing local and overseas activists and groups who form international partnerships or do peaceful international activism of “colluding with foreign forces”. </w:t>
      </w:r>
    </w:p>
    <w:p w14:paraId="67754EFC" w14:textId="6C7F3419" w:rsidR="00056975" w:rsidRPr="00077F55" w:rsidRDefault="00056975" w:rsidP="00077F55">
      <w:pPr>
        <w:spacing w:line="240" w:lineRule="auto"/>
        <w:jc w:val="both"/>
        <w:rPr>
          <w:rFonts w:ascii="Arial" w:hAnsi="Arial" w:cs="Arial"/>
        </w:rPr>
      </w:pPr>
      <w:r w:rsidRPr="00077F55">
        <w:rPr>
          <w:rFonts w:ascii="Arial" w:hAnsi="Arial" w:cs="Arial"/>
        </w:rPr>
        <w:t xml:space="preserve">Chow Hang-tung is a long-term human rights defender. Prior to becoming a human rights lawyer, she was an advocate for labour rights and human rights defenders in China. As a barrister in Hong Kong, she has defended political activists targeted by the National Security Law. </w:t>
      </w:r>
      <w:r w:rsidRPr="00077F55">
        <w:rPr>
          <w:rFonts w:ascii="Arial" w:hAnsi="Arial" w:cs="Arial"/>
          <w:color w:val="000000" w:themeColor="text1"/>
          <w:lang w:val="en-US" w:eastAsia="en-US"/>
        </w:rPr>
        <w:t xml:space="preserve">On December </w:t>
      </w:r>
      <w:r w:rsidR="00D6221B">
        <w:rPr>
          <w:rFonts w:ascii="Arial" w:hAnsi="Arial" w:cs="Arial"/>
          <w:color w:val="000000" w:themeColor="text1"/>
          <w:lang w:val="en-US" w:eastAsia="en-US"/>
        </w:rPr>
        <w:t xml:space="preserve">13, </w:t>
      </w:r>
      <w:r w:rsidRPr="00077F55">
        <w:rPr>
          <w:rFonts w:ascii="Arial" w:hAnsi="Arial" w:cs="Arial"/>
          <w:color w:val="000000" w:themeColor="text1"/>
          <w:lang w:val="en-US" w:eastAsia="en-US"/>
        </w:rPr>
        <w:t xml:space="preserve">2021, Chow was sentenced to 12 months’ imprisonment for taking part in an unauthorized assembly after joining a peaceful candlelight vigil commemorating the Tiananmen crackdown on June </w:t>
      </w:r>
      <w:r w:rsidR="00D6221B">
        <w:rPr>
          <w:rFonts w:ascii="Arial" w:hAnsi="Arial" w:cs="Arial"/>
          <w:color w:val="000000" w:themeColor="text1"/>
          <w:lang w:val="en-US" w:eastAsia="en-US"/>
        </w:rPr>
        <w:t xml:space="preserve">4, </w:t>
      </w:r>
      <w:r w:rsidRPr="00077F55">
        <w:rPr>
          <w:rFonts w:ascii="Arial" w:hAnsi="Arial" w:cs="Arial"/>
          <w:color w:val="000000" w:themeColor="text1"/>
          <w:lang w:val="en-US" w:eastAsia="en-US"/>
        </w:rPr>
        <w:t>2020</w:t>
      </w:r>
      <w:r w:rsidRPr="00077F55">
        <w:rPr>
          <w:rFonts w:ascii="Arial" w:hAnsi="Arial" w:cs="Arial"/>
        </w:rPr>
        <w:t xml:space="preserve">. On January </w:t>
      </w:r>
      <w:r w:rsidR="00D6221B">
        <w:rPr>
          <w:rFonts w:ascii="Arial" w:hAnsi="Arial" w:cs="Arial"/>
        </w:rPr>
        <w:t xml:space="preserve">4, </w:t>
      </w:r>
      <w:r w:rsidRPr="00077F55">
        <w:rPr>
          <w:rFonts w:ascii="Arial" w:hAnsi="Arial" w:cs="Arial"/>
        </w:rPr>
        <w:t xml:space="preserve">2022, she received a 15-month prison sentence in a second conviction on the charge of “inciting others to take part in an unauthorised assembly” after she published a social media post asking people to commemorate the Tiananmen crackdown on June </w:t>
      </w:r>
      <w:r w:rsidR="00D6221B">
        <w:rPr>
          <w:rFonts w:ascii="Arial" w:hAnsi="Arial" w:cs="Arial"/>
        </w:rPr>
        <w:t xml:space="preserve">4, </w:t>
      </w:r>
      <w:r w:rsidRPr="00077F55">
        <w:rPr>
          <w:rFonts w:ascii="Arial" w:hAnsi="Arial" w:cs="Arial"/>
        </w:rPr>
        <w:t xml:space="preserve">2021. </w:t>
      </w:r>
    </w:p>
    <w:p w14:paraId="07E749DB" w14:textId="0BE9ED3B" w:rsidR="00056975" w:rsidRPr="00077F55" w:rsidRDefault="00056975" w:rsidP="00077F55">
      <w:pPr>
        <w:spacing w:line="240" w:lineRule="auto"/>
        <w:rPr>
          <w:rFonts w:ascii="Arial" w:hAnsi="Arial" w:cs="Arial"/>
          <w:b/>
          <w:sz w:val="20"/>
          <w:szCs w:val="20"/>
        </w:rPr>
      </w:pPr>
      <w:r w:rsidRPr="00077F55">
        <w:rPr>
          <w:rFonts w:ascii="Arial" w:hAnsi="Arial" w:cs="Arial"/>
          <w:b/>
          <w:sz w:val="20"/>
          <w:szCs w:val="20"/>
        </w:rPr>
        <w:t xml:space="preserve">PREFERRED LANGUAGE TO ADDRESS TARGET: </w:t>
      </w:r>
      <w:r w:rsidRPr="00077F55">
        <w:rPr>
          <w:rFonts w:ascii="Arial" w:hAnsi="Arial" w:cs="Arial"/>
          <w:sz w:val="20"/>
          <w:szCs w:val="20"/>
        </w:rPr>
        <w:t>English and Chinese</w:t>
      </w:r>
      <w:r w:rsidR="009730A0" w:rsidRPr="00077F55">
        <w:rPr>
          <w:rFonts w:ascii="Arial" w:hAnsi="Arial" w:cs="Arial"/>
          <w:b/>
          <w:sz w:val="20"/>
          <w:szCs w:val="20"/>
        </w:rPr>
        <w:t xml:space="preserve">. </w:t>
      </w:r>
      <w:r w:rsidRPr="00077F55">
        <w:rPr>
          <w:rFonts w:ascii="Arial" w:hAnsi="Arial" w:cs="Arial"/>
          <w:sz w:val="20"/>
          <w:szCs w:val="20"/>
        </w:rPr>
        <w:t>You can also write in your own language.</w:t>
      </w:r>
    </w:p>
    <w:p w14:paraId="28E6EC0A" w14:textId="256D3E35" w:rsidR="00056975" w:rsidRPr="00077F55" w:rsidRDefault="00056975" w:rsidP="00077F55">
      <w:pPr>
        <w:spacing w:after="0" w:line="240" w:lineRule="auto"/>
        <w:rPr>
          <w:rFonts w:ascii="Arial" w:hAnsi="Arial" w:cs="Arial"/>
          <w:b/>
          <w:bCs/>
          <w:sz w:val="20"/>
          <w:szCs w:val="20"/>
        </w:rPr>
      </w:pPr>
      <w:r w:rsidRPr="00077F55">
        <w:rPr>
          <w:rFonts w:ascii="Arial" w:hAnsi="Arial" w:cs="Arial"/>
          <w:b/>
          <w:bCs/>
          <w:sz w:val="20"/>
          <w:szCs w:val="20"/>
        </w:rPr>
        <w:t xml:space="preserve">PLEASE TAKE ACTION AS SOON AS POSSIBLE UNTIL: June </w:t>
      </w:r>
      <w:r w:rsidR="00E30AB5">
        <w:rPr>
          <w:rFonts w:ascii="Arial" w:hAnsi="Arial" w:cs="Arial"/>
          <w:b/>
          <w:bCs/>
          <w:sz w:val="20"/>
          <w:szCs w:val="20"/>
        </w:rPr>
        <w:t xml:space="preserve">29, </w:t>
      </w:r>
      <w:r w:rsidRPr="00077F55">
        <w:rPr>
          <w:rFonts w:ascii="Arial" w:hAnsi="Arial" w:cs="Arial"/>
          <w:b/>
          <w:bCs/>
          <w:sz w:val="20"/>
          <w:szCs w:val="20"/>
        </w:rPr>
        <w:t>2022</w:t>
      </w:r>
    </w:p>
    <w:p w14:paraId="3DF9F82D" w14:textId="77777777" w:rsidR="00056975" w:rsidRPr="00077F55" w:rsidRDefault="00056975" w:rsidP="00077F55">
      <w:pPr>
        <w:spacing w:after="0" w:line="240" w:lineRule="auto"/>
        <w:rPr>
          <w:rFonts w:ascii="Arial" w:hAnsi="Arial" w:cs="Arial"/>
          <w:sz w:val="20"/>
          <w:szCs w:val="20"/>
        </w:rPr>
      </w:pPr>
      <w:r w:rsidRPr="00077F55">
        <w:rPr>
          <w:rFonts w:ascii="Arial" w:hAnsi="Arial" w:cs="Arial"/>
          <w:sz w:val="20"/>
          <w:szCs w:val="20"/>
        </w:rPr>
        <w:t>Please check with the Amnesty office in your country if you wish to send appeals after the deadline.</w:t>
      </w:r>
    </w:p>
    <w:p w14:paraId="39B2A732" w14:textId="77777777" w:rsidR="00056975" w:rsidRPr="00077F55" w:rsidRDefault="00056975" w:rsidP="00077F55">
      <w:pPr>
        <w:spacing w:after="0" w:line="240" w:lineRule="auto"/>
        <w:rPr>
          <w:rFonts w:ascii="Arial" w:hAnsi="Arial" w:cs="Arial"/>
          <w:b/>
          <w:sz w:val="20"/>
          <w:szCs w:val="20"/>
        </w:rPr>
      </w:pPr>
    </w:p>
    <w:p w14:paraId="4E07F34B" w14:textId="773914C1" w:rsidR="00056975" w:rsidRPr="00077F55" w:rsidRDefault="00056975" w:rsidP="00077F55">
      <w:pPr>
        <w:spacing w:line="240" w:lineRule="auto"/>
        <w:rPr>
          <w:rFonts w:ascii="Arial" w:hAnsi="Arial" w:cs="Arial"/>
          <w:b/>
          <w:bCs/>
          <w:sz w:val="20"/>
          <w:szCs w:val="20"/>
        </w:rPr>
      </w:pPr>
      <w:r w:rsidRPr="00077F55">
        <w:rPr>
          <w:rFonts w:ascii="Arial" w:hAnsi="Arial" w:cs="Arial"/>
          <w:b/>
          <w:bCs/>
          <w:sz w:val="20"/>
          <w:szCs w:val="20"/>
        </w:rPr>
        <w:t>NAME AND PRONOUN: C</w:t>
      </w:r>
      <w:r w:rsidR="00D6221B">
        <w:rPr>
          <w:rFonts w:ascii="Arial" w:hAnsi="Arial" w:cs="Arial"/>
          <w:b/>
          <w:bCs/>
          <w:sz w:val="20"/>
          <w:szCs w:val="20"/>
        </w:rPr>
        <w:t>how</w:t>
      </w:r>
      <w:r w:rsidRPr="00077F55">
        <w:rPr>
          <w:rFonts w:ascii="Arial" w:hAnsi="Arial" w:cs="Arial"/>
          <w:b/>
          <w:bCs/>
          <w:sz w:val="20"/>
          <w:szCs w:val="20"/>
        </w:rPr>
        <w:t xml:space="preserve"> Hang-tung </w:t>
      </w:r>
      <w:r w:rsidR="003D4B66" w:rsidRPr="00077F55">
        <w:rPr>
          <w:rFonts w:ascii="Arial" w:hAnsi="Arial" w:cs="Arial"/>
          <w:sz w:val="20"/>
          <w:szCs w:val="20"/>
        </w:rPr>
        <w:t>(she/her)</w:t>
      </w:r>
    </w:p>
    <w:p w14:paraId="7C846D00" w14:textId="5A5A8FEB" w:rsidR="009730A0" w:rsidRPr="00077F55" w:rsidRDefault="00CB7E72" w:rsidP="00077F55">
      <w:pPr>
        <w:spacing w:line="240" w:lineRule="auto"/>
        <w:rPr>
          <w:rFonts w:ascii="Arial" w:hAnsi="Arial" w:cs="Arial"/>
        </w:rPr>
      </w:pPr>
      <w:r w:rsidRPr="00077F55">
        <w:rPr>
          <w:rFonts w:ascii="Arial" w:hAnsi="Arial" w:cs="Arial"/>
          <w:b/>
          <w:sz w:val="20"/>
          <w:szCs w:val="20"/>
        </w:rPr>
        <w:t xml:space="preserve">LINK TO PREVIOUS UA: </w:t>
      </w:r>
      <w:hyperlink r:id="rId21" w:history="1">
        <w:r w:rsidRPr="00077F55">
          <w:rPr>
            <w:rStyle w:val="Hyperlink"/>
            <w:rFonts w:ascii="Arial" w:hAnsi="Arial" w:cs="Arial"/>
          </w:rPr>
          <w:t>https://www.amnesty.org/en/documents/ASA17/4500/2021/en/</w:t>
        </w:r>
      </w:hyperlink>
      <w:r w:rsidRPr="00077F55">
        <w:rPr>
          <w:rFonts w:ascii="Arial" w:hAnsi="Arial" w:cs="Arial"/>
        </w:rPr>
        <w:t xml:space="preserve"> </w:t>
      </w:r>
    </w:p>
    <w:sectPr w:rsidR="009730A0" w:rsidRPr="00077F55" w:rsidSect="00D6221B">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71942" w14:textId="77777777" w:rsidR="00B2401C" w:rsidRDefault="00B2401C" w:rsidP="00056975">
      <w:pPr>
        <w:spacing w:after="0" w:line="240" w:lineRule="auto"/>
      </w:pPr>
      <w:r>
        <w:separator/>
      </w:r>
    </w:p>
  </w:endnote>
  <w:endnote w:type="continuationSeparator" w:id="0">
    <w:p w14:paraId="052970A6" w14:textId="77777777" w:rsidR="00B2401C" w:rsidRDefault="00B2401C" w:rsidP="00056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40"/>
      <w:gridCol w:w="3040"/>
      <w:gridCol w:w="3040"/>
    </w:tblGrid>
    <w:tr w:rsidR="6E26F12E" w14:paraId="01DCF4C0" w14:textId="77777777" w:rsidTr="00A03CB8">
      <w:tc>
        <w:tcPr>
          <w:tcW w:w="3040" w:type="dxa"/>
        </w:tcPr>
        <w:p w14:paraId="4202AFAF" w14:textId="77777777" w:rsidR="6E26F12E" w:rsidRDefault="00B2401C" w:rsidP="00A03CB8">
          <w:pPr>
            <w:pStyle w:val="Header"/>
            <w:ind w:left="-115"/>
            <w:rPr>
              <w:color w:val="000000" w:themeColor="text1"/>
              <w:szCs w:val="18"/>
            </w:rPr>
          </w:pPr>
        </w:p>
      </w:tc>
      <w:tc>
        <w:tcPr>
          <w:tcW w:w="3040" w:type="dxa"/>
        </w:tcPr>
        <w:p w14:paraId="7C1A9434" w14:textId="77777777" w:rsidR="6E26F12E" w:rsidRDefault="00B2401C" w:rsidP="00A03CB8">
          <w:pPr>
            <w:pStyle w:val="Header"/>
            <w:jc w:val="center"/>
            <w:rPr>
              <w:color w:val="000000" w:themeColor="text1"/>
              <w:szCs w:val="18"/>
            </w:rPr>
          </w:pPr>
        </w:p>
      </w:tc>
      <w:tc>
        <w:tcPr>
          <w:tcW w:w="3040" w:type="dxa"/>
        </w:tcPr>
        <w:p w14:paraId="22B4819C" w14:textId="77777777" w:rsidR="6E26F12E" w:rsidRDefault="00B2401C" w:rsidP="00A03CB8">
          <w:pPr>
            <w:pStyle w:val="Header"/>
            <w:ind w:right="-115"/>
            <w:jc w:val="right"/>
            <w:rPr>
              <w:color w:val="000000" w:themeColor="text1"/>
              <w:szCs w:val="18"/>
            </w:rPr>
          </w:pPr>
        </w:p>
      </w:tc>
    </w:tr>
  </w:tbl>
  <w:p w14:paraId="511A84EC" w14:textId="77777777" w:rsidR="00E30AB5" w:rsidRDefault="00E30AB5" w:rsidP="00E30AB5">
    <w:pPr>
      <w:pStyle w:val="paragraph"/>
      <w:spacing w:before="0" w:beforeAutospacing="0" w:after="0" w:afterAutospacing="0"/>
      <w:jc w:val="center"/>
      <w:textAlignment w:val="baseline"/>
      <w:rPr>
        <w:rFonts w:ascii="Segoe UI" w:hAnsi="Segoe UI" w:cs="Segoe UI"/>
        <w:sz w:val="18"/>
        <w:szCs w:val="18"/>
      </w:rPr>
    </w:pPr>
    <w:bookmarkStart w:id="1" w:name="_Hlk77765226"/>
    <w:r>
      <w:rPr>
        <w:rStyle w:val="normaltextrun"/>
        <w:rFonts w:ascii="Calibri Light" w:eastAsia="MS Mincho" w:hAnsi="Calibri Light" w:cs="Calibri Light"/>
        <w:sz w:val="16"/>
        <w:szCs w:val="16"/>
      </w:rPr>
      <w:t>AIUSA’s Urgent Action Network | 600 Pennsylvania Ave, 5th Floor, Washington, DC 20003</w:t>
    </w:r>
    <w:r>
      <w:rPr>
        <w:rStyle w:val="eop"/>
        <w:rFonts w:ascii="Calibri Light" w:hAnsi="Calibri Light" w:cs="Calibri Light"/>
        <w:sz w:val="16"/>
        <w:szCs w:val="16"/>
      </w:rPr>
      <w:t> </w:t>
    </w:r>
  </w:p>
  <w:p w14:paraId="016A2330" w14:textId="77777777" w:rsidR="00E30AB5" w:rsidRDefault="00E30AB5" w:rsidP="00E30AB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eastAsia="MS Mincho" w:hAnsi="Calibri Light" w:cs="Calibri Light"/>
        <w:sz w:val="16"/>
        <w:szCs w:val="16"/>
      </w:rPr>
      <w:t>T (212) 807- 8400 | uan@aiusa.org | </w:t>
    </w:r>
    <w:hyperlink r:id="rId1" w:tgtFrame="_blank" w:history="1">
      <w:r>
        <w:rPr>
          <w:rStyle w:val="normaltextrun"/>
          <w:rFonts w:ascii="Calibri Light" w:eastAsia="MS Mincho" w:hAnsi="Calibri Light" w:cs="Calibri Light"/>
          <w:color w:val="0563C1"/>
          <w:sz w:val="16"/>
          <w:szCs w:val="16"/>
        </w:rPr>
        <w:t>www.amnestyusa.org/uan</w:t>
      </w:r>
    </w:hyperlink>
  </w:p>
  <w:bookmarkEnd w:id="1"/>
  <w:p w14:paraId="14A60A46" w14:textId="77777777" w:rsidR="6E26F12E" w:rsidRPr="00E30AB5" w:rsidRDefault="00B2401C" w:rsidP="00A03CB8">
    <w:pPr>
      <w:pStyle w:val="Footer"/>
      <w:rPr>
        <w:color w:val="000000" w:themeColor="text1"/>
        <w:szCs w:val="18"/>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91858" w14:textId="48A7B8D1" w:rsidR="00E30AB5" w:rsidRDefault="00E30AB5">
    <w:pPr>
      <w:pStyle w:val="Footer"/>
    </w:pPr>
    <w:r>
      <w:rPr>
        <w:noProof/>
      </w:rPr>
      <w:drawing>
        <wp:anchor distT="0" distB="0" distL="114300" distR="114300" simplePos="0" relativeHeight="251658240" behindDoc="0" locked="0" layoutInCell="1" allowOverlap="1" wp14:anchorId="656A0363" wp14:editId="07D08464">
          <wp:simplePos x="0" y="0"/>
          <wp:positionH relativeFrom="column">
            <wp:posOffset>706056</wp:posOffset>
          </wp:positionH>
          <wp:positionV relativeFrom="paragraph">
            <wp:posOffset>-462650</wp:posOffset>
          </wp:positionV>
          <wp:extent cx="5150734" cy="789669"/>
          <wp:effectExtent l="0" t="0" r="0" b="0"/>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50734" cy="789669"/>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354D9" w14:textId="77777777" w:rsidR="00B2401C" w:rsidRDefault="00B2401C" w:rsidP="00056975">
      <w:pPr>
        <w:spacing w:after="0" w:line="240" w:lineRule="auto"/>
      </w:pPr>
      <w:r>
        <w:separator/>
      </w:r>
    </w:p>
  </w:footnote>
  <w:footnote w:type="continuationSeparator" w:id="0">
    <w:p w14:paraId="77ACA7CF" w14:textId="77777777" w:rsidR="00B2401C" w:rsidRDefault="00B2401C" w:rsidP="000569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F12DE" w14:textId="58D0255A" w:rsidR="00056975" w:rsidRDefault="00344F17" w:rsidP="00077F55">
    <w:pPr>
      <w:tabs>
        <w:tab w:val="left" w:pos="6060"/>
        <w:tab w:val="right" w:pos="10203"/>
      </w:tabs>
      <w:spacing w:after="0"/>
      <w:rPr>
        <w:sz w:val="16"/>
        <w:szCs w:val="16"/>
      </w:rPr>
    </w:pPr>
    <w:r>
      <w:rPr>
        <w:sz w:val="16"/>
        <w:szCs w:val="16"/>
      </w:rPr>
      <w:t xml:space="preserve">Second </w:t>
    </w:r>
    <w:r w:rsidR="00056975">
      <w:rPr>
        <w:sz w:val="16"/>
        <w:szCs w:val="16"/>
      </w:rPr>
      <w:t xml:space="preserve">UA: </w:t>
    </w:r>
    <w:r>
      <w:rPr>
        <w:sz w:val="16"/>
        <w:szCs w:val="16"/>
      </w:rPr>
      <w:t>86/21</w:t>
    </w:r>
    <w:r w:rsidR="00056975">
      <w:rPr>
        <w:sz w:val="16"/>
        <w:szCs w:val="16"/>
      </w:rPr>
      <w:t xml:space="preserve"> Index: </w:t>
    </w:r>
    <w:r w:rsidR="001068FC" w:rsidRPr="001068FC">
      <w:rPr>
        <w:sz w:val="16"/>
        <w:szCs w:val="16"/>
      </w:rPr>
      <w:t>ASA 17/5555/2022</w:t>
    </w:r>
    <w:r w:rsidR="00056975">
      <w:rPr>
        <w:sz w:val="16"/>
        <w:szCs w:val="16"/>
      </w:rPr>
      <w:t xml:space="preserve"> Hong Kong </w:t>
    </w:r>
    <w:r w:rsidR="00056975">
      <w:rPr>
        <w:sz w:val="16"/>
        <w:szCs w:val="16"/>
      </w:rPr>
      <w:tab/>
    </w:r>
    <w:r w:rsidR="00056975">
      <w:rPr>
        <w:sz w:val="16"/>
        <w:szCs w:val="16"/>
      </w:rPr>
      <w:tab/>
      <w:t xml:space="preserve">Date: May </w:t>
    </w:r>
    <w:r w:rsidR="00077F55">
      <w:rPr>
        <w:sz w:val="16"/>
        <w:szCs w:val="16"/>
      </w:rPr>
      <w:t xml:space="preserve">3, </w:t>
    </w:r>
    <w:r w:rsidR="00056975">
      <w:rPr>
        <w:sz w:val="16"/>
        <w:szCs w:val="16"/>
      </w:rPr>
      <w:t>2022</w:t>
    </w:r>
  </w:p>
  <w:p w14:paraId="4435C416" w14:textId="77777777" w:rsidR="00077F55" w:rsidRPr="00077F55" w:rsidRDefault="00077F55" w:rsidP="00077F55">
    <w:pPr>
      <w:tabs>
        <w:tab w:val="left" w:pos="6060"/>
        <w:tab w:val="right" w:pos="10203"/>
      </w:tabs>
      <w:spacing w:after="0"/>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AB637" w14:textId="4EF3898B" w:rsidR="00E30AB5" w:rsidRDefault="00E30AB5" w:rsidP="00E30AB5">
    <w:pPr>
      <w:tabs>
        <w:tab w:val="left" w:pos="6060"/>
        <w:tab w:val="right" w:pos="10203"/>
      </w:tabs>
      <w:spacing w:after="0"/>
      <w:rPr>
        <w:sz w:val="16"/>
        <w:szCs w:val="16"/>
      </w:rPr>
    </w:pPr>
    <w:r>
      <w:rPr>
        <w:sz w:val="16"/>
        <w:szCs w:val="16"/>
      </w:rPr>
      <w:t xml:space="preserve">Second UA: 86/21 Index: </w:t>
    </w:r>
    <w:r w:rsidRPr="001068FC">
      <w:rPr>
        <w:sz w:val="16"/>
        <w:szCs w:val="16"/>
      </w:rPr>
      <w:t>ASA 17/5555/2022</w:t>
    </w:r>
    <w:r>
      <w:rPr>
        <w:sz w:val="16"/>
        <w:szCs w:val="16"/>
      </w:rPr>
      <w:t xml:space="preserve"> Hong Kong </w:t>
    </w:r>
    <w:r>
      <w:rPr>
        <w:sz w:val="16"/>
        <w:szCs w:val="16"/>
      </w:rPr>
      <w:tab/>
    </w:r>
    <w:r>
      <w:rPr>
        <w:sz w:val="16"/>
        <w:szCs w:val="16"/>
      </w:rPr>
      <w:tab/>
      <w:t>Date: May 3, 2022</w:t>
    </w:r>
  </w:p>
  <w:p w14:paraId="6FF06625" w14:textId="77777777" w:rsidR="00E30AB5" w:rsidRPr="00E30AB5" w:rsidRDefault="00E30AB5" w:rsidP="00E30AB5">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94EDE"/>
    <w:multiLevelType w:val="hybridMultilevel"/>
    <w:tmpl w:val="9FBA1088"/>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1"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48314818">
    <w:abstractNumId w:val="0"/>
  </w:num>
  <w:num w:numId="2" w16cid:durableId="1320883289">
    <w:abstractNumId w:val="1"/>
  </w:num>
  <w:num w:numId="3" w16cid:durableId="13682121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975"/>
    <w:rsid w:val="00042E20"/>
    <w:rsid w:val="00056975"/>
    <w:rsid w:val="00077F55"/>
    <w:rsid w:val="000A7AE2"/>
    <w:rsid w:val="001068FC"/>
    <w:rsid w:val="00213776"/>
    <w:rsid w:val="00302B0B"/>
    <w:rsid w:val="00344F17"/>
    <w:rsid w:val="0036396F"/>
    <w:rsid w:val="003D4B66"/>
    <w:rsid w:val="00535DB7"/>
    <w:rsid w:val="005567AE"/>
    <w:rsid w:val="006F4898"/>
    <w:rsid w:val="00794DBE"/>
    <w:rsid w:val="00862450"/>
    <w:rsid w:val="008642E3"/>
    <w:rsid w:val="009730A0"/>
    <w:rsid w:val="009A2FE4"/>
    <w:rsid w:val="00B2401C"/>
    <w:rsid w:val="00CB7E72"/>
    <w:rsid w:val="00D479F3"/>
    <w:rsid w:val="00D6221B"/>
    <w:rsid w:val="00D71EFC"/>
    <w:rsid w:val="00E30AB5"/>
    <w:rsid w:val="00E53D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6C7458"/>
  <w15:chartTrackingRefBased/>
  <w15:docId w15:val="{EC5D9457-CE07-4B63-8016-79C18B4AC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975"/>
    <w:pPr>
      <w:widowControl w:val="0"/>
      <w:suppressAutoHyphens/>
      <w:spacing w:after="246" w:line="240" w:lineRule="atLeast"/>
    </w:pPr>
    <w:rPr>
      <w:rFonts w:ascii="Amnesty Trade Gothic" w:eastAsia="MS Mincho" w:hAnsi="Amnesty Trade Gothic" w:cs="Times New Roman"/>
      <w:color w:val="000000"/>
      <w:sz w:val="18"/>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6975"/>
    <w:pPr>
      <w:tabs>
        <w:tab w:val="center" w:pos="4153"/>
        <w:tab w:val="right" w:pos="8306"/>
      </w:tabs>
    </w:pPr>
  </w:style>
  <w:style w:type="character" w:customStyle="1" w:styleId="HeaderChar">
    <w:name w:val="Header Char"/>
    <w:basedOn w:val="DefaultParagraphFont"/>
    <w:link w:val="Header"/>
    <w:uiPriority w:val="99"/>
    <w:rsid w:val="00056975"/>
    <w:rPr>
      <w:rFonts w:ascii="Amnesty Trade Gothic" w:eastAsia="MS Mincho" w:hAnsi="Amnesty Trade Gothic" w:cs="Times New Roman"/>
      <w:color w:val="000000"/>
      <w:sz w:val="18"/>
      <w:szCs w:val="24"/>
      <w:lang w:val="en-GB" w:eastAsia="ar-SA"/>
    </w:rPr>
  </w:style>
  <w:style w:type="paragraph" w:styleId="Footer">
    <w:name w:val="footer"/>
    <w:basedOn w:val="Normal"/>
    <w:link w:val="FooterChar"/>
    <w:rsid w:val="00056975"/>
    <w:pPr>
      <w:tabs>
        <w:tab w:val="center" w:pos="4536"/>
        <w:tab w:val="right" w:pos="9072"/>
      </w:tabs>
    </w:pPr>
    <w:rPr>
      <w:rFonts w:ascii="Amnesty Trade Gothic Cn" w:hAnsi="Amnesty Trade Gothic Cn"/>
    </w:rPr>
  </w:style>
  <w:style w:type="character" w:customStyle="1" w:styleId="FooterChar">
    <w:name w:val="Footer Char"/>
    <w:basedOn w:val="DefaultParagraphFont"/>
    <w:link w:val="Footer"/>
    <w:rsid w:val="00056975"/>
    <w:rPr>
      <w:rFonts w:ascii="Amnesty Trade Gothic Cn" w:eastAsia="MS Mincho" w:hAnsi="Amnesty Trade Gothic Cn" w:cs="Times New Roman"/>
      <w:color w:val="000000"/>
      <w:sz w:val="18"/>
      <w:szCs w:val="24"/>
      <w:lang w:val="en-GB" w:eastAsia="ar-SA"/>
    </w:rPr>
  </w:style>
  <w:style w:type="paragraph" w:customStyle="1" w:styleId="AIBoxHeading">
    <w:name w:val="AI Box Heading"/>
    <w:basedOn w:val="Normal"/>
    <w:rsid w:val="00056975"/>
    <w:pPr>
      <w:shd w:val="clear" w:color="auto" w:fill="FFFF00"/>
      <w:spacing w:after="0"/>
    </w:pPr>
    <w:rPr>
      <w:rFonts w:ascii="Amnesty Trade Gothic Cn" w:eastAsia="Arial Unicode MS" w:hAnsi="Amnesty Trade Gothic Cn"/>
      <w:caps/>
      <w:sz w:val="26"/>
    </w:rPr>
  </w:style>
  <w:style w:type="character" w:styleId="Hyperlink">
    <w:name w:val="Hyperlink"/>
    <w:rsid w:val="00056975"/>
    <w:rPr>
      <w:color w:val="0000FF"/>
      <w:u w:val="single"/>
    </w:rPr>
  </w:style>
  <w:style w:type="paragraph" w:styleId="ListParagraph">
    <w:name w:val="List Paragraph"/>
    <w:basedOn w:val="Normal"/>
    <w:uiPriority w:val="34"/>
    <w:qFormat/>
    <w:rsid w:val="00056975"/>
    <w:pPr>
      <w:ind w:left="720"/>
      <w:contextualSpacing/>
    </w:pPr>
  </w:style>
  <w:style w:type="paragraph" w:customStyle="1" w:styleId="AIUrgentActionTopHeading">
    <w:name w:val="AI Urgent Action Top Heading"/>
    <w:basedOn w:val="Normal"/>
    <w:rsid w:val="00056975"/>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character" w:styleId="FollowedHyperlink">
    <w:name w:val="FollowedHyperlink"/>
    <w:basedOn w:val="DefaultParagraphFont"/>
    <w:uiPriority w:val="99"/>
    <w:semiHidden/>
    <w:unhideWhenUsed/>
    <w:rsid w:val="00056975"/>
    <w:rPr>
      <w:color w:val="954F72" w:themeColor="followedHyperlink"/>
      <w:u w:val="single"/>
    </w:rPr>
  </w:style>
  <w:style w:type="character" w:styleId="UnresolvedMention">
    <w:name w:val="Unresolved Mention"/>
    <w:basedOn w:val="DefaultParagraphFont"/>
    <w:uiPriority w:val="99"/>
    <w:semiHidden/>
    <w:unhideWhenUsed/>
    <w:rsid w:val="00CB7E72"/>
    <w:rPr>
      <w:color w:val="605E5C"/>
      <w:shd w:val="clear" w:color="auto" w:fill="E1DFDD"/>
    </w:rPr>
  </w:style>
  <w:style w:type="paragraph" w:customStyle="1" w:styleId="paragraph">
    <w:name w:val="paragraph"/>
    <w:basedOn w:val="Normal"/>
    <w:rsid w:val="00E30AB5"/>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E30AB5"/>
  </w:style>
  <w:style w:type="character" w:customStyle="1" w:styleId="eop">
    <w:name w:val="eop"/>
    <w:basedOn w:val="DefaultParagraphFont"/>
    <w:rsid w:val="00E30AB5"/>
  </w:style>
  <w:style w:type="character" w:styleId="Strong">
    <w:name w:val="Strong"/>
    <w:basedOn w:val="DefaultParagraphFont"/>
    <w:uiPriority w:val="22"/>
    <w:qFormat/>
    <w:rsid w:val="00D479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hinaembpress_us@mfa.gov.cn" TargetMode="External"/><Relationship Id="rId18" Type="http://schemas.openxmlformats.org/officeDocument/2006/relationships/hyperlink" Target="https://digitallibrary.un.org/record/3884725?ln=en" TargetMode="External"/><Relationship Id="rId3" Type="http://schemas.openxmlformats.org/officeDocument/2006/relationships/settings" Target="settings.xml"/><Relationship Id="rId21" Type="http://schemas.openxmlformats.org/officeDocument/2006/relationships/hyperlink" Target="https://www.amnesty.org/en/documents/ASA17/4500/2021/en/" TargetMode="External"/><Relationship Id="rId7" Type="http://schemas.openxmlformats.org/officeDocument/2006/relationships/hyperlink" Target="https://www.amnestyusa.org/report-urgent-actions/" TargetMode="External"/><Relationship Id="rId12" Type="http://schemas.openxmlformats.org/officeDocument/2006/relationships/hyperlink" Target="mailto:sjo@doj.gov.hk" TargetMode="External"/><Relationship Id="rId17" Type="http://schemas.openxmlformats.org/officeDocument/2006/relationships/hyperlink" Target="https://www.hkba.org/sites/default/files/20020722-johannesburg.pdf" TargetMode="External"/><Relationship Id="rId2" Type="http://schemas.openxmlformats.org/officeDocument/2006/relationships/styles" Target="styles.xml"/><Relationship Id="rId16" Type="http://schemas.openxmlformats.org/officeDocument/2006/relationships/hyperlink" Target="https://docstore.ohchr.org/SelfServices/FilesHandler.ashx?enc=6QkG1d%2fPPRiCAqhKb7yhsr2bAznTIrtkyo4FUNHETCS%2b5CcemsKMjTwdqhnEGSqZcHm%2fbYopL87eUSPXE0mvG%2babIedLL4AASNV0OMGRhNkgevOH8ieesNsYZrxqcrP7TQ8hEKskkb1IbKLpTniSZw%3d%3d" TargetMode="External"/><Relationship Id="rId20" Type="http://schemas.openxmlformats.org/officeDocument/2006/relationships/hyperlink" Target="https://www.gld.gov.hk/egazette/pdf/20202448e/egn2020244872.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twitter.com/AmbQinGang"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w.amnesty.org/en/latest/news/2021/09/hong-kong-demise-of-vigil-group-shows-marking-tiananmen-crackdown-will-not-be-tolerated/"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twitter.com/ChineseEmbinU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1426</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Karie Aszkielowicz</dc:creator>
  <cp:keywords/>
  <dc:description/>
  <cp:lastModifiedBy>Nery Chavez</cp:lastModifiedBy>
  <cp:revision>2</cp:revision>
  <cp:lastPrinted>2022-06-10T17:35:00Z</cp:lastPrinted>
  <dcterms:created xsi:type="dcterms:W3CDTF">2022-06-10T17:38:00Z</dcterms:created>
  <dcterms:modified xsi:type="dcterms:W3CDTF">2022-06-10T17:38:00Z</dcterms:modified>
</cp:coreProperties>
</file>