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846F" w14:textId="77777777" w:rsidR="0063504E" w:rsidRPr="008944F0" w:rsidRDefault="0063504E" w:rsidP="0055761E">
      <w:pPr>
        <w:pStyle w:val="AIUrgentActionTopHeading"/>
        <w:tabs>
          <w:tab w:val="clear" w:pos="567"/>
          <w:tab w:val="left" w:pos="3751"/>
        </w:tabs>
        <w:spacing w:line="240" w:lineRule="auto"/>
        <w:rPr>
          <w:rFonts w:cs="Arial"/>
          <w:sz w:val="66"/>
          <w:szCs w:val="66"/>
        </w:rPr>
      </w:pPr>
      <w:r w:rsidRPr="008944F0">
        <w:rPr>
          <w:rFonts w:cs="Arial"/>
          <w:sz w:val="66"/>
          <w:szCs w:val="66"/>
          <w:highlight w:val="yellow"/>
        </w:rPr>
        <w:t>URGENT ACTION</w:t>
      </w:r>
    </w:p>
    <w:p w14:paraId="75C9648C" w14:textId="77777777" w:rsidR="0063504E" w:rsidRPr="0055761E" w:rsidRDefault="0063504E" w:rsidP="0055761E">
      <w:pPr>
        <w:spacing w:after="0" w:line="240" w:lineRule="auto"/>
        <w:rPr>
          <w:rFonts w:ascii="Arial" w:hAnsi="Arial" w:cs="Arial"/>
          <w:b/>
          <w:sz w:val="16"/>
          <w:szCs w:val="16"/>
          <w:lang w:eastAsia="es-MX"/>
        </w:rPr>
      </w:pPr>
    </w:p>
    <w:p w14:paraId="4A2340FA" w14:textId="77777777" w:rsidR="0063504E" w:rsidRPr="0055761E" w:rsidRDefault="0063504E" w:rsidP="0055761E">
      <w:pPr>
        <w:spacing w:after="0" w:line="240" w:lineRule="auto"/>
        <w:rPr>
          <w:rFonts w:ascii="Arial" w:hAnsi="Arial" w:cs="Arial"/>
          <w:b/>
          <w:sz w:val="34"/>
          <w:szCs w:val="34"/>
          <w:lang w:eastAsia="es-MX"/>
        </w:rPr>
      </w:pPr>
      <w:r w:rsidRPr="0055761E">
        <w:rPr>
          <w:rFonts w:ascii="Arial" w:hAnsi="Arial" w:cs="Arial"/>
          <w:b/>
          <w:sz w:val="34"/>
          <w:szCs w:val="34"/>
          <w:lang w:eastAsia="es-MX"/>
        </w:rPr>
        <w:t xml:space="preserve">GOVERNMENT WITNESSES RETRACT TESTIMONY </w:t>
      </w:r>
    </w:p>
    <w:p w14:paraId="458082DF" w14:textId="77777777" w:rsidR="0063504E" w:rsidRPr="0055761E" w:rsidRDefault="0063504E" w:rsidP="0055761E">
      <w:pPr>
        <w:spacing w:after="0" w:line="240" w:lineRule="auto"/>
        <w:rPr>
          <w:rFonts w:ascii="Arial" w:hAnsi="Arial" w:cs="Arial"/>
          <w:b/>
          <w:sz w:val="22"/>
          <w:szCs w:val="22"/>
          <w:lang w:eastAsia="es-MX"/>
        </w:rPr>
      </w:pPr>
      <w:r w:rsidRPr="0055761E">
        <w:rPr>
          <w:rFonts w:ascii="Arial" w:hAnsi="Arial" w:cs="Arial"/>
          <w:b/>
          <w:sz w:val="22"/>
          <w:szCs w:val="22"/>
          <w:lang w:eastAsia="es-MX"/>
        </w:rPr>
        <w:t xml:space="preserve">Three witnesses against prisoner of conscience Senator Leila de Lima have retracted their testimonies against her. They include a former government official who remains a prosecution witness and whose testimony was cited by a court in deciding to proceed with trial. In their latest statements, all three said they were coerced and threatened by the police and high-level government officials to falsely implicate the senator in the illegal drug trade. As it becomes clear that the charges against her were fabricated from the start, these charges must now be dropped, and de Lima must be released immediately and unconditionally. </w:t>
      </w:r>
    </w:p>
    <w:p w14:paraId="6E298CDC" w14:textId="77777777" w:rsidR="0063504E" w:rsidRPr="0055761E" w:rsidRDefault="0063504E" w:rsidP="0055761E">
      <w:pPr>
        <w:spacing w:after="0" w:line="240" w:lineRule="auto"/>
        <w:rPr>
          <w:rFonts w:ascii="Arial" w:hAnsi="Arial" w:cs="Arial"/>
          <w:b/>
          <w:sz w:val="16"/>
          <w:szCs w:val="16"/>
          <w:lang w:eastAsia="es-MX"/>
        </w:rPr>
      </w:pPr>
    </w:p>
    <w:p w14:paraId="4B0DCAAF" w14:textId="1D4E35B6" w:rsidR="0063504E" w:rsidRDefault="0063504E" w:rsidP="0055761E">
      <w:pPr>
        <w:spacing w:after="0" w:line="240" w:lineRule="auto"/>
        <w:rPr>
          <w:rFonts w:ascii="Arial" w:hAnsi="Arial" w:cs="Arial"/>
          <w:b/>
          <w:color w:val="auto"/>
          <w:sz w:val="20"/>
          <w:szCs w:val="20"/>
          <w:lang w:eastAsia="es-MX"/>
        </w:rPr>
      </w:pPr>
      <w:r w:rsidRPr="0055761E">
        <w:rPr>
          <w:rFonts w:ascii="Arial" w:hAnsi="Arial" w:cs="Arial"/>
          <w:b/>
          <w:color w:val="auto"/>
          <w:sz w:val="20"/>
          <w:szCs w:val="20"/>
          <w:lang w:eastAsia="es-MX"/>
        </w:rPr>
        <w:t>TAKE ACTION:</w:t>
      </w:r>
    </w:p>
    <w:p w14:paraId="0F9F6988" w14:textId="77777777" w:rsidR="00394A8D" w:rsidRPr="00394A8D" w:rsidRDefault="00394A8D" w:rsidP="00394A8D">
      <w:pPr>
        <w:widowControl/>
        <w:numPr>
          <w:ilvl w:val="0"/>
          <w:numId w:val="2"/>
        </w:numPr>
        <w:suppressAutoHyphens w:val="0"/>
        <w:spacing w:after="0" w:line="259" w:lineRule="auto"/>
        <w:ind w:left="360"/>
        <w:rPr>
          <w:rFonts w:ascii="Arial" w:hAnsi="Arial" w:cs="Arial"/>
          <w:sz w:val="20"/>
          <w:szCs w:val="20"/>
        </w:rPr>
      </w:pPr>
      <w:bookmarkStart w:id="0" w:name="_Hlk77689456"/>
      <w:r w:rsidRPr="00394A8D">
        <w:rPr>
          <w:rFonts w:ascii="Arial" w:hAnsi="Arial" w:cs="Arial"/>
          <w:sz w:val="20"/>
          <w:szCs w:val="20"/>
        </w:rPr>
        <w:t>Write a letter in your own words or using the sample below as a guide to one or both government officials listed. You can also email, fax, call or </w:t>
      </w:r>
      <w:proofErr w:type="gramStart"/>
      <w:r w:rsidRPr="00394A8D">
        <w:rPr>
          <w:rFonts w:ascii="Arial" w:hAnsi="Arial" w:cs="Arial"/>
          <w:sz w:val="20"/>
          <w:szCs w:val="20"/>
        </w:rPr>
        <w:t>Tweet</w:t>
      </w:r>
      <w:proofErr w:type="gramEnd"/>
      <w:r w:rsidRPr="00394A8D">
        <w:rPr>
          <w:rFonts w:ascii="Arial" w:hAnsi="Arial" w:cs="Arial"/>
          <w:sz w:val="20"/>
          <w:szCs w:val="20"/>
        </w:rPr>
        <w:t> them. </w:t>
      </w:r>
    </w:p>
    <w:p w14:paraId="71A03D53" w14:textId="0CF62805" w:rsidR="00394A8D" w:rsidRPr="00394A8D" w:rsidRDefault="00394A8D" w:rsidP="00394A8D">
      <w:pPr>
        <w:widowControl/>
        <w:numPr>
          <w:ilvl w:val="0"/>
          <w:numId w:val="3"/>
        </w:numPr>
        <w:suppressAutoHyphens w:val="0"/>
        <w:spacing w:after="0" w:line="259" w:lineRule="auto"/>
        <w:ind w:left="360"/>
        <w:rPr>
          <w:rFonts w:ascii="Arial" w:hAnsi="Arial" w:cs="Arial"/>
          <w:sz w:val="20"/>
          <w:szCs w:val="20"/>
        </w:rPr>
      </w:pPr>
      <w:hyperlink r:id="rId7" w:tgtFrame="_blank" w:history="1">
        <w:r w:rsidRPr="00394A8D">
          <w:rPr>
            <w:rStyle w:val="Hyperlink"/>
            <w:rFonts w:ascii="Arial" w:hAnsi="Arial" w:cs="Arial"/>
            <w:sz w:val="20"/>
            <w:szCs w:val="20"/>
          </w:rPr>
          <w:t>Click here</w:t>
        </w:r>
      </w:hyperlink>
      <w:r w:rsidRPr="00394A8D">
        <w:rPr>
          <w:rFonts w:ascii="Arial" w:hAnsi="Arial" w:cs="Arial"/>
          <w:sz w:val="20"/>
          <w:szCs w:val="20"/>
        </w:rPr>
        <w:t> to let us know the actions you took on </w:t>
      </w:r>
      <w:r w:rsidRPr="00394A8D">
        <w:rPr>
          <w:rFonts w:ascii="Arial" w:hAnsi="Arial" w:cs="Arial"/>
          <w:b/>
          <w:bCs/>
          <w:i/>
          <w:iCs/>
          <w:sz w:val="20"/>
          <w:szCs w:val="20"/>
        </w:rPr>
        <w:t>Urgent Action </w:t>
      </w:r>
      <w:r>
        <w:rPr>
          <w:rFonts w:ascii="Arial" w:hAnsi="Arial" w:cs="Arial"/>
          <w:b/>
          <w:bCs/>
          <w:i/>
          <w:iCs/>
          <w:sz w:val="20"/>
          <w:szCs w:val="20"/>
        </w:rPr>
        <w:t>48</w:t>
      </w:r>
      <w:r w:rsidRPr="00394A8D">
        <w:rPr>
          <w:rFonts w:ascii="Arial" w:hAnsi="Arial" w:cs="Arial"/>
          <w:b/>
          <w:bCs/>
          <w:i/>
          <w:iCs/>
          <w:sz w:val="20"/>
          <w:szCs w:val="20"/>
        </w:rPr>
        <w:t>.</w:t>
      </w:r>
      <w:r>
        <w:rPr>
          <w:rFonts w:ascii="Arial" w:hAnsi="Arial" w:cs="Arial"/>
          <w:b/>
          <w:bCs/>
          <w:i/>
          <w:iCs/>
          <w:sz w:val="20"/>
          <w:szCs w:val="20"/>
        </w:rPr>
        <w:t>22</w:t>
      </w:r>
      <w:r w:rsidRPr="00394A8D">
        <w:rPr>
          <w:rFonts w:ascii="Arial" w:hAnsi="Arial" w:cs="Arial"/>
          <w:sz w:val="20"/>
          <w:szCs w:val="20"/>
        </w:rPr>
        <w:t>. It’s important to report because we share the total number with the officials we are trying to persuade and the people we are trying to help. </w:t>
      </w:r>
    </w:p>
    <w:bookmarkEnd w:id="0"/>
    <w:p w14:paraId="6B2571AA" w14:textId="581E67E0" w:rsidR="0063504E" w:rsidRPr="0055761E" w:rsidRDefault="0063504E" w:rsidP="008944F0">
      <w:pPr>
        <w:spacing w:after="0" w:line="240" w:lineRule="auto"/>
        <w:rPr>
          <w:rFonts w:ascii="Arial" w:hAnsi="Arial" w:cs="Arial"/>
          <w:b/>
          <w:i/>
          <w:sz w:val="20"/>
          <w:szCs w:val="20"/>
        </w:rPr>
      </w:pPr>
    </w:p>
    <w:p w14:paraId="45A581FD" w14:textId="77777777" w:rsidR="008944F0" w:rsidRPr="008944F0" w:rsidRDefault="008944F0" w:rsidP="008944F0">
      <w:pPr>
        <w:spacing w:after="0" w:line="240" w:lineRule="auto"/>
        <w:rPr>
          <w:rFonts w:ascii="Arial" w:hAnsi="Arial" w:cs="Arial"/>
          <w:b/>
          <w:iCs/>
          <w:sz w:val="16"/>
          <w:szCs w:val="16"/>
        </w:rPr>
        <w:sectPr w:rsidR="008944F0" w:rsidRPr="008944F0" w:rsidSect="0055761E">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20" w:footer="864" w:gutter="0"/>
          <w:cols w:space="360"/>
          <w:titlePg/>
          <w:docGrid w:linePitch="360" w:charSpace="32320"/>
        </w:sectPr>
      </w:pPr>
    </w:p>
    <w:p w14:paraId="16867BA6" w14:textId="77777777" w:rsidR="0063504E" w:rsidRPr="0055761E" w:rsidRDefault="0063504E" w:rsidP="008944F0">
      <w:pPr>
        <w:spacing w:after="0" w:line="240" w:lineRule="auto"/>
        <w:rPr>
          <w:rFonts w:ascii="Arial" w:hAnsi="Arial" w:cs="Arial"/>
          <w:b/>
          <w:iCs/>
          <w:szCs w:val="18"/>
        </w:rPr>
      </w:pPr>
      <w:r w:rsidRPr="0055761E">
        <w:rPr>
          <w:rFonts w:ascii="Arial" w:hAnsi="Arial" w:cs="Arial"/>
          <w:b/>
          <w:iCs/>
          <w:szCs w:val="18"/>
        </w:rPr>
        <w:t xml:space="preserve">Secretary </w:t>
      </w:r>
      <w:proofErr w:type="spellStart"/>
      <w:r w:rsidRPr="0055761E">
        <w:rPr>
          <w:rFonts w:ascii="Arial" w:hAnsi="Arial" w:cs="Arial"/>
          <w:b/>
          <w:iCs/>
          <w:szCs w:val="18"/>
        </w:rPr>
        <w:t>Menardo</w:t>
      </w:r>
      <w:proofErr w:type="spellEnd"/>
      <w:r w:rsidRPr="0055761E">
        <w:rPr>
          <w:rFonts w:ascii="Arial" w:hAnsi="Arial" w:cs="Arial"/>
          <w:b/>
          <w:iCs/>
          <w:szCs w:val="18"/>
        </w:rPr>
        <w:t xml:space="preserve"> I. Guevarra</w:t>
      </w:r>
    </w:p>
    <w:p w14:paraId="40425091" w14:textId="77777777" w:rsidR="0063504E" w:rsidRPr="0055761E" w:rsidRDefault="0063504E" w:rsidP="008944F0">
      <w:pPr>
        <w:spacing w:after="0" w:line="240" w:lineRule="auto"/>
        <w:rPr>
          <w:rFonts w:ascii="Arial" w:hAnsi="Arial" w:cs="Arial"/>
          <w:bCs/>
          <w:iCs/>
          <w:szCs w:val="18"/>
        </w:rPr>
      </w:pPr>
      <w:r w:rsidRPr="0055761E">
        <w:rPr>
          <w:rFonts w:ascii="Arial" w:hAnsi="Arial" w:cs="Arial"/>
          <w:bCs/>
          <w:iCs/>
          <w:szCs w:val="18"/>
        </w:rPr>
        <w:t>Department of Justice</w:t>
      </w:r>
    </w:p>
    <w:p w14:paraId="4B19AC88" w14:textId="77777777" w:rsidR="0063504E" w:rsidRPr="0055761E" w:rsidRDefault="0063504E" w:rsidP="008944F0">
      <w:pPr>
        <w:spacing w:after="0" w:line="240" w:lineRule="auto"/>
        <w:rPr>
          <w:rFonts w:ascii="Arial" w:hAnsi="Arial" w:cs="Arial"/>
          <w:bCs/>
          <w:iCs/>
          <w:szCs w:val="18"/>
          <w:lang w:val="es-ES"/>
        </w:rPr>
      </w:pPr>
      <w:r w:rsidRPr="0055761E">
        <w:rPr>
          <w:rFonts w:ascii="Arial" w:hAnsi="Arial" w:cs="Arial"/>
          <w:bCs/>
          <w:iCs/>
          <w:szCs w:val="18"/>
          <w:lang w:val="es-ES"/>
        </w:rPr>
        <w:t>Padre Faura Street, Ermita, Manila 10020</w:t>
      </w:r>
    </w:p>
    <w:p w14:paraId="32FCBFCA" w14:textId="79D9206D" w:rsidR="0063504E" w:rsidRDefault="0063504E" w:rsidP="008944F0">
      <w:pPr>
        <w:spacing w:after="0" w:line="240" w:lineRule="auto"/>
        <w:rPr>
          <w:rFonts w:ascii="Arial" w:hAnsi="Arial" w:cs="Arial"/>
          <w:bCs/>
          <w:iCs/>
          <w:szCs w:val="18"/>
        </w:rPr>
      </w:pPr>
      <w:r w:rsidRPr="0055761E">
        <w:rPr>
          <w:rFonts w:ascii="Arial" w:hAnsi="Arial" w:cs="Arial"/>
          <w:bCs/>
          <w:iCs/>
          <w:szCs w:val="18"/>
        </w:rPr>
        <w:t>Republic of the Philippines</w:t>
      </w:r>
    </w:p>
    <w:p w14:paraId="19BDFE1F" w14:textId="28CA9CF1" w:rsidR="008944F0" w:rsidRDefault="008944F0" w:rsidP="008944F0">
      <w:pPr>
        <w:spacing w:after="0" w:line="240" w:lineRule="auto"/>
        <w:rPr>
          <w:rFonts w:ascii="Arial" w:hAnsi="Arial" w:cs="Arial"/>
          <w:bCs/>
          <w:iCs/>
          <w:szCs w:val="18"/>
        </w:rPr>
      </w:pPr>
    </w:p>
    <w:p w14:paraId="61619658" w14:textId="77777777" w:rsidR="008944F0" w:rsidRDefault="008944F0" w:rsidP="008944F0">
      <w:pPr>
        <w:spacing w:after="0" w:line="240" w:lineRule="auto"/>
        <w:rPr>
          <w:rFonts w:ascii="Arial" w:hAnsi="Arial" w:cs="Arial"/>
          <w:b/>
          <w:bCs/>
        </w:rPr>
      </w:pPr>
    </w:p>
    <w:p w14:paraId="3C2E838E" w14:textId="77777777" w:rsidR="008944F0" w:rsidRDefault="008944F0" w:rsidP="008944F0">
      <w:pPr>
        <w:spacing w:after="0" w:line="240" w:lineRule="auto"/>
        <w:rPr>
          <w:rFonts w:ascii="Arial" w:hAnsi="Arial" w:cs="Arial"/>
          <w:b/>
          <w:bCs/>
        </w:rPr>
      </w:pPr>
    </w:p>
    <w:p w14:paraId="7FF38D6F" w14:textId="77D186D5" w:rsidR="008944F0" w:rsidRPr="008944F0" w:rsidRDefault="008944F0" w:rsidP="008944F0">
      <w:pPr>
        <w:spacing w:after="0" w:line="240" w:lineRule="auto"/>
        <w:rPr>
          <w:rFonts w:ascii="Arial" w:hAnsi="Arial" w:cs="Arial"/>
          <w:iCs/>
          <w:szCs w:val="18"/>
        </w:rPr>
      </w:pPr>
      <w:r w:rsidRPr="008944F0">
        <w:rPr>
          <w:rFonts w:ascii="Arial" w:hAnsi="Arial" w:cs="Arial"/>
          <w:b/>
          <w:bCs/>
        </w:rPr>
        <w:t>Ambassador Jose Manuel G. Romualdez</w:t>
      </w:r>
      <w:r w:rsidRPr="008944F0">
        <w:rPr>
          <w:rFonts w:ascii="Arial" w:hAnsi="Arial" w:cs="Arial"/>
        </w:rPr>
        <w:br/>
        <w:t>Embassy of the Philippines</w:t>
      </w:r>
      <w:r w:rsidRPr="008944F0">
        <w:rPr>
          <w:rFonts w:ascii="Arial" w:hAnsi="Arial" w:cs="Arial"/>
        </w:rPr>
        <w:br/>
        <w:t>1600 Massachusetts Ave. NW, Washington DC 20036</w:t>
      </w:r>
      <w:r w:rsidRPr="008944F0">
        <w:rPr>
          <w:rFonts w:ascii="Arial" w:hAnsi="Arial" w:cs="Arial"/>
        </w:rPr>
        <w:br/>
        <w:t>Phone: 202 467 9300 I Fax: 202 328 7614</w:t>
      </w:r>
      <w:r w:rsidRPr="008944F0">
        <w:rPr>
          <w:rFonts w:ascii="Arial" w:hAnsi="Arial" w:cs="Arial"/>
        </w:rPr>
        <w:br/>
        <w:t xml:space="preserve">Email: </w:t>
      </w:r>
      <w:hyperlink r:id="rId12" w:history="1">
        <w:r w:rsidRPr="008944F0">
          <w:rPr>
            <w:rStyle w:val="Hyperlink"/>
            <w:rFonts w:ascii="Arial" w:hAnsi="Arial" w:cs="Arial"/>
          </w:rPr>
          <w:t>info@phembassy-us.org</w:t>
        </w:r>
      </w:hyperlink>
      <w:r w:rsidRPr="008944F0">
        <w:rPr>
          <w:rFonts w:ascii="Arial" w:hAnsi="Arial" w:cs="Arial"/>
        </w:rPr>
        <w:br/>
        <w:t xml:space="preserve">Twitter: </w:t>
      </w:r>
      <w:hyperlink r:id="rId13" w:history="1">
        <w:r w:rsidRPr="008944F0">
          <w:rPr>
            <w:rStyle w:val="Hyperlink"/>
            <w:rFonts w:ascii="Arial" w:hAnsi="Arial" w:cs="Arial"/>
          </w:rPr>
          <w:t>@PhilippinesUSA</w:t>
        </w:r>
      </w:hyperlink>
      <w:r w:rsidRPr="008944F0">
        <w:rPr>
          <w:rFonts w:ascii="Arial" w:hAnsi="Arial" w:cs="Arial"/>
        </w:rPr>
        <w:br/>
        <w:t xml:space="preserve">Facebook: </w:t>
      </w:r>
      <w:hyperlink r:id="rId14" w:history="1">
        <w:r w:rsidRPr="008944F0">
          <w:rPr>
            <w:rStyle w:val="Hyperlink"/>
            <w:rFonts w:ascii="Arial" w:hAnsi="Arial" w:cs="Arial"/>
          </w:rPr>
          <w:t>@PHinUSA</w:t>
        </w:r>
      </w:hyperlink>
    </w:p>
    <w:p w14:paraId="7978AF6F" w14:textId="77777777" w:rsidR="008944F0" w:rsidRDefault="008944F0" w:rsidP="008944F0">
      <w:pPr>
        <w:spacing w:after="0" w:line="240" w:lineRule="auto"/>
        <w:jc w:val="center"/>
        <w:rPr>
          <w:rFonts w:ascii="Arial" w:hAnsi="Arial" w:cs="Arial"/>
          <w:iCs/>
          <w:sz w:val="20"/>
          <w:szCs w:val="20"/>
        </w:rPr>
        <w:sectPr w:rsidR="008944F0" w:rsidSect="008944F0">
          <w:footnotePr>
            <w:pos w:val="beneathText"/>
          </w:footnotePr>
          <w:endnotePr>
            <w:numFmt w:val="decimal"/>
          </w:endnotePr>
          <w:type w:val="continuous"/>
          <w:pgSz w:w="12240" w:h="15840" w:code="1"/>
          <w:pgMar w:top="720" w:right="720" w:bottom="2160" w:left="720" w:header="720" w:footer="864" w:gutter="0"/>
          <w:cols w:num="2" w:space="360"/>
          <w:titlePg/>
          <w:docGrid w:linePitch="360" w:charSpace="32320"/>
        </w:sectPr>
      </w:pPr>
    </w:p>
    <w:p w14:paraId="5DDF9E0F" w14:textId="77777777" w:rsidR="008944F0" w:rsidRPr="008944F0" w:rsidRDefault="008944F0" w:rsidP="0055761E">
      <w:pPr>
        <w:spacing w:after="0" w:line="240" w:lineRule="auto"/>
        <w:rPr>
          <w:rFonts w:ascii="Arial" w:hAnsi="Arial" w:cs="Arial"/>
          <w:iCs/>
          <w:sz w:val="10"/>
          <w:szCs w:val="10"/>
        </w:rPr>
      </w:pPr>
    </w:p>
    <w:p w14:paraId="7FE617DF" w14:textId="2183F1CA" w:rsidR="0063504E" w:rsidRPr="0055761E" w:rsidRDefault="0063504E" w:rsidP="0055761E">
      <w:pPr>
        <w:spacing w:after="0" w:line="240" w:lineRule="auto"/>
        <w:rPr>
          <w:rFonts w:ascii="Arial" w:hAnsi="Arial" w:cs="Arial"/>
          <w:iCs/>
          <w:sz w:val="20"/>
          <w:szCs w:val="20"/>
        </w:rPr>
      </w:pPr>
      <w:r w:rsidRPr="0055761E">
        <w:rPr>
          <w:rFonts w:ascii="Arial" w:hAnsi="Arial" w:cs="Arial"/>
          <w:iCs/>
          <w:sz w:val="20"/>
          <w:szCs w:val="20"/>
        </w:rPr>
        <w:t xml:space="preserve">Dear </w:t>
      </w:r>
      <w:proofErr w:type="gramStart"/>
      <w:r w:rsidRPr="0055761E">
        <w:rPr>
          <w:rFonts w:ascii="Arial" w:hAnsi="Arial" w:cs="Arial"/>
          <w:iCs/>
          <w:sz w:val="20"/>
          <w:szCs w:val="20"/>
        </w:rPr>
        <w:t>Secretary</w:t>
      </w:r>
      <w:proofErr w:type="gramEnd"/>
      <w:r w:rsidRPr="0055761E">
        <w:rPr>
          <w:rFonts w:ascii="Arial" w:hAnsi="Arial" w:cs="Arial"/>
          <w:iCs/>
          <w:sz w:val="20"/>
          <w:szCs w:val="20"/>
        </w:rPr>
        <w:t xml:space="preserve"> Guevarra,</w:t>
      </w:r>
    </w:p>
    <w:p w14:paraId="392EBEF2" w14:textId="77777777" w:rsidR="0063504E" w:rsidRPr="008944F0" w:rsidRDefault="0063504E" w:rsidP="0055761E">
      <w:pPr>
        <w:spacing w:after="0" w:line="240" w:lineRule="auto"/>
        <w:rPr>
          <w:rFonts w:ascii="Arial" w:hAnsi="Arial" w:cs="Arial"/>
          <w:iCs/>
          <w:sz w:val="16"/>
          <w:szCs w:val="16"/>
        </w:rPr>
      </w:pPr>
    </w:p>
    <w:p w14:paraId="51602A59" w14:textId="77777777" w:rsidR="0063504E" w:rsidRPr="0055761E" w:rsidRDefault="0063504E" w:rsidP="0055761E">
      <w:pPr>
        <w:spacing w:after="0" w:line="240" w:lineRule="auto"/>
        <w:rPr>
          <w:rFonts w:ascii="Arial" w:hAnsi="Arial" w:cs="Arial"/>
          <w:iCs/>
          <w:sz w:val="20"/>
          <w:szCs w:val="20"/>
        </w:rPr>
      </w:pPr>
      <w:r w:rsidRPr="0055761E">
        <w:rPr>
          <w:rFonts w:ascii="Arial" w:hAnsi="Arial" w:cs="Arial"/>
          <w:iCs/>
          <w:sz w:val="20"/>
          <w:szCs w:val="20"/>
        </w:rPr>
        <w:t xml:space="preserve">I write to urge your office to drop all charges against prisoner of conscience Senator Leila de Lima, and work toward her immediate and unconditional release. The senator, a staunch human rights defender, has been detained since 2017 over what now more clearly appears to be false and </w:t>
      </w:r>
      <w:proofErr w:type="gramStart"/>
      <w:r w:rsidRPr="0055761E">
        <w:rPr>
          <w:rFonts w:ascii="Arial" w:hAnsi="Arial" w:cs="Arial"/>
          <w:iCs/>
          <w:sz w:val="20"/>
          <w:szCs w:val="20"/>
        </w:rPr>
        <w:t>politically-motivated</w:t>
      </w:r>
      <w:proofErr w:type="gramEnd"/>
      <w:r w:rsidRPr="0055761E">
        <w:rPr>
          <w:rFonts w:ascii="Arial" w:hAnsi="Arial" w:cs="Arial"/>
          <w:iCs/>
          <w:sz w:val="20"/>
          <w:szCs w:val="20"/>
        </w:rPr>
        <w:t xml:space="preserve"> charges. This gross injustice against her must end now. </w:t>
      </w:r>
    </w:p>
    <w:p w14:paraId="71456967" w14:textId="77777777" w:rsidR="0063504E" w:rsidRPr="0055761E" w:rsidRDefault="0063504E" w:rsidP="0055761E">
      <w:pPr>
        <w:spacing w:after="0" w:line="240" w:lineRule="auto"/>
        <w:rPr>
          <w:rFonts w:ascii="Arial" w:hAnsi="Arial" w:cs="Arial"/>
          <w:iCs/>
          <w:sz w:val="20"/>
          <w:szCs w:val="20"/>
        </w:rPr>
      </w:pPr>
    </w:p>
    <w:p w14:paraId="0EE982CA" w14:textId="77777777" w:rsidR="0063504E" w:rsidRPr="0055761E" w:rsidRDefault="0063504E" w:rsidP="0055761E">
      <w:pPr>
        <w:spacing w:after="0" w:line="240" w:lineRule="auto"/>
        <w:rPr>
          <w:rFonts w:ascii="Arial" w:hAnsi="Arial" w:cs="Arial"/>
          <w:iCs/>
          <w:sz w:val="20"/>
          <w:szCs w:val="20"/>
        </w:rPr>
      </w:pPr>
      <w:r w:rsidRPr="0055761E">
        <w:rPr>
          <w:rFonts w:ascii="Arial" w:hAnsi="Arial" w:cs="Arial"/>
          <w:iCs/>
          <w:sz w:val="20"/>
          <w:szCs w:val="20"/>
        </w:rPr>
        <w:t xml:space="preserve">I am appalled to hear </w:t>
      </w:r>
      <w:proofErr w:type="gramStart"/>
      <w:r w:rsidRPr="0055761E">
        <w:rPr>
          <w:rFonts w:ascii="Arial" w:hAnsi="Arial" w:cs="Arial"/>
          <w:iCs/>
          <w:sz w:val="20"/>
          <w:szCs w:val="20"/>
        </w:rPr>
        <w:t>that three witnesses</w:t>
      </w:r>
      <w:proofErr w:type="gramEnd"/>
      <w:r w:rsidRPr="0055761E">
        <w:rPr>
          <w:rFonts w:ascii="Arial" w:hAnsi="Arial" w:cs="Arial"/>
          <w:iCs/>
          <w:sz w:val="20"/>
          <w:szCs w:val="20"/>
        </w:rPr>
        <w:t xml:space="preserve"> have recanted their testimonies against her, citing pressure, coercion and threats from the police and high-level officials to falsely and maliciously implicate her in the illegal drug trade. What is most disturbing is that one of these witnesses is currently a prosecution witness whose original testimony has been cited as the reason for the continuation of the trial against her. </w:t>
      </w:r>
    </w:p>
    <w:p w14:paraId="2F4B484A" w14:textId="77777777" w:rsidR="0063504E" w:rsidRPr="0055761E" w:rsidRDefault="0063504E" w:rsidP="0055761E">
      <w:pPr>
        <w:spacing w:after="0" w:line="240" w:lineRule="auto"/>
        <w:rPr>
          <w:rFonts w:ascii="Arial" w:hAnsi="Arial" w:cs="Arial"/>
          <w:iCs/>
          <w:sz w:val="20"/>
          <w:szCs w:val="20"/>
        </w:rPr>
      </w:pPr>
    </w:p>
    <w:p w14:paraId="76210E9B" w14:textId="3657778F" w:rsidR="0063504E" w:rsidRPr="0055761E" w:rsidRDefault="0063504E" w:rsidP="0055761E">
      <w:pPr>
        <w:spacing w:after="0" w:line="240" w:lineRule="auto"/>
        <w:rPr>
          <w:rFonts w:ascii="Arial" w:hAnsi="Arial" w:cs="Arial"/>
          <w:iCs/>
          <w:sz w:val="20"/>
          <w:szCs w:val="20"/>
        </w:rPr>
      </w:pPr>
      <w:r w:rsidRPr="0055761E">
        <w:rPr>
          <w:rFonts w:ascii="Arial" w:hAnsi="Arial" w:cs="Arial"/>
          <w:iCs/>
          <w:sz w:val="20"/>
          <w:szCs w:val="20"/>
        </w:rPr>
        <w:t xml:space="preserve">The continued detention of Senator de Lima clearly violates her right to presumption of innocence – which is absolute and can never be derogated from, </w:t>
      </w:r>
      <w:r w:rsidR="00D502CD" w:rsidRPr="0055761E">
        <w:rPr>
          <w:rFonts w:ascii="Arial" w:hAnsi="Arial" w:cs="Arial"/>
          <w:iCs/>
          <w:sz w:val="20"/>
          <w:szCs w:val="20"/>
        </w:rPr>
        <w:t>restricted,</w:t>
      </w:r>
      <w:r w:rsidRPr="0055761E">
        <w:rPr>
          <w:rFonts w:ascii="Arial" w:hAnsi="Arial" w:cs="Arial"/>
          <w:iCs/>
          <w:sz w:val="20"/>
          <w:szCs w:val="20"/>
        </w:rPr>
        <w:t xml:space="preserve"> or limited – and other fair trial guarantees. For over five years, she has been a victim of vicious attacks and political persecution for her human rights work, including for her work to investigate abuses during the “war on drugs”. She should not have been detained in the first place, but her immediate release is the least that the Philippine government could do to rectify this grave injustice.</w:t>
      </w:r>
    </w:p>
    <w:p w14:paraId="6D3A3456" w14:textId="77777777" w:rsidR="0063504E" w:rsidRPr="0055761E" w:rsidRDefault="0063504E" w:rsidP="0055761E">
      <w:pPr>
        <w:spacing w:after="0" w:line="240" w:lineRule="auto"/>
        <w:rPr>
          <w:rFonts w:ascii="Arial" w:hAnsi="Arial" w:cs="Arial"/>
          <w:iCs/>
          <w:sz w:val="20"/>
          <w:szCs w:val="20"/>
        </w:rPr>
      </w:pPr>
    </w:p>
    <w:p w14:paraId="6CF6B3F6" w14:textId="77777777" w:rsidR="0063504E" w:rsidRPr="0055761E" w:rsidRDefault="0063504E" w:rsidP="0055761E">
      <w:pPr>
        <w:spacing w:after="0" w:line="240" w:lineRule="auto"/>
        <w:rPr>
          <w:rFonts w:ascii="Arial" w:eastAsia="Times New Roman" w:hAnsi="Arial" w:cs="Arial"/>
          <w:bCs/>
          <w:iCs/>
          <w:sz w:val="20"/>
          <w:szCs w:val="20"/>
        </w:rPr>
      </w:pPr>
      <w:r w:rsidRPr="0055761E">
        <w:rPr>
          <w:rFonts w:ascii="Arial" w:hAnsi="Arial" w:cs="Arial"/>
          <w:bCs/>
          <w:iCs/>
          <w:sz w:val="20"/>
          <w:szCs w:val="20"/>
        </w:rPr>
        <w:t>I therefore cal</w:t>
      </w:r>
      <w:r w:rsidRPr="0055761E">
        <w:rPr>
          <w:rFonts w:ascii="Arial" w:eastAsia="Times New Roman" w:hAnsi="Arial" w:cs="Arial"/>
          <w:bCs/>
          <w:iCs/>
          <w:sz w:val="20"/>
          <w:szCs w:val="20"/>
        </w:rPr>
        <w:t xml:space="preserve">l on your office to: </w:t>
      </w:r>
    </w:p>
    <w:p w14:paraId="4F62D3C9" w14:textId="77777777" w:rsidR="0063504E" w:rsidRPr="0055761E" w:rsidRDefault="0063504E" w:rsidP="0055761E">
      <w:pPr>
        <w:pStyle w:val="ListParagraph"/>
        <w:numPr>
          <w:ilvl w:val="0"/>
          <w:numId w:val="1"/>
        </w:numPr>
        <w:spacing w:after="0" w:line="240" w:lineRule="auto"/>
        <w:ind w:left="360"/>
        <w:rPr>
          <w:rFonts w:ascii="Arial" w:eastAsia="Times New Roman" w:hAnsi="Arial" w:cs="Arial"/>
          <w:bCs/>
          <w:iCs/>
          <w:sz w:val="20"/>
          <w:szCs w:val="20"/>
        </w:rPr>
      </w:pPr>
      <w:r w:rsidRPr="0055761E">
        <w:rPr>
          <w:rFonts w:ascii="Arial" w:eastAsia="Times New Roman" w:hAnsi="Arial" w:cs="Arial"/>
          <w:bCs/>
          <w:iCs/>
          <w:sz w:val="20"/>
          <w:szCs w:val="20"/>
        </w:rPr>
        <w:t xml:space="preserve">Drop all charges against Senator de Lima now and ensure her immediate and unconditional </w:t>
      </w:r>
      <w:proofErr w:type="gramStart"/>
      <w:r w:rsidRPr="0055761E">
        <w:rPr>
          <w:rFonts w:ascii="Arial" w:eastAsia="Times New Roman" w:hAnsi="Arial" w:cs="Arial"/>
          <w:bCs/>
          <w:iCs/>
          <w:sz w:val="20"/>
          <w:szCs w:val="20"/>
        </w:rPr>
        <w:t>release;</w:t>
      </w:r>
      <w:proofErr w:type="gramEnd"/>
      <w:r w:rsidRPr="0055761E">
        <w:rPr>
          <w:rFonts w:ascii="Arial" w:eastAsia="Times New Roman" w:hAnsi="Arial" w:cs="Arial"/>
          <w:bCs/>
          <w:iCs/>
          <w:sz w:val="20"/>
          <w:szCs w:val="20"/>
        </w:rPr>
        <w:t xml:space="preserve"> </w:t>
      </w:r>
    </w:p>
    <w:p w14:paraId="1D63A3C2" w14:textId="77777777" w:rsidR="0063504E" w:rsidRPr="0055761E" w:rsidRDefault="0063504E" w:rsidP="0055761E">
      <w:pPr>
        <w:pStyle w:val="ListParagraph"/>
        <w:numPr>
          <w:ilvl w:val="0"/>
          <w:numId w:val="1"/>
        </w:numPr>
        <w:spacing w:after="0" w:line="240" w:lineRule="auto"/>
        <w:ind w:left="360"/>
        <w:rPr>
          <w:rFonts w:ascii="Arial" w:eastAsia="Times New Roman" w:hAnsi="Arial" w:cs="Arial"/>
          <w:bCs/>
          <w:iCs/>
          <w:sz w:val="20"/>
          <w:szCs w:val="20"/>
        </w:rPr>
      </w:pPr>
      <w:r w:rsidRPr="0055761E">
        <w:rPr>
          <w:rFonts w:ascii="Arial" w:eastAsia="Times New Roman" w:hAnsi="Arial" w:cs="Arial"/>
          <w:bCs/>
          <w:iCs/>
          <w:sz w:val="20"/>
          <w:szCs w:val="20"/>
        </w:rPr>
        <w:t xml:space="preserve">Conduct thorough, </w:t>
      </w:r>
      <w:proofErr w:type="gramStart"/>
      <w:r w:rsidRPr="0055761E">
        <w:rPr>
          <w:rFonts w:ascii="Arial" w:eastAsia="Times New Roman" w:hAnsi="Arial" w:cs="Arial"/>
          <w:bCs/>
          <w:iCs/>
          <w:sz w:val="20"/>
          <w:szCs w:val="20"/>
        </w:rPr>
        <w:t>independent</w:t>
      </w:r>
      <w:proofErr w:type="gramEnd"/>
      <w:r w:rsidRPr="0055761E">
        <w:rPr>
          <w:rFonts w:ascii="Arial" w:eastAsia="Times New Roman" w:hAnsi="Arial" w:cs="Arial"/>
          <w:bCs/>
          <w:iCs/>
          <w:sz w:val="20"/>
          <w:szCs w:val="20"/>
        </w:rPr>
        <w:t xml:space="preserve"> and impartial investigations into those responsible for her arbitrary detention and ensure full accountability for the years of human rights violations she has had to endure; and </w:t>
      </w:r>
    </w:p>
    <w:p w14:paraId="128E05DF" w14:textId="77777777" w:rsidR="0063504E" w:rsidRPr="0055761E" w:rsidRDefault="0063504E" w:rsidP="0055761E">
      <w:pPr>
        <w:pStyle w:val="ListParagraph"/>
        <w:numPr>
          <w:ilvl w:val="0"/>
          <w:numId w:val="1"/>
        </w:numPr>
        <w:spacing w:after="0" w:line="240" w:lineRule="auto"/>
        <w:ind w:left="360"/>
        <w:rPr>
          <w:rFonts w:ascii="Arial" w:eastAsia="Times New Roman" w:hAnsi="Arial" w:cs="Arial"/>
          <w:bCs/>
          <w:iCs/>
          <w:sz w:val="20"/>
          <w:szCs w:val="20"/>
        </w:rPr>
      </w:pPr>
      <w:r w:rsidRPr="0055761E">
        <w:rPr>
          <w:rFonts w:ascii="Arial" w:eastAsia="Times New Roman" w:hAnsi="Arial" w:cs="Arial"/>
          <w:bCs/>
          <w:iCs/>
          <w:sz w:val="20"/>
          <w:szCs w:val="20"/>
        </w:rPr>
        <w:t xml:space="preserve">Promptly and thoroughly investigate allegations by witnesses that they were coerced by senior officials to commit perjury, while ensuring their safety and security </w:t>
      </w:r>
      <w:proofErr w:type="gramStart"/>
      <w:r w:rsidRPr="0055761E">
        <w:rPr>
          <w:rFonts w:ascii="Arial" w:eastAsia="Times New Roman" w:hAnsi="Arial" w:cs="Arial"/>
          <w:bCs/>
          <w:iCs/>
          <w:sz w:val="20"/>
          <w:szCs w:val="20"/>
        </w:rPr>
        <w:t>in light of</w:t>
      </w:r>
      <w:proofErr w:type="gramEnd"/>
      <w:r w:rsidRPr="0055761E">
        <w:rPr>
          <w:rFonts w:ascii="Arial" w:eastAsia="Times New Roman" w:hAnsi="Arial" w:cs="Arial"/>
          <w:bCs/>
          <w:iCs/>
          <w:sz w:val="20"/>
          <w:szCs w:val="20"/>
        </w:rPr>
        <w:t xml:space="preserve"> the gravity of such allegations and the possible involvement of high-level officials.</w:t>
      </w:r>
    </w:p>
    <w:p w14:paraId="6D83FEEC" w14:textId="77777777" w:rsidR="0063504E" w:rsidRPr="0055761E" w:rsidRDefault="0063504E" w:rsidP="0055761E">
      <w:pPr>
        <w:spacing w:after="0" w:line="240" w:lineRule="auto"/>
        <w:rPr>
          <w:rFonts w:ascii="Arial" w:hAnsi="Arial" w:cs="Arial"/>
          <w:iCs/>
          <w:sz w:val="20"/>
          <w:szCs w:val="20"/>
        </w:rPr>
      </w:pPr>
    </w:p>
    <w:p w14:paraId="6A1402F5" w14:textId="54927380" w:rsidR="0055761E" w:rsidRPr="00D502CD" w:rsidRDefault="0055761E" w:rsidP="0055761E">
      <w:pPr>
        <w:spacing w:after="0" w:line="240" w:lineRule="auto"/>
        <w:rPr>
          <w:rFonts w:ascii="Arial" w:hAnsi="Arial" w:cs="Arial"/>
          <w:iCs/>
          <w:sz w:val="20"/>
          <w:szCs w:val="20"/>
        </w:rPr>
      </w:pPr>
      <w:r>
        <w:rPr>
          <w:rFonts w:ascii="Arial" w:hAnsi="Arial" w:cs="Arial"/>
          <w:iCs/>
          <w:sz w:val="20"/>
          <w:szCs w:val="20"/>
        </w:rPr>
        <w:t>S</w:t>
      </w:r>
      <w:r w:rsidR="0063504E" w:rsidRPr="0055761E">
        <w:rPr>
          <w:rFonts w:ascii="Arial" w:hAnsi="Arial" w:cs="Arial"/>
          <w:iCs/>
          <w:sz w:val="20"/>
          <w:szCs w:val="20"/>
        </w:rPr>
        <w:t>incerely,</w:t>
      </w:r>
    </w:p>
    <w:p w14:paraId="2640AB37" w14:textId="77777777" w:rsidR="0063504E" w:rsidRPr="0055761E" w:rsidRDefault="0063504E" w:rsidP="0055761E">
      <w:pPr>
        <w:pStyle w:val="AIBoxHeading"/>
        <w:shd w:val="clear" w:color="auto" w:fill="D9D9D9" w:themeFill="background1" w:themeFillShade="D9"/>
        <w:spacing w:line="240" w:lineRule="auto"/>
        <w:rPr>
          <w:rFonts w:ascii="Arial" w:hAnsi="Arial" w:cs="Arial"/>
          <w:b/>
          <w:sz w:val="32"/>
          <w:szCs w:val="32"/>
        </w:rPr>
      </w:pPr>
      <w:r w:rsidRPr="0055761E">
        <w:rPr>
          <w:rFonts w:ascii="Arial" w:hAnsi="Arial" w:cs="Arial"/>
          <w:b/>
          <w:sz w:val="32"/>
          <w:szCs w:val="32"/>
        </w:rPr>
        <w:lastRenderedPageBreak/>
        <w:t>Additional information</w:t>
      </w:r>
    </w:p>
    <w:p w14:paraId="19F536F9" w14:textId="77777777" w:rsidR="0063504E" w:rsidRPr="0055761E" w:rsidRDefault="0063504E" w:rsidP="0055761E">
      <w:pPr>
        <w:spacing w:after="0" w:line="240" w:lineRule="auto"/>
        <w:rPr>
          <w:rFonts w:ascii="Arial" w:hAnsi="Arial" w:cs="Arial"/>
          <w:szCs w:val="20"/>
          <w:lang w:eastAsia="en-US"/>
        </w:rPr>
      </w:pPr>
    </w:p>
    <w:p w14:paraId="6F4AA7B3" w14:textId="6ED371A9" w:rsidR="0063504E" w:rsidRPr="0055761E" w:rsidRDefault="0063504E" w:rsidP="0055761E">
      <w:pPr>
        <w:spacing w:after="0" w:line="240" w:lineRule="auto"/>
        <w:rPr>
          <w:rFonts w:ascii="Arial" w:hAnsi="Arial" w:cs="Arial"/>
          <w:sz w:val="20"/>
          <w:szCs w:val="20"/>
          <w:lang w:eastAsia="en-US"/>
        </w:rPr>
      </w:pPr>
      <w:r w:rsidRPr="0055761E">
        <w:rPr>
          <w:rFonts w:ascii="Arial" w:hAnsi="Arial" w:cs="Arial"/>
          <w:sz w:val="20"/>
          <w:szCs w:val="20"/>
          <w:lang w:eastAsia="en-US"/>
        </w:rPr>
        <w:t xml:space="preserve">Senator de Lima, who has been detained at the headquarters of the Philippine National Police (PNP) since her arrest on February </w:t>
      </w:r>
      <w:r w:rsidR="00D502CD">
        <w:rPr>
          <w:rFonts w:ascii="Arial" w:hAnsi="Arial" w:cs="Arial"/>
          <w:sz w:val="20"/>
          <w:szCs w:val="20"/>
          <w:lang w:eastAsia="en-US"/>
        </w:rPr>
        <w:t xml:space="preserve">24, </w:t>
      </w:r>
      <w:r w:rsidRPr="0055761E">
        <w:rPr>
          <w:rFonts w:ascii="Arial" w:hAnsi="Arial" w:cs="Arial"/>
          <w:sz w:val="20"/>
          <w:szCs w:val="20"/>
          <w:lang w:eastAsia="en-US"/>
        </w:rPr>
        <w:t>2017, has been one of the staunchest critics of the human rights violations under the administration of President Duterte. In the last five years since Senator de Lima’s arrest, Amnesty International has repeatedly said that the charges against her were fabricated, and that the supposed testimony by witnesses against her was manufactured.</w:t>
      </w:r>
    </w:p>
    <w:p w14:paraId="4E88706B" w14:textId="77777777" w:rsidR="0055761E" w:rsidRPr="0055761E" w:rsidRDefault="0055761E" w:rsidP="0055761E">
      <w:pPr>
        <w:spacing w:after="0" w:line="240" w:lineRule="auto"/>
        <w:rPr>
          <w:rFonts w:ascii="Arial" w:hAnsi="Arial" w:cs="Arial"/>
          <w:sz w:val="20"/>
          <w:szCs w:val="20"/>
          <w:lang w:eastAsia="en-US"/>
        </w:rPr>
      </w:pPr>
    </w:p>
    <w:p w14:paraId="1E10758A" w14:textId="2BE9A2FE" w:rsidR="0063504E" w:rsidRPr="0055761E" w:rsidRDefault="0063504E" w:rsidP="0055761E">
      <w:pPr>
        <w:spacing w:line="240" w:lineRule="auto"/>
        <w:rPr>
          <w:rFonts w:ascii="Arial" w:hAnsi="Arial" w:cs="Arial"/>
          <w:sz w:val="20"/>
          <w:szCs w:val="20"/>
          <w:lang w:eastAsia="en-US"/>
        </w:rPr>
      </w:pPr>
      <w:r w:rsidRPr="0055761E">
        <w:rPr>
          <w:rFonts w:ascii="Arial" w:hAnsi="Arial" w:cs="Arial"/>
          <w:sz w:val="20"/>
          <w:szCs w:val="20"/>
          <w:lang w:eastAsia="en-US"/>
        </w:rPr>
        <w:t xml:space="preserve">Former state witness </w:t>
      </w:r>
      <w:proofErr w:type="spellStart"/>
      <w:r w:rsidRPr="0055761E">
        <w:rPr>
          <w:rFonts w:ascii="Arial" w:hAnsi="Arial" w:cs="Arial"/>
          <w:sz w:val="20"/>
          <w:szCs w:val="20"/>
          <w:lang w:eastAsia="en-US"/>
        </w:rPr>
        <w:t>Kerwin</w:t>
      </w:r>
      <w:proofErr w:type="spellEnd"/>
      <w:r w:rsidRPr="0055761E">
        <w:rPr>
          <w:rFonts w:ascii="Arial" w:hAnsi="Arial" w:cs="Arial"/>
          <w:sz w:val="20"/>
          <w:szCs w:val="20"/>
          <w:lang w:eastAsia="en-US"/>
        </w:rPr>
        <w:t xml:space="preserve"> Espinosa previously claimed that he gave a total of P8 million (about USD $152,000) in drug payoffs to Senator de Lima when she was Justice Secretary, through her former driver and aide Ronnie Dayan. At a 2016 Senate hearing, Espinosa alleged that Dayan called him in 2015 to solicit money as campaign funds for Senator de Lima, in exchange for protection given his own involvement in the illegal drug trade. In a counter-affidavit submitted to the Department of Justice on April </w:t>
      </w:r>
      <w:r w:rsidR="00C71DE1">
        <w:rPr>
          <w:rFonts w:ascii="Arial" w:hAnsi="Arial" w:cs="Arial"/>
          <w:sz w:val="20"/>
          <w:szCs w:val="20"/>
          <w:lang w:eastAsia="en-US"/>
        </w:rPr>
        <w:t xml:space="preserve">28, </w:t>
      </w:r>
      <w:r w:rsidRPr="0055761E">
        <w:rPr>
          <w:rFonts w:ascii="Arial" w:hAnsi="Arial" w:cs="Arial"/>
          <w:sz w:val="20"/>
          <w:szCs w:val="20"/>
          <w:lang w:eastAsia="en-US"/>
        </w:rPr>
        <w:t>2022, Espinosa recanted his testimony.</w:t>
      </w:r>
    </w:p>
    <w:p w14:paraId="7879FE2E" w14:textId="77777777" w:rsidR="0063504E" w:rsidRPr="0055761E" w:rsidRDefault="0063504E" w:rsidP="0055761E">
      <w:pPr>
        <w:spacing w:line="240" w:lineRule="auto"/>
        <w:rPr>
          <w:rFonts w:ascii="Arial" w:hAnsi="Arial" w:cs="Arial"/>
          <w:sz w:val="20"/>
          <w:szCs w:val="20"/>
          <w:lang w:eastAsia="en-US"/>
        </w:rPr>
      </w:pPr>
      <w:r w:rsidRPr="0055761E">
        <w:rPr>
          <w:rFonts w:ascii="Arial" w:hAnsi="Arial" w:cs="Arial"/>
          <w:sz w:val="20"/>
          <w:szCs w:val="20"/>
          <w:lang w:eastAsia="en-US"/>
        </w:rPr>
        <w:t xml:space="preserve">Rafael </w:t>
      </w:r>
      <w:proofErr w:type="spellStart"/>
      <w:r w:rsidRPr="0055761E">
        <w:rPr>
          <w:rFonts w:ascii="Arial" w:hAnsi="Arial" w:cs="Arial"/>
          <w:sz w:val="20"/>
          <w:szCs w:val="20"/>
          <w:lang w:eastAsia="en-US"/>
        </w:rPr>
        <w:t>Ragos</w:t>
      </w:r>
      <w:proofErr w:type="spellEnd"/>
      <w:r w:rsidRPr="0055761E">
        <w:rPr>
          <w:rFonts w:ascii="Arial" w:hAnsi="Arial" w:cs="Arial"/>
          <w:sz w:val="20"/>
          <w:szCs w:val="20"/>
          <w:lang w:eastAsia="en-US"/>
        </w:rPr>
        <w:t xml:space="preserve">, a former acting chief of the Bureau of Corrections, previously testified that in 2012 he delivered money from prisoners in New Bilibid Prison (NBP) to de Lima’s residence on two occasions, while she was Secretary of Justice. He testified the money was for her bid to become Senator and said he arranged with Ronnie Dayan for her to receive P5 million (about USD $95,000) per transaction. </w:t>
      </w:r>
      <w:proofErr w:type="spellStart"/>
      <w:r w:rsidRPr="0055761E">
        <w:rPr>
          <w:rFonts w:ascii="Arial" w:hAnsi="Arial" w:cs="Arial"/>
          <w:sz w:val="20"/>
          <w:szCs w:val="20"/>
          <w:lang w:eastAsia="en-US"/>
        </w:rPr>
        <w:t>Ragos</w:t>
      </w:r>
      <w:proofErr w:type="spellEnd"/>
      <w:r w:rsidRPr="0055761E">
        <w:rPr>
          <w:rFonts w:ascii="Arial" w:hAnsi="Arial" w:cs="Arial"/>
          <w:sz w:val="20"/>
          <w:szCs w:val="20"/>
          <w:lang w:eastAsia="en-US"/>
        </w:rPr>
        <w:t xml:space="preserve"> was previously an accused alongside de Lima and Dayan, but had his charges dropped after he agreed to act as a witness against her. In a counter-affidavit signed April 30, 2022, </w:t>
      </w:r>
      <w:proofErr w:type="spellStart"/>
      <w:r w:rsidRPr="0055761E">
        <w:rPr>
          <w:rFonts w:ascii="Arial" w:hAnsi="Arial" w:cs="Arial"/>
          <w:sz w:val="20"/>
          <w:szCs w:val="20"/>
          <w:lang w:eastAsia="en-US"/>
        </w:rPr>
        <w:t>Ragos</w:t>
      </w:r>
      <w:proofErr w:type="spellEnd"/>
      <w:r w:rsidRPr="0055761E">
        <w:rPr>
          <w:rFonts w:ascii="Arial" w:hAnsi="Arial" w:cs="Arial"/>
          <w:sz w:val="20"/>
          <w:szCs w:val="20"/>
          <w:lang w:eastAsia="en-US"/>
        </w:rPr>
        <w:t xml:space="preserve"> alleged that he was forced to “manufacture lies” against de Lima by former Justice Secretary Vitaliano Aguirre and other senior officials. Aguirre has since denied this.</w:t>
      </w:r>
    </w:p>
    <w:p w14:paraId="7B191CC0" w14:textId="508E463B" w:rsidR="0063504E" w:rsidRPr="0055761E" w:rsidRDefault="0063504E" w:rsidP="0055761E">
      <w:pPr>
        <w:spacing w:line="240" w:lineRule="auto"/>
        <w:rPr>
          <w:rFonts w:ascii="Arial" w:hAnsi="Arial" w:cs="Arial"/>
          <w:sz w:val="20"/>
          <w:szCs w:val="20"/>
          <w:lang w:eastAsia="en-US"/>
        </w:rPr>
      </w:pPr>
      <w:r w:rsidRPr="0055761E">
        <w:rPr>
          <w:rFonts w:ascii="Arial" w:hAnsi="Arial" w:cs="Arial"/>
          <w:sz w:val="20"/>
          <w:szCs w:val="20"/>
          <w:lang w:eastAsia="en-US"/>
        </w:rPr>
        <w:t xml:space="preserve">On May </w:t>
      </w:r>
      <w:r w:rsidR="00C71DE1">
        <w:rPr>
          <w:rFonts w:ascii="Arial" w:hAnsi="Arial" w:cs="Arial"/>
          <w:sz w:val="20"/>
          <w:szCs w:val="20"/>
          <w:lang w:eastAsia="en-US"/>
        </w:rPr>
        <w:t xml:space="preserve">6, </w:t>
      </w:r>
      <w:r w:rsidRPr="0055761E">
        <w:rPr>
          <w:rFonts w:ascii="Arial" w:hAnsi="Arial" w:cs="Arial"/>
          <w:sz w:val="20"/>
          <w:szCs w:val="20"/>
          <w:lang w:eastAsia="en-US"/>
        </w:rPr>
        <w:t xml:space="preserve">2022, Senator de Lima formally asked the Department of Justice to review the charges against her, </w:t>
      </w:r>
      <w:proofErr w:type="gramStart"/>
      <w:r w:rsidRPr="0055761E">
        <w:rPr>
          <w:rFonts w:ascii="Arial" w:hAnsi="Arial" w:cs="Arial"/>
          <w:sz w:val="20"/>
          <w:szCs w:val="20"/>
          <w:lang w:eastAsia="en-US"/>
        </w:rPr>
        <w:t>in light of</w:t>
      </w:r>
      <w:proofErr w:type="gramEnd"/>
      <w:r w:rsidRPr="0055761E">
        <w:rPr>
          <w:rFonts w:ascii="Arial" w:hAnsi="Arial" w:cs="Arial"/>
          <w:sz w:val="20"/>
          <w:szCs w:val="20"/>
          <w:lang w:eastAsia="en-US"/>
        </w:rPr>
        <w:t xml:space="preserve"> the retraction of testimonies.</w:t>
      </w:r>
    </w:p>
    <w:p w14:paraId="0D70DD47" w14:textId="56C9F986" w:rsidR="0063504E" w:rsidRPr="0055761E" w:rsidRDefault="0063504E" w:rsidP="0055761E">
      <w:pPr>
        <w:spacing w:line="240" w:lineRule="auto"/>
        <w:rPr>
          <w:rFonts w:ascii="Arial" w:hAnsi="Arial" w:cs="Arial"/>
          <w:sz w:val="20"/>
          <w:szCs w:val="20"/>
          <w:lang w:eastAsia="en-US"/>
        </w:rPr>
      </w:pPr>
      <w:r w:rsidRPr="0055761E">
        <w:rPr>
          <w:rFonts w:ascii="Arial" w:hAnsi="Arial" w:cs="Arial"/>
          <w:sz w:val="20"/>
          <w:szCs w:val="20"/>
          <w:lang w:eastAsia="en-US"/>
        </w:rPr>
        <w:t xml:space="preserve">On May </w:t>
      </w:r>
      <w:r w:rsidR="00C71DE1">
        <w:rPr>
          <w:rFonts w:ascii="Arial" w:hAnsi="Arial" w:cs="Arial"/>
          <w:sz w:val="20"/>
          <w:szCs w:val="20"/>
          <w:lang w:eastAsia="en-US"/>
        </w:rPr>
        <w:t xml:space="preserve">13, </w:t>
      </w:r>
      <w:r w:rsidRPr="0055761E">
        <w:rPr>
          <w:rFonts w:ascii="Arial" w:hAnsi="Arial" w:cs="Arial"/>
          <w:sz w:val="20"/>
          <w:szCs w:val="20"/>
          <w:lang w:eastAsia="en-US"/>
        </w:rPr>
        <w:t>2022, Dayan took the witness stand to swear on an affidavit he earlier submitted to recant his testimony in 2016 that he collected drug money from Espinosa for his then employer Senator de Lima when she was still the Justice secretary. A co-respondent of the Senator in one of the two remaining cases against her, Dayan said former Oriental Mindoro Representative Rey Umali, who passed away in January 2021, coerced him to testify against the Senator during the 2016 Congressional inquiries into the illegal drug trading in NBP.</w:t>
      </w:r>
    </w:p>
    <w:p w14:paraId="3DE59315" w14:textId="77777777" w:rsidR="0063504E" w:rsidRPr="0055761E" w:rsidRDefault="0063504E" w:rsidP="0055761E">
      <w:pPr>
        <w:spacing w:line="240" w:lineRule="auto"/>
        <w:rPr>
          <w:rFonts w:ascii="Arial" w:hAnsi="Arial" w:cs="Arial"/>
          <w:sz w:val="20"/>
          <w:szCs w:val="20"/>
          <w:lang w:eastAsia="en-US"/>
        </w:rPr>
      </w:pPr>
      <w:r w:rsidRPr="0055761E">
        <w:rPr>
          <w:rFonts w:ascii="Arial" w:hAnsi="Arial" w:cs="Arial"/>
          <w:sz w:val="20"/>
          <w:szCs w:val="20"/>
          <w:lang w:eastAsia="en-US"/>
        </w:rPr>
        <w:t>In 2017, Philippine authorities arrested Senator de Lima after she attempted to investigate abuses committed in the context of the so-called “war on drugs”, which has resulted in the extrajudicial execution of thousands of suspected drug offenders and other human rights violations, in what amount to crimes against humanity. As in the case of de Lima, there has largely been no justice or accountability for the victims of these abuses and their families.</w:t>
      </w:r>
    </w:p>
    <w:p w14:paraId="2B485F80" w14:textId="77777777" w:rsidR="0063504E" w:rsidRPr="0055761E" w:rsidRDefault="0063504E" w:rsidP="0055761E">
      <w:pPr>
        <w:spacing w:after="0" w:line="240" w:lineRule="auto"/>
        <w:rPr>
          <w:rFonts w:ascii="Arial" w:hAnsi="Arial" w:cs="Arial"/>
          <w:b/>
          <w:sz w:val="20"/>
          <w:szCs w:val="20"/>
        </w:rPr>
      </w:pPr>
      <w:r w:rsidRPr="0055761E">
        <w:rPr>
          <w:rFonts w:ascii="Arial" w:hAnsi="Arial" w:cs="Arial"/>
          <w:b/>
          <w:sz w:val="20"/>
          <w:szCs w:val="20"/>
        </w:rPr>
        <w:t xml:space="preserve">PREFERRED LANGUAGE TO ADDRESS TARGET: </w:t>
      </w:r>
      <w:r w:rsidRPr="0055761E">
        <w:rPr>
          <w:rFonts w:ascii="Arial" w:hAnsi="Arial" w:cs="Arial"/>
          <w:sz w:val="20"/>
          <w:szCs w:val="20"/>
        </w:rPr>
        <w:t>[English, Filipino]</w:t>
      </w:r>
    </w:p>
    <w:p w14:paraId="1284874C" w14:textId="77777777" w:rsidR="0063504E" w:rsidRPr="0055761E" w:rsidRDefault="0063504E" w:rsidP="0055761E">
      <w:pPr>
        <w:spacing w:after="0" w:line="240" w:lineRule="auto"/>
        <w:rPr>
          <w:rFonts w:ascii="Arial" w:hAnsi="Arial" w:cs="Arial"/>
          <w:color w:val="0070C0"/>
          <w:sz w:val="20"/>
          <w:szCs w:val="20"/>
        </w:rPr>
      </w:pPr>
      <w:r w:rsidRPr="0055761E">
        <w:rPr>
          <w:rFonts w:ascii="Arial" w:hAnsi="Arial" w:cs="Arial"/>
          <w:sz w:val="20"/>
          <w:szCs w:val="20"/>
        </w:rPr>
        <w:t>You can also write in your own language.</w:t>
      </w:r>
    </w:p>
    <w:p w14:paraId="01472144" w14:textId="77777777" w:rsidR="0063504E" w:rsidRPr="0055761E" w:rsidRDefault="0063504E" w:rsidP="0055761E">
      <w:pPr>
        <w:spacing w:after="0" w:line="240" w:lineRule="auto"/>
        <w:rPr>
          <w:rFonts w:ascii="Arial" w:hAnsi="Arial" w:cs="Arial"/>
          <w:color w:val="0070C0"/>
          <w:sz w:val="20"/>
          <w:szCs w:val="20"/>
        </w:rPr>
      </w:pPr>
    </w:p>
    <w:p w14:paraId="20D3D917" w14:textId="6B6107FF" w:rsidR="0063504E" w:rsidRPr="0055761E" w:rsidRDefault="0063504E" w:rsidP="0055761E">
      <w:pPr>
        <w:spacing w:after="0" w:line="240" w:lineRule="auto"/>
        <w:rPr>
          <w:rFonts w:ascii="Arial" w:hAnsi="Arial" w:cs="Arial"/>
          <w:sz w:val="20"/>
          <w:szCs w:val="20"/>
        </w:rPr>
      </w:pPr>
      <w:r w:rsidRPr="0055761E">
        <w:rPr>
          <w:rFonts w:ascii="Arial" w:hAnsi="Arial" w:cs="Arial"/>
          <w:b/>
          <w:sz w:val="20"/>
          <w:szCs w:val="20"/>
        </w:rPr>
        <w:t xml:space="preserve">PLEASE TAKE ACTION AS SOON AS POSSIBLE UNTIL: </w:t>
      </w:r>
      <w:r w:rsidRPr="0055761E">
        <w:rPr>
          <w:rFonts w:ascii="Arial" w:hAnsi="Arial" w:cs="Arial"/>
          <w:bCs/>
          <w:sz w:val="20"/>
          <w:szCs w:val="20"/>
        </w:rPr>
        <w:t xml:space="preserve">June </w:t>
      </w:r>
      <w:r w:rsidR="00FD1988">
        <w:rPr>
          <w:rFonts w:ascii="Arial" w:hAnsi="Arial" w:cs="Arial"/>
          <w:bCs/>
          <w:sz w:val="20"/>
          <w:szCs w:val="20"/>
        </w:rPr>
        <w:t xml:space="preserve">30, </w:t>
      </w:r>
      <w:r w:rsidRPr="0055761E">
        <w:rPr>
          <w:rFonts w:ascii="Arial" w:hAnsi="Arial" w:cs="Arial"/>
          <w:bCs/>
          <w:sz w:val="20"/>
          <w:szCs w:val="20"/>
        </w:rPr>
        <w:t>2022</w:t>
      </w:r>
    </w:p>
    <w:p w14:paraId="7A3C0159" w14:textId="77777777" w:rsidR="0063504E" w:rsidRPr="0055761E" w:rsidRDefault="0063504E" w:rsidP="0055761E">
      <w:pPr>
        <w:spacing w:after="0" w:line="240" w:lineRule="auto"/>
        <w:rPr>
          <w:rFonts w:ascii="Arial" w:hAnsi="Arial" w:cs="Arial"/>
          <w:sz w:val="20"/>
          <w:szCs w:val="20"/>
        </w:rPr>
      </w:pPr>
      <w:r w:rsidRPr="0055761E">
        <w:rPr>
          <w:rFonts w:ascii="Arial" w:hAnsi="Arial" w:cs="Arial"/>
          <w:sz w:val="20"/>
          <w:szCs w:val="20"/>
        </w:rPr>
        <w:t>Please check with the Amnesty office in your country if you wish to send appeals after the deadline.</w:t>
      </w:r>
    </w:p>
    <w:p w14:paraId="6B0CAF4C" w14:textId="77777777" w:rsidR="0063504E" w:rsidRPr="0055761E" w:rsidRDefault="0063504E" w:rsidP="0055761E">
      <w:pPr>
        <w:spacing w:after="0" w:line="240" w:lineRule="auto"/>
        <w:rPr>
          <w:rFonts w:ascii="Arial" w:hAnsi="Arial" w:cs="Arial"/>
          <w:b/>
          <w:sz w:val="20"/>
          <w:szCs w:val="20"/>
        </w:rPr>
      </w:pPr>
    </w:p>
    <w:p w14:paraId="60ADF7DC" w14:textId="634D8C6A" w:rsidR="0063504E" w:rsidRPr="0055761E" w:rsidRDefault="0063504E" w:rsidP="0055761E">
      <w:pPr>
        <w:spacing w:after="0" w:line="240" w:lineRule="auto"/>
        <w:rPr>
          <w:rFonts w:ascii="Arial" w:hAnsi="Arial" w:cs="Arial"/>
          <w:sz w:val="20"/>
          <w:szCs w:val="20"/>
        </w:rPr>
      </w:pPr>
      <w:r w:rsidRPr="0055761E">
        <w:rPr>
          <w:rFonts w:ascii="Arial" w:hAnsi="Arial" w:cs="Arial"/>
          <w:b/>
          <w:sz w:val="20"/>
          <w:szCs w:val="20"/>
        </w:rPr>
        <w:t xml:space="preserve">NAME AND PRONOUN: Leila de Lima </w:t>
      </w:r>
      <w:r w:rsidRPr="0055761E">
        <w:rPr>
          <w:rFonts w:ascii="Arial" w:hAnsi="Arial" w:cs="Arial"/>
          <w:sz w:val="20"/>
          <w:szCs w:val="20"/>
        </w:rPr>
        <w:t>(she/her)</w:t>
      </w:r>
    </w:p>
    <w:p w14:paraId="67BC5CF4" w14:textId="77777777" w:rsidR="0055761E" w:rsidRDefault="0055761E" w:rsidP="0055761E">
      <w:pPr>
        <w:spacing w:after="0" w:line="240" w:lineRule="auto"/>
        <w:rPr>
          <w:rFonts w:ascii="Arial" w:hAnsi="Arial" w:cs="Arial"/>
          <w:b/>
          <w:sz w:val="20"/>
          <w:szCs w:val="20"/>
        </w:rPr>
      </w:pPr>
    </w:p>
    <w:p w14:paraId="0D0A9981" w14:textId="3110ACA7" w:rsidR="0063504E" w:rsidRPr="0055761E" w:rsidRDefault="0063504E" w:rsidP="0055761E">
      <w:pPr>
        <w:spacing w:after="0" w:line="240" w:lineRule="auto"/>
        <w:rPr>
          <w:rFonts w:ascii="Arial" w:hAnsi="Arial" w:cs="Arial"/>
        </w:rPr>
      </w:pPr>
      <w:r w:rsidRPr="0055761E">
        <w:rPr>
          <w:rFonts w:ascii="Arial" w:hAnsi="Arial" w:cs="Arial"/>
          <w:b/>
          <w:sz w:val="20"/>
          <w:szCs w:val="20"/>
        </w:rPr>
        <w:t>LINK TO PREVIOUS UA: N/A</w:t>
      </w:r>
    </w:p>
    <w:p w14:paraId="6AAF9086" w14:textId="77777777" w:rsidR="0063504E" w:rsidRPr="0055761E" w:rsidRDefault="0063504E" w:rsidP="0055761E">
      <w:pPr>
        <w:spacing w:after="0" w:line="240" w:lineRule="auto"/>
        <w:rPr>
          <w:rFonts w:ascii="Arial" w:hAnsi="Arial" w:cs="Arial"/>
        </w:rPr>
      </w:pPr>
    </w:p>
    <w:p w14:paraId="4FA0A4B1" w14:textId="77777777" w:rsidR="0063504E" w:rsidRPr="0055761E" w:rsidRDefault="0063504E" w:rsidP="0055761E">
      <w:pPr>
        <w:spacing w:line="240" w:lineRule="auto"/>
        <w:rPr>
          <w:rFonts w:ascii="Arial" w:hAnsi="Arial" w:cs="Arial"/>
        </w:rPr>
      </w:pPr>
    </w:p>
    <w:sectPr w:rsidR="0063504E" w:rsidRPr="0055761E" w:rsidSect="008944F0">
      <w:footnotePr>
        <w:pos w:val="beneathText"/>
      </w:footnotePr>
      <w:endnotePr>
        <w:numFmt w:val="decimal"/>
      </w:endnotePr>
      <w:type w:val="continuous"/>
      <w:pgSz w:w="12240" w:h="15840" w:code="1"/>
      <w:pgMar w:top="720" w:right="720" w:bottom="2160" w:left="720" w:header="720" w:footer="864"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E2A4" w14:textId="77777777" w:rsidR="00936F91" w:rsidRDefault="00936F91" w:rsidP="0063504E">
      <w:pPr>
        <w:spacing w:after="0" w:line="240" w:lineRule="auto"/>
      </w:pPr>
      <w:r>
        <w:separator/>
      </w:r>
    </w:p>
  </w:endnote>
  <w:endnote w:type="continuationSeparator" w:id="0">
    <w:p w14:paraId="5E6A2D0B" w14:textId="77777777" w:rsidR="00936F91" w:rsidRDefault="00936F91" w:rsidP="0063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10C0" w14:textId="77777777" w:rsidR="0055761E" w:rsidRDefault="0055761E" w:rsidP="0055761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93E46C1" w14:textId="77777777" w:rsidR="0055761E" w:rsidRDefault="0055761E" w:rsidP="0055761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A14F8A6" w14:textId="6D3361D0" w:rsidR="0055761E" w:rsidRPr="0055761E" w:rsidRDefault="0055761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8B98" w14:textId="4CA61711" w:rsidR="0055761E" w:rsidRDefault="0055761E">
    <w:pPr>
      <w:pStyle w:val="Footer"/>
    </w:pPr>
    <w:r>
      <w:rPr>
        <w:noProof/>
      </w:rPr>
      <w:drawing>
        <wp:anchor distT="0" distB="0" distL="114300" distR="114300" simplePos="0" relativeHeight="251658240" behindDoc="0" locked="0" layoutInCell="1" allowOverlap="1" wp14:anchorId="1ACFC0A5" wp14:editId="0F576DA1">
          <wp:simplePos x="0" y="0"/>
          <wp:positionH relativeFrom="column">
            <wp:posOffset>647700</wp:posOffset>
          </wp:positionH>
          <wp:positionV relativeFrom="paragraph">
            <wp:posOffset>-443865</wp:posOffset>
          </wp:positionV>
          <wp:extent cx="5505450" cy="84405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84405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665F" w14:textId="77777777" w:rsidR="00936F91" w:rsidRDefault="00936F91" w:rsidP="0063504E">
      <w:pPr>
        <w:spacing w:after="0" w:line="240" w:lineRule="auto"/>
      </w:pPr>
      <w:r>
        <w:separator/>
      </w:r>
    </w:p>
  </w:footnote>
  <w:footnote w:type="continuationSeparator" w:id="0">
    <w:p w14:paraId="21A7D371" w14:textId="77777777" w:rsidR="00936F91" w:rsidRDefault="00936F91" w:rsidP="00635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67B0" w14:textId="4E5ACE2D" w:rsidR="0063504E" w:rsidRDefault="0063504E" w:rsidP="0055761E">
    <w:pPr>
      <w:tabs>
        <w:tab w:val="left" w:pos="6060"/>
        <w:tab w:val="right" w:pos="10203"/>
      </w:tabs>
      <w:spacing w:after="0"/>
      <w:rPr>
        <w:sz w:val="16"/>
        <w:szCs w:val="16"/>
      </w:rPr>
    </w:pPr>
    <w:r>
      <w:rPr>
        <w:sz w:val="16"/>
        <w:szCs w:val="16"/>
      </w:rPr>
      <w:t xml:space="preserve">First UA: 48/22 Index: </w:t>
    </w:r>
    <w:r w:rsidR="00E43B79" w:rsidRPr="00E43B79">
      <w:rPr>
        <w:rFonts w:ascii="Arial" w:hAnsi="Arial" w:cs="Arial"/>
        <w:color w:val="201F1E"/>
        <w:sz w:val="14"/>
        <w:szCs w:val="14"/>
        <w:shd w:val="clear" w:color="auto" w:fill="FFFFFF"/>
      </w:rPr>
      <w:t>ASA 35/5647/2022</w:t>
    </w:r>
    <w:r w:rsidR="00E43B79" w:rsidRPr="00E43B79">
      <w:rPr>
        <w:rFonts w:ascii="Calibri" w:hAnsi="Calibri" w:cs="Calibri"/>
        <w:color w:val="201F1E"/>
        <w:sz w:val="20"/>
        <w:szCs w:val="20"/>
        <w:shd w:val="clear" w:color="auto" w:fill="FFFFFF"/>
      </w:rPr>
      <w:t xml:space="preserve"> </w:t>
    </w:r>
    <w:r>
      <w:rPr>
        <w:sz w:val="16"/>
        <w:szCs w:val="16"/>
      </w:rPr>
      <w:t>Philippines</w:t>
    </w:r>
    <w:r>
      <w:rPr>
        <w:sz w:val="16"/>
        <w:szCs w:val="16"/>
      </w:rPr>
      <w:tab/>
    </w:r>
    <w:r>
      <w:rPr>
        <w:sz w:val="16"/>
        <w:szCs w:val="16"/>
      </w:rPr>
      <w:tab/>
      <w:t xml:space="preserve">Date: May </w:t>
    </w:r>
    <w:r w:rsidR="0055761E">
      <w:rPr>
        <w:sz w:val="16"/>
        <w:szCs w:val="16"/>
      </w:rPr>
      <w:t xml:space="preserve">24, </w:t>
    </w:r>
    <w:r>
      <w:rPr>
        <w:sz w:val="16"/>
        <w:szCs w:val="16"/>
      </w:rPr>
      <w:t>2022</w:t>
    </w:r>
  </w:p>
  <w:p w14:paraId="76E1909A" w14:textId="77777777" w:rsidR="0055761E" w:rsidRPr="0055761E" w:rsidRDefault="0055761E" w:rsidP="0055761E">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AA8" w14:textId="77777777" w:rsidR="00394A8D" w:rsidRDefault="00394A8D" w:rsidP="00394A8D">
    <w:pPr>
      <w:tabs>
        <w:tab w:val="left" w:pos="6060"/>
        <w:tab w:val="right" w:pos="10203"/>
      </w:tabs>
      <w:spacing w:after="0"/>
      <w:rPr>
        <w:sz w:val="16"/>
        <w:szCs w:val="16"/>
      </w:rPr>
    </w:pPr>
    <w:r>
      <w:rPr>
        <w:sz w:val="16"/>
        <w:szCs w:val="16"/>
      </w:rPr>
      <w:t xml:space="preserve">First UA: 48/22 Index: </w:t>
    </w:r>
    <w:r w:rsidRPr="00E43B79">
      <w:rPr>
        <w:rFonts w:ascii="Arial" w:hAnsi="Arial" w:cs="Arial"/>
        <w:color w:val="201F1E"/>
        <w:sz w:val="14"/>
        <w:szCs w:val="14"/>
        <w:shd w:val="clear" w:color="auto" w:fill="FFFFFF"/>
      </w:rPr>
      <w:t>ASA 35/5647/2022</w:t>
    </w:r>
    <w:r w:rsidRPr="00E43B79">
      <w:rPr>
        <w:rFonts w:ascii="Calibri" w:hAnsi="Calibri" w:cs="Calibri"/>
        <w:color w:val="201F1E"/>
        <w:sz w:val="20"/>
        <w:szCs w:val="20"/>
        <w:shd w:val="clear" w:color="auto" w:fill="FFFFFF"/>
      </w:rPr>
      <w:t xml:space="preserve"> </w:t>
    </w:r>
    <w:r>
      <w:rPr>
        <w:sz w:val="16"/>
        <w:szCs w:val="16"/>
      </w:rPr>
      <w:t>Philippines</w:t>
    </w:r>
    <w:r>
      <w:rPr>
        <w:sz w:val="16"/>
        <w:szCs w:val="16"/>
      </w:rPr>
      <w:tab/>
    </w:r>
    <w:r>
      <w:rPr>
        <w:sz w:val="16"/>
        <w:szCs w:val="16"/>
      </w:rPr>
      <w:tab/>
      <w:t>Date: May 24, 2022</w:t>
    </w:r>
  </w:p>
  <w:p w14:paraId="268AC8EA" w14:textId="77777777" w:rsidR="00394A8D" w:rsidRDefault="0039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E0C"/>
    <w:multiLevelType w:val="hybridMultilevel"/>
    <w:tmpl w:val="A41444BC"/>
    <w:lvl w:ilvl="0" w:tplc="48DED56A">
      <w:start w:val="1"/>
      <w:numFmt w:val="decimal"/>
      <w:lvlText w:val="%1."/>
      <w:lvlJc w:val="left"/>
      <w:pPr>
        <w:ind w:left="797" w:hanging="360"/>
      </w:pPr>
      <w:rPr>
        <w:rFonts w:ascii="Arial" w:eastAsia="Times New Roman" w:hAnsi="Arial" w:cs="Arial" w:hint="default"/>
      </w:rPr>
    </w:lvl>
    <w:lvl w:ilvl="1" w:tplc="08090019" w:tentative="1">
      <w:start w:val="1"/>
      <w:numFmt w:val="lowerLetter"/>
      <w:lvlText w:val="%2."/>
      <w:lvlJc w:val="left"/>
      <w:pPr>
        <w:ind w:left="1517" w:hanging="360"/>
      </w:pPr>
    </w:lvl>
    <w:lvl w:ilvl="2" w:tplc="0809001B" w:tentative="1">
      <w:start w:val="1"/>
      <w:numFmt w:val="lowerRoman"/>
      <w:lvlText w:val="%3."/>
      <w:lvlJc w:val="right"/>
      <w:pPr>
        <w:ind w:left="2237" w:hanging="180"/>
      </w:pPr>
    </w:lvl>
    <w:lvl w:ilvl="3" w:tplc="0809000F" w:tentative="1">
      <w:start w:val="1"/>
      <w:numFmt w:val="decimal"/>
      <w:lvlText w:val="%4."/>
      <w:lvlJc w:val="left"/>
      <w:pPr>
        <w:ind w:left="2957" w:hanging="360"/>
      </w:pPr>
    </w:lvl>
    <w:lvl w:ilvl="4" w:tplc="08090019" w:tentative="1">
      <w:start w:val="1"/>
      <w:numFmt w:val="lowerLetter"/>
      <w:lvlText w:val="%5."/>
      <w:lvlJc w:val="left"/>
      <w:pPr>
        <w:ind w:left="3677" w:hanging="360"/>
      </w:pPr>
    </w:lvl>
    <w:lvl w:ilvl="5" w:tplc="0809001B" w:tentative="1">
      <w:start w:val="1"/>
      <w:numFmt w:val="lowerRoman"/>
      <w:lvlText w:val="%6."/>
      <w:lvlJc w:val="right"/>
      <w:pPr>
        <w:ind w:left="4397" w:hanging="180"/>
      </w:pPr>
    </w:lvl>
    <w:lvl w:ilvl="6" w:tplc="0809000F" w:tentative="1">
      <w:start w:val="1"/>
      <w:numFmt w:val="decimal"/>
      <w:lvlText w:val="%7."/>
      <w:lvlJc w:val="left"/>
      <w:pPr>
        <w:ind w:left="5117" w:hanging="360"/>
      </w:pPr>
    </w:lvl>
    <w:lvl w:ilvl="7" w:tplc="08090019" w:tentative="1">
      <w:start w:val="1"/>
      <w:numFmt w:val="lowerLetter"/>
      <w:lvlText w:val="%8."/>
      <w:lvlJc w:val="left"/>
      <w:pPr>
        <w:ind w:left="5837" w:hanging="360"/>
      </w:pPr>
    </w:lvl>
    <w:lvl w:ilvl="8" w:tplc="0809001B" w:tentative="1">
      <w:start w:val="1"/>
      <w:numFmt w:val="lowerRoman"/>
      <w:lvlText w:val="%9."/>
      <w:lvlJc w:val="right"/>
      <w:pPr>
        <w:ind w:left="6557" w:hanging="180"/>
      </w:p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6604352">
    <w:abstractNumId w:val="0"/>
  </w:num>
  <w:num w:numId="2" w16cid:durableId="1672677634">
    <w:abstractNumId w:val="1"/>
  </w:num>
  <w:num w:numId="3" w16cid:durableId="130707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4E"/>
    <w:rsid w:val="00394A8D"/>
    <w:rsid w:val="0055761E"/>
    <w:rsid w:val="0063504E"/>
    <w:rsid w:val="007B045F"/>
    <w:rsid w:val="00850C72"/>
    <w:rsid w:val="008944F0"/>
    <w:rsid w:val="00936F91"/>
    <w:rsid w:val="00C71DE1"/>
    <w:rsid w:val="00D502CD"/>
    <w:rsid w:val="00E43B79"/>
    <w:rsid w:val="00FD1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DF6BE"/>
  <w15:chartTrackingRefBased/>
  <w15:docId w15:val="{703DFA64-18B7-4D81-8EDE-53E091E6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4E"/>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63504E"/>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63504E"/>
    <w:pPr>
      <w:ind w:left="720"/>
      <w:contextualSpacing/>
    </w:pPr>
  </w:style>
  <w:style w:type="paragraph" w:customStyle="1" w:styleId="AIUrgentActionTopHeading">
    <w:name w:val="AI Urgent Action Top Heading"/>
    <w:basedOn w:val="Normal"/>
    <w:rsid w:val="0063504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Header">
    <w:name w:val="header"/>
    <w:basedOn w:val="Normal"/>
    <w:link w:val="HeaderChar"/>
    <w:uiPriority w:val="99"/>
    <w:unhideWhenUsed/>
    <w:rsid w:val="00635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4E"/>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635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4E"/>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55761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5761E"/>
  </w:style>
  <w:style w:type="character" w:customStyle="1" w:styleId="eop">
    <w:name w:val="eop"/>
    <w:basedOn w:val="DefaultParagraphFont"/>
    <w:rsid w:val="0055761E"/>
  </w:style>
  <w:style w:type="character" w:styleId="Hyperlink">
    <w:name w:val="Hyperlink"/>
    <w:basedOn w:val="DefaultParagraphFont"/>
    <w:uiPriority w:val="99"/>
    <w:unhideWhenUsed/>
    <w:rsid w:val="00394A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hilippinesusa?ref_src=twsrc%5Egoogle%7Ctwcamp%5Eserp%7Ctwgr%5Eautho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phembassy-u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PHin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Nery Chavez</cp:lastModifiedBy>
  <cp:revision>2</cp:revision>
  <dcterms:created xsi:type="dcterms:W3CDTF">2022-05-24T21:25:00Z</dcterms:created>
  <dcterms:modified xsi:type="dcterms:W3CDTF">2022-05-24T21:25:00Z</dcterms:modified>
</cp:coreProperties>
</file>