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8B4F" w14:textId="77777777" w:rsidR="003F3076" w:rsidRPr="00402006" w:rsidRDefault="003F3076" w:rsidP="00BC224D">
      <w:pPr>
        <w:pStyle w:val="AIUrgentActionTopHeading"/>
        <w:tabs>
          <w:tab w:val="clear" w:pos="567"/>
        </w:tabs>
        <w:spacing w:line="240" w:lineRule="auto"/>
        <w:rPr>
          <w:rFonts w:cs="Arial"/>
          <w:sz w:val="60"/>
          <w:szCs w:val="60"/>
        </w:rPr>
      </w:pPr>
      <w:r w:rsidRPr="00402006">
        <w:rPr>
          <w:rFonts w:cs="Arial"/>
          <w:sz w:val="60"/>
          <w:szCs w:val="60"/>
          <w:highlight w:val="yellow"/>
        </w:rPr>
        <w:t>URGENT ACTION</w:t>
      </w:r>
    </w:p>
    <w:p w14:paraId="219B0F65" w14:textId="77777777" w:rsidR="003F3076" w:rsidRPr="002133EF" w:rsidRDefault="003F3076" w:rsidP="00BC224D">
      <w:pPr>
        <w:pStyle w:val="Default"/>
        <w:rPr>
          <w:b/>
          <w:sz w:val="12"/>
          <w:szCs w:val="12"/>
        </w:rPr>
      </w:pPr>
    </w:p>
    <w:p w14:paraId="54AA6A49" w14:textId="77777777" w:rsidR="003F3076" w:rsidRPr="00BF12AA" w:rsidRDefault="003F3076" w:rsidP="00BC224D">
      <w:pPr>
        <w:spacing w:after="0" w:line="240" w:lineRule="auto"/>
        <w:rPr>
          <w:rFonts w:ascii="Arial" w:hAnsi="Arial" w:cs="Arial"/>
          <w:b/>
          <w:bCs/>
          <w:i/>
          <w:iCs/>
          <w:sz w:val="34"/>
          <w:szCs w:val="34"/>
          <w:cs/>
          <w:lang w:eastAsia="es-MX" w:bidi="th-TH"/>
        </w:rPr>
      </w:pPr>
      <w:r w:rsidRPr="00BF12AA">
        <w:rPr>
          <w:rFonts w:ascii="Arial" w:hAnsi="Arial" w:cs="Arial"/>
          <w:b/>
          <w:bCs/>
          <w:sz w:val="34"/>
          <w:szCs w:val="34"/>
          <w:lang w:eastAsia="es-MX"/>
        </w:rPr>
        <w:t xml:space="preserve">ACTIVISTS MAY FACE 100+ YEARS IN PRISON  </w:t>
      </w:r>
    </w:p>
    <w:p w14:paraId="28BC5AA2" w14:textId="77777777" w:rsidR="003F3076" w:rsidRPr="00BF12AA" w:rsidRDefault="003F3076" w:rsidP="00BC224D">
      <w:pPr>
        <w:spacing w:after="0" w:line="240" w:lineRule="auto"/>
        <w:rPr>
          <w:rFonts w:ascii="Arial" w:hAnsi="Arial" w:cs="Arial"/>
          <w:b/>
          <w:bCs/>
          <w:sz w:val="21"/>
          <w:szCs w:val="21"/>
          <w:lang w:eastAsia="es-MX" w:bidi="th-TH"/>
        </w:rPr>
      </w:pPr>
      <w:r w:rsidRPr="00BF12AA">
        <w:rPr>
          <w:rFonts w:ascii="Arial" w:hAnsi="Arial" w:cs="Arial"/>
          <w:b/>
          <w:bCs/>
          <w:sz w:val="21"/>
          <w:szCs w:val="21"/>
          <w:lang w:eastAsia="es-MX" w:bidi="th-TH"/>
        </w:rPr>
        <w:t>Authorities continue to indict and detain human rights defenders for peacefully exercising their human rights and participating in protests for reform. Authorities continue to deny the right to bail to some of the activists who have contracted COVID-19 during a recent outbreak in Bangkok prisons.</w:t>
      </w:r>
      <w:r w:rsidR="006B5E1A" w:rsidRPr="00BF12AA">
        <w:rPr>
          <w:rFonts w:ascii="Arial" w:hAnsi="Arial" w:cs="Arial"/>
          <w:b/>
          <w:bCs/>
          <w:sz w:val="21"/>
          <w:szCs w:val="21"/>
          <w:lang w:eastAsia="es-MX" w:bidi="th-TH"/>
        </w:rPr>
        <w:t xml:space="preserve"> </w:t>
      </w:r>
      <w:r w:rsidRPr="00BF12AA">
        <w:rPr>
          <w:rFonts w:ascii="Arial" w:hAnsi="Arial" w:cs="Arial"/>
          <w:b/>
          <w:bCs/>
          <w:sz w:val="21"/>
          <w:szCs w:val="21"/>
          <w:lang w:eastAsia="es-MX" w:bidi="th-TH"/>
        </w:rPr>
        <w:t>Thailand must amend or repeal the repressive laws it is using to suppress peaceful assembly and the expression of critical and dissenting opinions.</w:t>
      </w:r>
    </w:p>
    <w:p w14:paraId="5CEDCE6B" w14:textId="77777777" w:rsidR="003F3076" w:rsidRPr="002E1548" w:rsidRDefault="003F3076" w:rsidP="00BC224D">
      <w:pPr>
        <w:spacing w:after="0" w:line="240" w:lineRule="auto"/>
        <w:rPr>
          <w:rFonts w:ascii="Arial" w:hAnsi="Arial" w:cs="Arial"/>
          <w:b/>
          <w:bCs/>
          <w:color w:val="auto"/>
          <w:sz w:val="20"/>
          <w:szCs w:val="20"/>
          <w:lang w:eastAsia="es-MX" w:bidi="th-TH"/>
        </w:rPr>
      </w:pPr>
    </w:p>
    <w:p w14:paraId="2A14C959" w14:textId="132E49B2" w:rsidR="003F3076" w:rsidRDefault="003F3076" w:rsidP="00BC224D">
      <w:pPr>
        <w:spacing w:after="0" w:line="240" w:lineRule="auto"/>
        <w:rPr>
          <w:rFonts w:ascii="Arial" w:hAnsi="Arial" w:cs="Arial"/>
          <w:b/>
          <w:color w:val="auto"/>
          <w:sz w:val="20"/>
          <w:szCs w:val="20"/>
          <w:lang w:eastAsia="es-MX"/>
        </w:rPr>
      </w:pPr>
      <w:r w:rsidRPr="00BC224D">
        <w:rPr>
          <w:rFonts w:ascii="Arial" w:hAnsi="Arial" w:cs="Arial"/>
          <w:b/>
          <w:color w:val="auto"/>
          <w:sz w:val="20"/>
          <w:szCs w:val="20"/>
          <w:lang w:eastAsia="es-MX"/>
        </w:rPr>
        <w:t xml:space="preserve">TAKE ACTION: </w:t>
      </w:r>
    </w:p>
    <w:p w14:paraId="1B3B845E" w14:textId="77777777" w:rsidR="00572884" w:rsidRPr="00572884" w:rsidRDefault="00572884" w:rsidP="00572884">
      <w:pPr>
        <w:numPr>
          <w:ilvl w:val="0"/>
          <w:numId w:val="2"/>
        </w:numPr>
        <w:spacing w:after="0" w:line="240" w:lineRule="auto"/>
        <w:ind w:left="360"/>
        <w:rPr>
          <w:rFonts w:ascii="Arial" w:hAnsi="Arial" w:cs="Arial"/>
          <w:bCs/>
          <w:color w:val="auto"/>
          <w:sz w:val="20"/>
          <w:szCs w:val="20"/>
          <w:lang w:val="en-US" w:eastAsia="es-MX"/>
        </w:rPr>
      </w:pPr>
      <w:r w:rsidRPr="00572884">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5551DB25" w14:textId="0AC796F5" w:rsidR="00572884" w:rsidRPr="00572884" w:rsidRDefault="00015197" w:rsidP="00572884">
      <w:pPr>
        <w:numPr>
          <w:ilvl w:val="0"/>
          <w:numId w:val="3"/>
        </w:numPr>
        <w:spacing w:after="0" w:line="240" w:lineRule="auto"/>
        <w:ind w:left="360"/>
        <w:rPr>
          <w:rFonts w:ascii="Arial" w:hAnsi="Arial" w:cs="Arial"/>
          <w:bCs/>
          <w:color w:val="auto"/>
          <w:sz w:val="20"/>
          <w:szCs w:val="20"/>
          <w:lang w:val="en-US" w:eastAsia="es-MX"/>
        </w:rPr>
      </w:pPr>
      <w:hyperlink r:id="rId10" w:tgtFrame="_blank" w:history="1">
        <w:r w:rsidR="00572884" w:rsidRPr="00572884">
          <w:rPr>
            <w:rStyle w:val="Hyperlink"/>
            <w:rFonts w:ascii="Arial" w:hAnsi="Arial" w:cs="Arial"/>
            <w:bCs/>
            <w:sz w:val="20"/>
            <w:szCs w:val="20"/>
            <w:lang w:val="en-US" w:eastAsia="es-MX"/>
          </w:rPr>
          <w:t>Click here</w:t>
        </w:r>
      </w:hyperlink>
      <w:r w:rsidR="00572884" w:rsidRPr="00572884">
        <w:rPr>
          <w:rFonts w:ascii="Arial" w:hAnsi="Arial" w:cs="Arial"/>
          <w:bCs/>
          <w:color w:val="auto"/>
          <w:sz w:val="20"/>
          <w:szCs w:val="20"/>
          <w:lang w:val="en-US" w:eastAsia="es-MX"/>
        </w:rPr>
        <w:t> to let us know the actions you took on </w:t>
      </w:r>
      <w:r w:rsidR="00572884" w:rsidRPr="00572884">
        <w:rPr>
          <w:rFonts w:ascii="Arial" w:hAnsi="Arial" w:cs="Arial"/>
          <w:b/>
          <w:i/>
          <w:iCs/>
          <w:color w:val="auto"/>
          <w:sz w:val="20"/>
          <w:szCs w:val="20"/>
          <w:lang w:val="en-US" w:eastAsia="es-MX"/>
        </w:rPr>
        <w:t>Urgent Action </w:t>
      </w:r>
      <w:r w:rsidR="00572884">
        <w:rPr>
          <w:rFonts w:ascii="Arial" w:hAnsi="Arial" w:cs="Arial"/>
          <w:b/>
          <w:i/>
          <w:iCs/>
          <w:color w:val="auto"/>
          <w:sz w:val="20"/>
          <w:szCs w:val="20"/>
          <w:lang w:val="en-US" w:eastAsia="es-MX"/>
        </w:rPr>
        <w:t>134</w:t>
      </w:r>
      <w:r w:rsidR="00572884" w:rsidRPr="00572884">
        <w:rPr>
          <w:rFonts w:ascii="Arial" w:hAnsi="Arial" w:cs="Arial"/>
          <w:b/>
          <w:i/>
          <w:iCs/>
          <w:color w:val="auto"/>
          <w:sz w:val="20"/>
          <w:szCs w:val="20"/>
          <w:lang w:val="en-US" w:eastAsia="es-MX"/>
        </w:rPr>
        <w:t>.</w:t>
      </w:r>
      <w:r w:rsidR="00572884">
        <w:rPr>
          <w:rFonts w:ascii="Arial" w:hAnsi="Arial" w:cs="Arial"/>
          <w:b/>
          <w:i/>
          <w:iCs/>
          <w:color w:val="auto"/>
          <w:sz w:val="20"/>
          <w:szCs w:val="20"/>
          <w:lang w:val="en-US" w:eastAsia="es-MX"/>
        </w:rPr>
        <w:t>20</w:t>
      </w:r>
      <w:r w:rsidR="00572884" w:rsidRPr="00572884">
        <w:rPr>
          <w:rFonts w:ascii="Arial" w:hAnsi="Arial" w:cs="Arial"/>
          <w:b/>
          <w:color w:val="auto"/>
          <w:sz w:val="20"/>
          <w:szCs w:val="20"/>
          <w:lang w:val="en-US" w:eastAsia="es-MX"/>
        </w:rPr>
        <w:t>.</w:t>
      </w:r>
      <w:r w:rsidR="00572884" w:rsidRPr="00572884">
        <w:rPr>
          <w:rFonts w:ascii="Arial" w:hAnsi="Arial" w:cs="Arial"/>
          <w:bCs/>
          <w:color w:val="auto"/>
          <w:sz w:val="20"/>
          <w:szCs w:val="20"/>
          <w:lang w:val="en-US" w:eastAsia="es-MX"/>
        </w:rPr>
        <w:t> It’s important to report because we share the total number with the officials we are trying to persuade and the people we are trying to help. </w:t>
      </w:r>
    </w:p>
    <w:p w14:paraId="71CDDE3E" w14:textId="77777777" w:rsidR="00572884" w:rsidRPr="002E1548" w:rsidRDefault="00572884" w:rsidP="00BC224D">
      <w:pPr>
        <w:spacing w:after="0" w:line="240" w:lineRule="auto"/>
        <w:rPr>
          <w:rFonts w:ascii="Arial" w:hAnsi="Arial" w:cs="Arial"/>
          <w:b/>
          <w:color w:val="auto"/>
          <w:sz w:val="20"/>
          <w:szCs w:val="20"/>
          <w:lang w:eastAsia="es-MX"/>
        </w:rPr>
      </w:pPr>
    </w:p>
    <w:p w14:paraId="39C53951" w14:textId="77777777" w:rsidR="00572884" w:rsidRDefault="00572884" w:rsidP="002133EF">
      <w:pPr>
        <w:spacing w:after="0" w:line="240" w:lineRule="auto"/>
        <w:rPr>
          <w:rFonts w:ascii="Arial" w:hAnsi="Arial" w:cs="Arial"/>
          <w:b/>
          <w:iCs/>
          <w:szCs w:val="18"/>
        </w:rPr>
        <w:sectPr w:rsidR="00572884" w:rsidSect="00D86FEA">
          <w:headerReference w:type="default" r:id="rId11"/>
          <w:footerReference w:type="default" r:id="rId12"/>
          <w:headerReference w:type="first" r:id="rId13"/>
          <w:footerReference w:type="first" r:id="rId14"/>
          <w:pgSz w:w="12240" w:h="15840" w:code="1"/>
          <w:pgMar w:top="720" w:right="720" w:bottom="1584" w:left="720" w:header="432" w:footer="706" w:gutter="0"/>
          <w:cols w:space="708"/>
          <w:titlePg/>
          <w:docGrid w:linePitch="360"/>
        </w:sectPr>
      </w:pPr>
    </w:p>
    <w:p w14:paraId="2B51C580" w14:textId="4DCC82DD" w:rsidR="003F3076" w:rsidRPr="00BC224D" w:rsidRDefault="003F3076" w:rsidP="00572884">
      <w:pPr>
        <w:spacing w:after="0" w:line="240" w:lineRule="auto"/>
        <w:rPr>
          <w:rFonts w:ascii="Arial" w:hAnsi="Arial" w:cs="Arial"/>
          <w:b/>
          <w:iCs/>
          <w:szCs w:val="18"/>
        </w:rPr>
      </w:pPr>
      <w:r w:rsidRPr="00BC224D">
        <w:rPr>
          <w:rFonts w:ascii="Arial" w:hAnsi="Arial" w:cs="Arial"/>
          <w:b/>
          <w:iCs/>
          <w:szCs w:val="18"/>
        </w:rPr>
        <w:t>Prime Minister Prayut Chan-O-Cha</w:t>
      </w:r>
    </w:p>
    <w:p w14:paraId="7B12943E" w14:textId="77777777" w:rsidR="003F3076" w:rsidRPr="00BC224D" w:rsidRDefault="003F3076" w:rsidP="00572884">
      <w:pPr>
        <w:spacing w:after="0" w:line="240" w:lineRule="auto"/>
        <w:rPr>
          <w:rFonts w:ascii="Arial" w:hAnsi="Arial" w:cs="Arial"/>
          <w:bCs/>
          <w:iCs/>
          <w:szCs w:val="18"/>
        </w:rPr>
      </w:pPr>
      <w:r w:rsidRPr="00BC224D">
        <w:rPr>
          <w:rFonts w:ascii="Arial" w:hAnsi="Arial" w:cs="Arial"/>
          <w:bCs/>
          <w:iCs/>
          <w:szCs w:val="18"/>
        </w:rPr>
        <w:t>Office of the Prime Minister</w:t>
      </w:r>
    </w:p>
    <w:p w14:paraId="12CDF913" w14:textId="77777777" w:rsidR="003F3076" w:rsidRPr="00BC224D" w:rsidRDefault="003F3076" w:rsidP="00572884">
      <w:pPr>
        <w:spacing w:after="0" w:line="240" w:lineRule="auto"/>
        <w:rPr>
          <w:rFonts w:ascii="Arial" w:hAnsi="Arial" w:cs="Arial"/>
          <w:bCs/>
          <w:iCs/>
          <w:szCs w:val="18"/>
        </w:rPr>
      </w:pPr>
      <w:r w:rsidRPr="00BC224D">
        <w:rPr>
          <w:rFonts w:ascii="Arial" w:hAnsi="Arial" w:cs="Arial"/>
          <w:bCs/>
          <w:iCs/>
          <w:szCs w:val="18"/>
        </w:rPr>
        <w:t>Pitsanulok Road</w:t>
      </w:r>
    </w:p>
    <w:p w14:paraId="02D90CC5" w14:textId="77777777" w:rsidR="003F3076" w:rsidRPr="00BC224D" w:rsidRDefault="003F3076" w:rsidP="00572884">
      <w:pPr>
        <w:spacing w:after="0" w:line="240" w:lineRule="auto"/>
        <w:rPr>
          <w:rFonts w:ascii="Arial" w:hAnsi="Arial" w:cs="Arial"/>
          <w:bCs/>
          <w:iCs/>
          <w:szCs w:val="18"/>
        </w:rPr>
      </w:pPr>
      <w:r w:rsidRPr="00BC224D">
        <w:rPr>
          <w:rFonts w:ascii="Arial" w:hAnsi="Arial" w:cs="Arial"/>
          <w:bCs/>
          <w:iCs/>
          <w:szCs w:val="18"/>
        </w:rPr>
        <w:t>Bangkok 10300, Thailand</w:t>
      </w:r>
    </w:p>
    <w:p w14:paraId="5BCBA440" w14:textId="3E1A0185" w:rsidR="003F3076" w:rsidRPr="00BC224D" w:rsidRDefault="009F0A86" w:rsidP="00572884">
      <w:pPr>
        <w:spacing w:after="0" w:line="240" w:lineRule="auto"/>
        <w:rPr>
          <w:rFonts w:ascii="Arial" w:hAnsi="Arial" w:cs="Arial"/>
          <w:bCs/>
          <w:iCs/>
          <w:szCs w:val="18"/>
        </w:rPr>
      </w:pPr>
      <w:r>
        <w:rPr>
          <w:rFonts w:ascii="Arial" w:hAnsi="Arial" w:cs="Arial"/>
          <w:bCs/>
          <w:iCs/>
          <w:szCs w:val="18"/>
        </w:rPr>
        <w:t>Phone</w:t>
      </w:r>
      <w:r w:rsidR="003F3076" w:rsidRPr="00BC224D">
        <w:rPr>
          <w:rFonts w:ascii="Arial" w:hAnsi="Arial" w:cs="Arial"/>
          <w:bCs/>
          <w:iCs/>
          <w:szCs w:val="18"/>
        </w:rPr>
        <w:t>: 66 2 618 2323</w:t>
      </w:r>
    </w:p>
    <w:p w14:paraId="2E691E6B" w14:textId="77777777" w:rsidR="003F3076" w:rsidRPr="00BC224D" w:rsidRDefault="003F3076" w:rsidP="00572884">
      <w:pPr>
        <w:spacing w:after="0" w:line="240" w:lineRule="auto"/>
        <w:rPr>
          <w:rFonts w:ascii="Arial" w:hAnsi="Arial" w:cs="Arial"/>
          <w:bCs/>
          <w:iCs/>
        </w:rPr>
      </w:pPr>
      <w:r w:rsidRPr="00BC224D">
        <w:rPr>
          <w:rFonts w:ascii="Arial" w:hAnsi="Arial" w:cs="Arial"/>
          <w:bCs/>
          <w:iCs/>
        </w:rPr>
        <w:t>Fax: 66 2 282 5131</w:t>
      </w:r>
    </w:p>
    <w:p w14:paraId="29B4098B" w14:textId="74C50919" w:rsidR="00A10A43" w:rsidRDefault="003F3076" w:rsidP="00572884">
      <w:pPr>
        <w:spacing w:after="0" w:line="240" w:lineRule="auto"/>
        <w:rPr>
          <w:rFonts w:ascii="Arial" w:hAnsi="Arial" w:cs="Arial"/>
          <w:bCs/>
          <w:iCs/>
        </w:rPr>
      </w:pPr>
      <w:r w:rsidRPr="00BC224D">
        <w:rPr>
          <w:rFonts w:ascii="Arial" w:hAnsi="Arial" w:cs="Arial"/>
          <w:bCs/>
          <w:iCs/>
        </w:rPr>
        <w:t>Twitter</w:t>
      </w:r>
      <w:r w:rsidR="003622E6">
        <w:rPr>
          <w:rFonts w:ascii="Arial" w:hAnsi="Arial" w:cs="Arial"/>
          <w:bCs/>
          <w:iCs/>
        </w:rPr>
        <w:t xml:space="preserve">: </w:t>
      </w:r>
      <w:hyperlink r:id="rId15" w:history="1">
        <w:r w:rsidRPr="00572884">
          <w:rPr>
            <w:rStyle w:val="Hyperlink"/>
            <w:rFonts w:ascii="Arial" w:hAnsi="Arial" w:cs="Arial"/>
            <w:bCs/>
            <w:iCs/>
          </w:rPr>
          <w:t>@prayutofficial</w:t>
        </w:r>
      </w:hyperlink>
    </w:p>
    <w:p w14:paraId="53473D26" w14:textId="77777777" w:rsidR="00A10A43" w:rsidRPr="002E1548" w:rsidRDefault="00A10A43" w:rsidP="00572884">
      <w:pPr>
        <w:spacing w:after="0" w:line="240" w:lineRule="auto"/>
        <w:rPr>
          <w:rFonts w:ascii="Arial" w:hAnsi="Arial" w:cs="Arial"/>
          <w:bCs/>
          <w:iCs/>
          <w:sz w:val="20"/>
          <w:szCs w:val="20"/>
        </w:rPr>
      </w:pPr>
    </w:p>
    <w:p w14:paraId="15F04655" w14:textId="55B22DAC" w:rsidR="00A10A43" w:rsidRPr="00572884" w:rsidRDefault="00A10A43" w:rsidP="00572884">
      <w:pPr>
        <w:spacing w:after="0" w:line="240" w:lineRule="auto"/>
        <w:rPr>
          <w:rFonts w:ascii="Arial" w:hAnsi="Arial" w:cs="Arial"/>
          <w:b/>
          <w:iCs/>
        </w:rPr>
      </w:pPr>
      <w:r w:rsidRPr="00572884">
        <w:rPr>
          <w:rFonts w:ascii="Arial" w:hAnsi="Arial" w:cs="Arial"/>
          <w:b/>
          <w:iCs/>
        </w:rPr>
        <w:t xml:space="preserve">Ambassador </w:t>
      </w:r>
      <w:r w:rsidR="00572884" w:rsidRPr="00572884">
        <w:rPr>
          <w:rFonts w:ascii="Arial" w:hAnsi="Arial" w:cs="Arial"/>
          <w:b/>
          <w:iCs/>
        </w:rPr>
        <w:t>Manasvi Srisodapol</w:t>
      </w:r>
    </w:p>
    <w:p w14:paraId="3DC6EACB" w14:textId="77777777" w:rsidR="00A10A43" w:rsidRPr="00A10A43" w:rsidRDefault="00A10A43" w:rsidP="00572884">
      <w:pPr>
        <w:spacing w:after="0" w:line="240" w:lineRule="auto"/>
        <w:rPr>
          <w:rFonts w:ascii="Arial" w:hAnsi="Arial" w:cs="Arial"/>
          <w:bCs/>
          <w:iCs/>
        </w:rPr>
      </w:pPr>
      <w:r w:rsidRPr="00A10A43">
        <w:rPr>
          <w:rFonts w:ascii="Arial" w:hAnsi="Arial" w:cs="Arial"/>
          <w:bCs/>
          <w:iCs/>
        </w:rPr>
        <w:t xml:space="preserve">Royal Thai Embassy </w:t>
      </w:r>
    </w:p>
    <w:p w14:paraId="132A4544" w14:textId="77777777" w:rsidR="00A10A43" w:rsidRPr="00A10A43" w:rsidRDefault="00A10A43" w:rsidP="00572884">
      <w:pPr>
        <w:spacing w:after="0" w:line="240" w:lineRule="auto"/>
        <w:rPr>
          <w:rFonts w:ascii="Arial" w:hAnsi="Arial" w:cs="Arial"/>
          <w:bCs/>
          <w:iCs/>
        </w:rPr>
      </w:pPr>
      <w:r w:rsidRPr="00A10A43">
        <w:rPr>
          <w:rFonts w:ascii="Arial" w:hAnsi="Arial" w:cs="Arial"/>
          <w:bCs/>
          <w:iCs/>
        </w:rPr>
        <w:t>1024 Wisconsin Ave. NW, Washington DC 20007</w:t>
      </w:r>
    </w:p>
    <w:p w14:paraId="57AFFB2C" w14:textId="77777777" w:rsidR="00A10A43" w:rsidRPr="00A10A43" w:rsidRDefault="00A10A43" w:rsidP="00572884">
      <w:pPr>
        <w:spacing w:after="0" w:line="240" w:lineRule="auto"/>
        <w:rPr>
          <w:rFonts w:ascii="Arial" w:hAnsi="Arial" w:cs="Arial"/>
          <w:bCs/>
          <w:iCs/>
        </w:rPr>
      </w:pPr>
      <w:r w:rsidRPr="00A10A43">
        <w:rPr>
          <w:rFonts w:ascii="Arial" w:hAnsi="Arial" w:cs="Arial"/>
          <w:bCs/>
          <w:iCs/>
        </w:rPr>
        <w:t>Phone: 202 944 3600 I Fax: 202 944 3611</w:t>
      </w:r>
    </w:p>
    <w:p w14:paraId="1543AD0A" w14:textId="09022B49" w:rsidR="00A10A43" w:rsidRPr="00A10A43" w:rsidRDefault="00A10A43" w:rsidP="00572884">
      <w:pPr>
        <w:spacing w:after="0" w:line="240" w:lineRule="auto"/>
        <w:rPr>
          <w:rFonts w:ascii="Arial" w:hAnsi="Arial" w:cs="Arial"/>
          <w:bCs/>
          <w:iCs/>
        </w:rPr>
      </w:pPr>
      <w:r w:rsidRPr="00A10A43">
        <w:rPr>
          <w:rFonts w:ascii="Arial" w:hAnsi="Arial" w:cs="Arial"/>
          <w:bCs/>
          <w:iCs/>
        </w:rPr>
        <w:t xml:space="preserve">Contact form: </w:t>
      </w:r>
      <w:hyperlink r:id="rId16" w:history="1">
        <w:r w:rsidR="00B5402C" w:rsidRPr="00616302">
          <w:rPr>
            <w:rStyle w:val="Hyperlink"/>
            <w:rFonts w:ascii="Arial" w:hAnsi="Arial" w:cs="Arial"/>
            <w:bCs/>
            <w:iCs/>
          </w:rPr>
          <w:t>https://thaiembdc.org/contact/</w:t>
        </w:r>
      </w:hyperlink>
      <w:r w:rsidR="00B5402C">
        <w:rPr>
          <w:rFonts w:ascii="Arial" w:hAnsi="Arial" w:cs="Arial"/>
          <w:bCs/>
          <w:iCs/>
        </w:rPr>
        <w:t xml:space="preserve"> </w:t>
      </w:r>
      <w:r w:rsidR="00572884">
        <w:rPr>
          <w:rFonts w:ascii="Arial" w:hAnsi="Arial" w:cs="Arial"/>
          <w:bCs/>
          <w:iCs/>
        </w:rPr>
        <w:t xml:space="preserve"> </w:t>
      </w:r>
    </w:p>
    <w:p w14:paraId="48EC05B8" w14:textId="2EEFF102" w:rsidR="00A10A43" w:rsidRPr="00A10A43" w:rsidRDefault="00A10A43" w:rsidP="00572884">
      <w:pPr>
        <w:spacing w:after="0" w:line="240" w:lineRule="auto"/>
        <w:rPr>
          <w:rFonts w:ascii="Arial" w:hAnsi="Arial" w:cs="Arial"/>
          <w:bCs/>
          <w:iCs/>
        </w:rPr>
      </w:pPr>
      <w:r w:rsidRPr="00A10A43">
        <w:rPr>
          <w:rFonts w:ascii="Arial" w:hAnsi="Arial" w:cs="Arial"/>
          <w:bCs/>
          <w:iCs/>
        </w:rPr>
        <w:t xml:space="preserve">Twitter: </w:t>
      </w:r>
      <w:hyperlink r:id="rId17" w:history="1">
        <w:r w:rsidRPr="00572884">
          <w:rPr>
            <w:rStyle w:val="Hyperlink"/>
            <w:rFonts w:ascii="Arial" w:hAnsi="Arial" w:cs="Arial"/>
            <w:bCs/>
            <w:iCs/>
          </w:rPr>
          <w:t>@ThaiEmbDC</w:t>
        </w:r>
      </w:hyperlink>
      <w:r w:rsidR="002133EF">
        <w:rPr>
          <w:rFonts w:ascii="Arial" w:hAnsi="Arial" w:cs="Arial"/>
          <w:bCs/>
          <w:iCs/>
        </w:rPr>
        <w:t xml:space="preserve"> | </w:t>
      </w:r>
      <w:r w:rsidRPr="00A10A43">
        <w:rPr>
          <w:rFonts w:ascii="Arial" w:hAnsi="Arial" w:cs="Arial"/>
          <w:bCs/>
          <w:iCs/>
        </w:rPr>
        <w:t xml:space="preserve">Facebook: </w:t>
      </w:r>
      <w:hyperlink r:id="rId18" w:history="1">
        <w:r w:rsidRPr="00572884">
          <w:rPr>
            <w:rStyle w:val="Hyperlink"/>
            <w:rFonts w:ascii="Arial" w:hAnsi="Arial" w:cs="Arial"/>
            <w:bCs/>
            <w:iCs/>
          </w:rPr>
          <w:t>@Thaiembdc</w:t>
        </w:r>
      </w:hyperlink>
    </w:p>
    <w:p w14:paraId="27F23D81" w14:textId="45FD9991" w:rsidR="00572884" w:rsidRDefault="00A10A43" w:rsidP="002133EF">
      <w:pPr>
        <w:spacing w:after="0" w:line="240" w:lineRule="auto"/>
        <w:rPr>
          <w:rFonts w:ascii="Arial" w:hAnsi="Arial" w:cs="Arial"/>
          <w:bCs/>
          <w:iCs/>
        </w:rPr>
        <w:sectPr w:rsidR="00572884" w:rsidSect="00D86FEA">
          <w:type w:val="continuous"/>
          <w:pgSz w:w="12240" w:h="15840" w:code="1"/>
          <w:pgMar w:top="720" w:right="720" w:bottom="1584" w:left="720" w:header="706" w:footer="706" w:gutter="0"/>
          <w:cols w:num="2" w:space="708"/>
          <w:docGrid w:linePitch="360"/>
        </w:sectPr>
      </w:pPr>
      <w:r w:rsidRPr="00A10A43">
        <w:rPr>
          <w:rFonts w:ascii="Arial" w:hAnsi="Arial" w:cs="Arial"/>
          <w:bCs/>
          <w:iCs/>
        </w:rPr>
        <w:t>Salutation: Dear Ambassador</w:t>
      </w:r>
      <w:r w:rsidR="003F3076" w:rsidRPr="00BC224D">
        <w:rPr>
          <w:rFonts w:ascii="Arial" w:hAnsi="Arial" w:cs="Arial"/>
          <w:bCs/>
          <w:iCs/>
        </w:rPr>
        <w:t xml:space="preserve"> </w:t>
      </w:r>
    </w:p>
    <w:p w14:paraId="2A9ECE46" w14:textId="77777777" w:rsidR="003F3076" w:rsidRPr="00BC224D" w:rsidRDefault="003F3076" w:rsidP="00BC224D">
      <w:pPr>
        <w:spacing w:after="0" w:line="240" w:lineRule="auto"/>
        <w:rPr>
          <w:rFonts w:ascii="Arial" w:hAnsi="Arial" w:cs="Arial"/>
          <w:bCs/>
          <w:iCs/>
          <w:sz w:val="20"/>
          <w:szCs w:val="20"/>
        </w:rPr>
      </w:pPr>
      <w:r w:rsidRPr="00BC224D">
        <w:rPr>
          <w:rFonts w:ascii="Arial" w:hAnsi="Arial" w:cs="Arial"/>
          <w:bCs/>
          <w:iCs/>
          <w:sz w:val="20"/>
          <w:szCs w:val="20"/>
        </w:rPr>
        <w:t>Dear Prime Minister,</w:t>
      </w:r>
    </w:p>
    <w:p w14:paraId="295C2E05" w14:textId="77777777" w:rsidR="003F3076" w:rsidRPr="002E1548" w:rsidRDefault="003F3076" w:rsidP="00BC224D">
      <w:pPr>
        <w:spacing w:after="0" w:line="240" w:lineRule="auto"/>
        <w:rPr>
          <w:rFonts w:ascii="Arial" w:hAnsi="Arial" w:cs="Arial"/>
          <w:bCs/>
          <w:iCs/>
          <w:sz w:val="20"/>
          <w:szCs w:val="20"/>
        </w:rPr>
      </w:pPr>
    </w:p>
    <w:p w14:paraId="4E94FEC2" w14:textId="69C79808" w:rsidR="003F3076" w:rsidRPr="00BC224D" w:rsidRDefault="003F3076" w:rsidP="003C1049">
      <w:pPr>
        <w:spacing w:line="240" w:lineRule="auto"/>
        <w:rPr>
          <w:rFonts w:ascii="Arial" w:hAnsi="Arial" w:cs="Arial"/>
          <w:bCs/>
          <w:iCs/>
          <w:color w:val="auto"/>
          <w:sz w:val="20"/>
          <w:szCs w:val="20"/>
        </w:rPr>
      </w:pPr>
      <w:r w:rsidRPr="00BC224D">
        <w:rPr>
          <w:rFonts w:ascii="Arial" w:hAnsi="Arial" w:cs="Arial"/>
          <w:bCs/>
          <w:iCs/>
          <w:sz w:val="20"/>
          <w:szCs w:val="20"/>
        </w:rPr>
        <w:t xml:space="preserve">I write to express my grave concern for the ongoing crackdown on human rights defenders in Thailand, </w:t>
      </w:r>
      <w:r w:rsidRPr="00BC224D">
        <w:rPr>
          <w:rFonts w:ascii="Arial" w:hAnsi="Arial" w:cs="Arial"/>
          <w:bCs/>
          <w:iCs/>
          <w:color w:val="auto"/>
          <w:sz w:val="20"/>
          <w:szCs w:val="20"/>
        </w:rPr>
        <w:t xml:space="preserve">which has seen at </w:t>
      </w:r>
      <w:r w:rsidR="006B5E1A" w:rsidRPr="00BC224D">
        <w:rPr>
          <w:rFonts w:ascii="Arial" w:hAnsi="Arial" w:cs="Arial"/>
          <w:bCs/>
          <w:iCs/>
          <w:color w:val="auto"/>
          <w:sz w:val="20"/>
          <w:szCs w:val="20"/>
        </w:rPr>
        <w:t>least 635</w:t>
      </w:r>
      <w:r w:rsidRPr="00BC224D">
        <w:rPr>
          <w:rFonts w:ascii="Arial" w:hAnsi="Arial" w:cs="Arial"/>
          <w:bCs/>
          <w:iCs/>
          <w:color w:val="auto"/>
          <w:sz w:val="20"/>
          <w:szCs w:val="20"/>
        </w:rPr>
        <w:t xml:space="preserve"> people, including 41 children targeted with criminal proceedings solely for peacefully exercising their human </w:t>
      </w:r>
      <w:r w:rsidRPr="00BC224D">
        <w:rPr>
          <w:rFonts w:ascii="Arial" w:hAnsi="Arial" w:cs="Arial"/>
          <w:bCs/>
          <w:iCs/>
          <w:sz w:val="20"/>
          <w:szCs w:val="20"/>
        </w:rPr>
        <w:t>rights. Your government continues to indict, put on trial and arbitrarily detain students and other peaceful protesters, including children, under legislation including lèse-majesté and sedition.</w:t>
      </w:r>
      <w:r w:rsidR="002E1548">
        <w:rPr>
          <w:rFonts w:ascii="Arial" w:hAnsi="Arial" w:cs="Arial"/>
          <w:bCs/>
          <w:iCs/>
          <w:sz w:val="20"/>
          <w:szCs w:val="20"/>
        </w:rPr>
        <w:br/>
      </w:r>
      <w:r w:rsidR="002E1548">
        <w:rPr>
          <w:rFonts w:ascii="Arial" w:hAnsi="Arial" w:cs="Arial"/>
          <w:bCs/>
          <w:iCs/>
          <w:sz w:val="20"/>
          <w:szCs w:val="20"/>
        </w:rPr>
        <w:br/>
      </w:r>
      <w:r w:rsidRPr="00BC224D">
        <w:rPr>
          <w:rFonts w:ascii="Arial" w:hAnsi="Arial" w:cs="Arial"/>
          <w:bCs/>
          <w:iCs/>
          <w:sz w:val="20"/>
          <w:szCs w:val="20"/>
        </w:rPr>
        <w:t>t is distressing to learn that dozens of students and peaceful protesters, including Parit ‘Penguin’ Chiwarak, Anon Numpa, Panupong ‘Mike’</w:t>
      </w:r>
      <w:r w:rsidR="006B5E1A" w:rsidRPr="00BC224D">
        <w:rPr>
          <w:rFonts w:ascii="Arial" w:hAnsi="Arial" w:cs="Arial"/>
          <w:bCs/>
          <w:iCs/>
          <w:sz w:val="20"/>
          <w:szCs w:val="20"/>
        </w:rPr>
        <w:t xml:space="preserve"> </w:t>
      </w:r>
      <w:r w:rsidRPr="00BC224D">
        <w:rPr>
          <w:rFonts w:ascii="Arial" w:hAnsi="Arial" w:cs="Arial"/>
          <w:bCs/>
          <w:iCs/>
          <w:sz w:val="20"/>
          <w:szCs w:val="20"/>
        </w:rPr>
        <w:t>Jadnok, Panusaya ‘Rung’ Sithijirawattanakul, Piyarat ‘Toto’ Chongthep, Chai-amorn ‘Ammy’ Kaewwiboonpan,</w:t>
      </w:r>
      <w:r w:rsidRPr="00BC224D">
        <w:rPr>
          <w:rFonts w:ascii="Arial" w:hAnsi="Arial" w:cs="Arial"/>
          <w:bCs/>
          <w:iCs/>
          <w:color w:val="444444"/>
          <w:sz w:val="20"/>
          <w:szCs w:val="20"/>
        </w:rPr>
        <w:t xml:space="preserve"> Pornsorn ‘Fah’ Weerathamjaree, </w:t>
      </w:r>
      <w:r w:rsidRPr="00BC224D">
        <w:rPr>
          <w:rFonts w:ascii="Arial" w:hAnsi="Arial" w:cs="Arial"/>
          <w:bCs/>
          <w:iCs/>
          <w:color w:val="000000" w:themeColor="text1"/>
          <w:sz w:val="20"/>
          <w:szCs w:val="20"/>
        </w:rPr>
        <w:t>Wanwale ‘Tee’ Thammasattaya and</w:t>
      </w:r>
      <w:r w:rsidR="006B5E1A" w:rsidRPr="00BC224D">
        <w:rPr>
          <w:rFonts w:ascii="Arial" w:hAnsi="Arial" w:cs="Arial"/>
          <w:bCs/>
          <w:iCs/>
          <w:color w:val="000000" w:themeColor="text1"/>
          <w:sz w:val="20"/>
          <w:szCs w:val="20"/>
        </w:rPr>
        <w:t xml:space="preserve"> </w:t>
      </w:r>
      <w:bookmarkStart w:id="0" w:name="_Hlk72426600"/>
      <w:r w:rsidRPr="00BC224D">
        <w:rPr>
          <w:rFonts w:ascii="Arial" w:hAnsi="Arial" w:cs="Arial"/>
          <w:bCs/>
          <w:iCs/>
          <w:color w:val="000000" w:themeColor="text1"/>
          <w:sz w:val="20"/>
          <w:szCs w:val="20"/>
        </w:rPr>
        <w:t xml:space="preserve">Siraphop ‘Kha Nun’ Phumphuenghphut </w:t>
      </w:r>
      <w:bookmarkEnd w:id="0"/>
      <w:r w:rsidRPr="00BC224D">
        <w:rPr>
          <w:rFonts w:ascii="Arial" w:hAnsi="Arial" w:cs="Arial"/>
          <w:bCs/>
          <w:iCs/>
          <w:color w:val="000000" w:themeColor="text1"/>
          <w:sz w:val="20"/>
          <w:szCs w:val="20"/>
        </w:rPr>
        <w:t xml:space="preserve">are </w:t>
      </w:r>
      <w:r w:rsidRPr="00BC224D">
        <w:rPr>
          <w:rFonts w:ascii="Arial" w:hAnsi="Arial" w:cs="Arial"/>
          <w:bCs/>
          <w:iCs/>
          <w:sz w:val="20"/>
          <w:szCs w:val="20"/>
        </w:rPr>
        <w:t>at risk of lengthy prison sentences for the peaceful exercise of their human rights during protests.</w:t>
      </w:r>
      <w:r w:rsidR="004470CC">
        <w:rPr>
          <w:rFonts w:ascii="Arial" w:hAnsi="Arial" w:cs="Arial"/>
          <w:bCs/>
          <w:iCs/>
          <w:sz w:val="20"/>
          <w:szCs w:val="20"/>
        </w:rPr>
        <w:br/>
      </w:r>
      <w:r w:rsidR="004470CC">
        <w:rPr>
          <w:rFonts w:ascii="Arial" w:hAnsi="Arial" w:cs="Arial"/>
          <w:bCs/>
          <w:iCs/>
          <w:sz w:val="20"/>
          <w:szCs w:val="20"/>
        </w:rPr>
        <w:br/>
      </w:r>
      <w:r w:rsidRPr="00BC224D">
        <w:rPr>
          <w:rFonts w:ascii="Arial" w:hAnsi="Arial" w:cs="Arial"/>
          <w:bCs/>
          <w:iCs/>
          <w:sz w:val="20"/>
          <w:szCs w:val="20"/>
        </w:rPr>
        <w:t>I am further concerned about the health and well-being of the detained individuals, especially in light of an ongoing COVID-19 outbreak in prison. Specifically, I find it alarming that Anon Numpa, and Panupong ‘Mike’ Jadnok have contracted COVID-19 in detention and have had repeated bail applications denied. This is further worrying as they have been without adequate access to family members or legal counsel.</w:t>
      </w:r>
      <w:r w:rsidR="003C1049">
        <w:rPr>
          <w:rFonts w:ascii="Arial" w:hAnsi="Arial" w:cs="Arial"/>
          <w:bCs/>
          <w:iCs/>
          <w:sz w:val="20"/>
          <w:szCs w:val="20"/>
        </w:rPr>
        <w:br/>
      </w:r>
      <w:r w:rsidR="003C1049">
        <w:rPr>
          <w:rFonts w:ascii="Arial" w:hAnsi="Arial" w:cs="Arial"/>
          <w:bCs/>
          <w:iCs/>
          <w:sz w:val="20"/>
          <w:szCs w:val="20"/>
        </w:rPr>
        <w:br/>
      </w:r>
      <w:r w:rsidRPr="00BC224D">
        <w:rPr>
          <w:rFonts w:ascii="Arial" w:hAnsi="Arial" w:cs="Arial"/>
          <w:bCs/>
          <w:iCs/>
          <w:sz w:val="20"/>
          <w:szCs w:val="20"/>
        </w:rPr>
        <w:t>It is important that your government upholds Thailand’s international and constitutional human rights obligations and allow people to express their opinions, including on social media, and peacefully participate in public protests. A</w:t>
      </w:r>
      <w:r w:rsidRPr="00BC224D">
        <w:rPr>
          <w:rFonts w:ascii="Arial" w:hAnsi="Arial" w:cs="Arial"/>
          <w:bCs/>
          <w:iCs/>
          <w:color w:val="auto"/>
          <w:sz w:val="20"/>
          <w:szCs w:val="20"/>
        </w:rPr>
        <w:t xml:space="preserve">s you will be aware, the UN Working Group on Arbitrary Detention have previously found Thai authorities to have breached its international human rights obligations by prosecuting and arbitrarily detaining lèse majesté suspects, including by holding them in unnecessary pre-trial detention and repeatedly denying bail. </w:t>
      </w:r>
      <w:r w:rsidR="003C1049">
        <w:rPr>
          <w:rFonts w:ascii="Arial" w:hAnsi="Arial" w:cs="Arial"/>
          <w:bCs/>
          <w:iCs/>
          <w:color w:val="auto"/>
          <w:sz w:val="20"/>
          <w:szCs w:val="20"/>
        </w:rPr>
        <w:br/>
      </w:r>
      <w:r w:rsidR="003C1049">
        <w:rPr>
          <w:rFonts w:ascii="Arial" w:hAnsi="Arial" w:cs="Arial"/>
          <w:bCs/>
          <w:iCs/>
          <w:color w:val="auto"/>
          <w:sz w:val="20"/>
          <w:szCs w:val="20"/>
        </w:rPr>
        <w:br/>
        <w:t>T</w:t>
      </w:r>
      <w:r w:rsidRPr="00BC224D">
        <w:rPr>
          <w:rFonts w:ascii="Arial" w:hAnsi="Arial" w:cs="Arial"/>
          <w:bCs/>
          <w:iCs/>
          <w:color w:val="auto"/>
          <w:sz w:val="20"/>
          <w:szCs w:val="20"/>
        </w:rPr>
        <w:t>herefore, I call on you to:</w:t>
      </w:r>
      <w:r w:rsidR="003C1049">
        <w:rPr>
          <w:rFonts w:ascii="Arial" w:hAnsi="Arial" w:cs="Arial"/>
          <w:bCs/>
          <w:iCs/>
          <w:color w:val="auto"/>
          <w:sz w:val="20"/>
          <w:szCs w:val="20"/>
        </w:rPr>
        <w:t xml:space="preserve"> </w:t>
      </w:r>
      <w:r w:rsidR="00FA0F66">
        <w:rPr>
          <w:rFonts w:ascii="Arial" w:hAnsi="Arial" w:cs="Arial"/>
          <w:bCs/>
          <w:iCs/>
          <w:color w:val="auto"/>
          <w:sz w:val="20"/>
          <w:szCs w:val="20"/>
        </w:rPr>
        <w:t xml:space="preserve">          </w:t>
      </w:r>
    </w:p>
    <w:p w14:paraId="44FE35D6" w14:textId="1B8B4594" w:rsidR="003F3076" w:rsidRPr="00BC224D" w:rsidRDefault="003F3076" w:rsidP="00BC224D">
      <w:pPr>
        <w:pStyle w:val="ListParagraph"/>
        <w:numPr>
          <w:ilvl w:val="0"/>
          <w:numId w:val="1"/>
        </w:numPr>
        <w:spacing w:after="0" w:line="240" w:lineRule="auto"/>
        <w:ind w:left="720"/>
        <w:rPr>
          <w:rFonts w:ascii="Arial" w:eastAsia="Amnesty Trade Gothic" w:hAnsi="Arial" w:cs="Arial"/>
          <w:bCs/>
          <w:iCs/>
          <w:color w:val="auto"/>
          <w:sz w:val="20"/>
          <w:szCs w:val="20"/>
        </w:rPr>
      </w:pPr>
      <w:r w:rsidRPr="00BC224D">
        <w:rPr>
          <w:rFonts w:ascii="Arial" w:hAnsi="Arial" w:cs="Arial"/>
          <w:bCs/>
          <w:iCs/>
          <w:color w:val="auto"/>
          <w:sz w:val="20"/>
          <w:szCs w:val="20"/>
        </w:rPr>
        <w:t>Immediately and unconditionally release and/or withdraw charges against protesters and others targeted for peaceful exercise of their rights, drop all criminal proceedings against them</w:t>
      </w:r>
      <w:r w:rsidR="00953619">
        <w:rPr>
          <w:rFonts w:ascii="Arial" w:hAnsi="Arial" w:cs="Arial"/>
          <w:bCs/>
          <w:iCs/>
          <w:color w:val="auto"/>
          <w:sz w:val="20"/>
          <w:szCs w:val="20"/>
        </w:rPr>
        <w:t>;</w:t>
      </w:r>
    </w:p>
    <w:p w14:paraId="67643904" w14:textId="48F8FF0E" w:rsidR="003F3076" w:rsidRPr="00BC224D" w:rsidRDefault="003F3076" w:rsidP="00BC224D">
      <w:pPr>
        <w:pStyle w:val="ListParagraph"/>
        <w:numPr>
          <w:ilvl w:val="0"/>
          <w:numId w:val="1"/>
        </w:numPr>
        <w:spacing w:after="0" w:line="240" w:lineRule="auto"/>
        <w:ind w:left="720"/>
        <w:rPr>
          <w:rFonts w:ascii="Arial" w:hAnsi="Arial" w:cs="Arial"/>
          <w:bCs/>
          <w:iCs/>
          <w:color w:val="auto"/>
          <w:sz w:val="20"/>
          <w:szCs w:val="20"/>
        </w:rPr>
      </w:pPr>
      <w:r w:rsidRPr="00BC224D">
        <w:rPr>
          <w:rFonts w:ascii="Arial" w:hAnsi="Arial" w:cs="Arial"/>
          <w:bCs/>
          <w:iCs/>
          <w:color w:val="auto"/>
          <w:sz w:val="20"/>
          <w:szCs w:val="20"/>
        </w:rPr>
        <w:t>Pending the release of detained protesters, provide adequate access to their family and lawyers and ensure they have adequate access to medical treatment</w:t>
      </w:r>
      <w:r w:rsidR="00953619">
        <w:rPr>
          <w:rFonts w:ascii="Arial" w:hAnsi="Arial" w:cs="Arial"/>
          <w:bCs/>
          <w:iCs/>
          <w:color w:val="auto"/>
          <w:sz w:val="20"/>
          <w:szCs w:val="20"/>
        </w:rPr>
        <w:t>;</w:t>
      </w:r>
    </w:p>
    <w:p w14:paraId="02BAC2DB" w14:textId="77777777" w:rsidR="00BF12AA" w:rsidRPr="00BF12AA" w:rsidRDefault="003F3076" w:rsidP="00BC224D">
      <w:pPr>
        <w:pStyle w:val="ListParagraph"/>
        <w:numPr>
          <w:ilvl w:val="0"/>
          <w:numId w:val="1"/>
        </w:numPr>
        <w:spacing w:after="0" w:line="240" w:lineRule="auto"/>
        <w:ind w:left="720"/>
        <w:rPr>
          <w:rFonts w:ascii="Arial" w:hAnsi="Arial" w:cs="Arial"/>
          <w:bCs/>
          <w:iCs/>
          <w:sz w:val="20"/>
          <w:szCs w:val="20"/>
        </w:rPr>
      </w:pPr>
      <w:r w:rsidRPr="00BC224D">
        <w:rPr>
          <w:rFonts w:ascii="Arial" w:hAnsi="Arial" w:cs="Arial"/>
          <w:bCs/>
          <w:iCs/>
          <w:color w:val="auto"/>
          <w:sz w:val="20"/>
          <w:szCs w:val="20"/>
        </w:rPr>
        <w:t xml:space="preserve">In line with repeated UPR and UN expert recommendations, amend or repeal legislation to ensure it conforms with Thailand’s international human rights obligations, association, and peaceful assembly. </w:t>
      </w:r>
    </w:p>
    <w:p w14:paraId="4B7C6267" w14:textId="54B38D88" w:rsidR="002133EF" w:rsidRPr="00BC224D" w:rsidRDefault="00D86FEA" w:rsidP="00BC224D">
      <w:pPr>
        <w:spacing w:after="0" w:line="240" w:lineRule="auto"/>
        <w:rPr>
          <w:rFonts w:ascii="Arial" w:hAnsi="Arial" w:cs="Arial"/>
          <w:bCs/>
          <w:iCs/>
          <w:sz w:val="20"/>
          <w:szCs w:val="20"/>
        </w:rPr>
      </w:pPr>
      <w:r>
        <w:rPr>
          <w:rFonts w:ascii="Arial" w:hAnsi="Arial" w:cs="Arial"/>
          <w:bCs/>
          <w:iCs/>
          <w:sz w:val="20"/>
          <w:szCs w:val="20"/>
        </w:rPr>
        <w:br/>
      </w:r>
      <w:r w:rsidR="00BC224D" w:rsidRPr="00BF12AA">
        <w:rPr>
          <w:rFonts w:ascii="Arial" w:hAnsi="Arial" w:cs="Arial"/>
          <w:bCs/>
          <w:iCs/>
          <w:sz w:val="20"/>
          <w:szCs w:val="20"/>
        </w:rPr>
        <w:t>S</w:t>
      </w:r>
      <w:r w:rsidR="003F3076" w:rsidRPr="00BF12AA">
        <w:rPr>
          <w:rFonts w:ascii="Arial" w:hAnsi="Arial" w:cs="Arial"/>
          <w:bCs/>
          <w:iCs/>
          <w:sz w:val="20"/>
          <w:szCs w:val="20"/>
        </w:rPr>
        <w:t>incerely,</w:t>
      </w:r>
    </w:p>
    <w:p w14:paraId="5DB4EC61" w14:textId="77777777" w:rsidR="003F3076" w:rsidRPr="00BC224D" w:rsidRDefault="003F3076" w:rsidP="00BC224D">
      <w:pPr>
        <w:pStyle w:val="AIBoxHeading"/>
        <w:shd w:val="clear" w:color="auto" w:fill="D9D9D9" w:themeFill="background1" w:themeFillShade="D9"/>
        <w:spacing w:line="240" w:lineRule="auto"/>
        <w:rPr>
          <w:rFonts w:ascii="Arial" w:hAnsi="Arial" w:cs="Arial"/>
          <w:b/>
          <w:bCs/>
          <w:sz w:val="32"/>
          <w:szCs w:val="32"/>
        </w:rPr>
      </w:pPr>
      <w:r w:rsidRPr="00BC224D">
        <w:rPr>
          <w:rFonts w:ascii="Arial" w:hAnsi="Arial" w:cs="Arial"/>
          <w:b/>
          <w:bCs/>
          <w:sz w:val="32"/>
          <w:szCs w:val="32"/>
        </w:rPr>
        <w:lastRenderedPageBreak/>
        <w:t>Additional information</w:t>
      </w:r>
    </w:p>
    <w:p w14:paraId="00DD3BA1" w14:textId="77777777" w:rsidR="003F3076" w:rsidRPr="00D86FEA" w:rsidRDefault="003F3076" w:rsidP="00BC224D">
      <w:pPr>
        <w:tabs>
          <w:tab w:val="left" w:pos="7069"/>
        </w:tabs>
        <w:spacing w:after="0" w:line="240" w:lineRule="auto"/>
        <w:rPr>
          <w:rFonts w:ascii="Arial" w:hAnsi="Arial" w:cs="Arial"/>
          <w:sz w:val="20"/>
          <w:szCs w:val="20"/>
        </w:rPr>
      </w:pPr>
    </w:p>
    <w:p w14:paraId="424542AA" w14:textId="77777777" w:rsidR="003F3076" w:rsidRPr="00BC224D" w:rsidRDefault="003F3076" w:rsidP="00BC224D">
      <w:pPr>
        <w:tabs>
          <w:tab w:val="left" w:pos="7069"/>
        </w:tabs>
        <w:spacing w:after="0" w:line="240" w:lineRule="auto"/>
        <w:rPr>
          <w:rStyle w:val="normaltextrun"/>
          <w:rFonts w:ascii="Arial" w:hAnsi="Arial" w:cs="Arial"/>
          <w:color w:val="000000" w:themeColor="text1"/>
          <w:sz w:val="20"/>
          <w:szCs w:val="20"/>
        </w:rPr>
      </w:pPr>
      <w:r w:rsidRPr="00BC224D">
        <w:rPr>
          <w:rStyle w:val="normaltextrun"/>
          <w:rFonts w:ascii="Arial" w:hAnsi="Arial" w:cs="Arial"/>
          <w:color w:val="000000" w:themeColor="text1"/>
          <w:sz w:val="20"/>
          <w:szCs w:val="20"/>
        </w:rPr>
        <w:t xml:space="preserve">In an apparent bid to silence a peaceful, mainly youth-led, reform movement, the Thai government is judicially harassing student and other human rights defenders involved in the Ratsadon (The People) movement. Students and other activists who have participated and spoken at overwhelmingly peaceful protests and flash mobs for political, constitutional and educational reform, face </w:t>
      </w:r>
      <w:hyperlink r:id="rId19">
        <w:r w:rsidRPr="00BC224D">
          <w:rPr>
            <w:rStyle w:val="Hyperlink"/>
            <w:rFonts w:ascii="Arial" w:hAnsi="Arial" w:cs="Arial"/>
            <w:sz w:val="20"/>
            <w:szCs w:val="20"/>
          </w:rPr>
          <w:t>multiple unwarranted charges</w:t>
        </w:r>
      </w:hyperlink>
      <w:r w:rsidRPr="00BC224D">
        <w:rPr>
          <w:rStyle w:val="normaltextrun"/>
          <w:rFonts w:ascii="Arial" w:hAnsi="Arial" w:cs="Arial"/>
          <w:color w:val="000000" w:themeColor="text1"/>
          <w:sz w:val="20"/>
          <w:szCs w:val="20"/>
        </w:rPr>
        <w:t xml:space="preserve"> for their speeches and calls for reform, with a series of trial dates set in May and June 2021. </w:t>
      </w:r>
      <w:r w:rsidRPr="00BC224D">
        <w:rPr>
          <w:rFonts w:ascii="Arial" w:eastAsia="Calibri" w:hAnsi="Arial" w:cs="Arial"/>
          <w:color w:val="000000" w:themeColor="text1"/>
          <w:sz w:val="19"/>
          <w:szCs w:val="19"/>
        </w:rPr>
        <w:t xml:space="preserve">Authorities have </w:t>
      </w:r>
      <w:r w:rsidRPr="00BC224D">
        <w:rPr>
          <w:rStyle w:val="normaltextrun"/>
          <w:rFonts w:ascii="Arial" w:hAnsi="Arial" w:cs="Arial"/>
          <w:color w:val="000000" w:themeColor="text1"/>
          <w:sz w:val="20"/>
          <w:szCs w:val="20"/>
        </w:rPr>
        <w:t xml:space="preserve">held them for prolonged periods in pre-trial detention with bail repeatedly denied, including for reasons which the United Nations Working Group on Arbitrary Detention has previously said do not justify the denial of bail. </w:t>
      </w:r>
    </w:p>
    <w:p w14:paraId="761B4FEB" w14:textId="77777777" w:rsidR="003F3076" w:rsidRPr="00BC224D" w:rsidRDefault="003F3076" w:rsidP="00BC224D">
      <w:pPr>
        <w:tabs>
          <w:tab w:val="left" w:pos="7069"/>
        </w:tabs>
        <w:spacing w:after="0" w:line="240" w:lineRule="auto"/>
        <w:rPr>
          <w:rStyle w:val="normaltextrun"/>
          <w:rFonts w:ascii="Arial" w:hAnsi="Arial" w:cs="Arial"/>
          <w:color w:val="000000" w:themeColor="text1"/>
          <w:sz w:val="20"/>
          <w:szCs w:val="20"/>
        </w:rPr>
      </w:pPr>
    </w:p>
    <w:p w14:paraId="10D5DFB6" w14:textId="77777777" w:rsidR="003F3076" w:rsidRPr="00BC224D" w:rsidRDefault="003F3076" w:rsidP="00BC224D">
      <w:pPr>
        <w:tabs>
          <w:tab w:val="left" w:pos="7069"/>
        </w:tabs>
        <w:spacing w:after="0" w:line="240" w:lineRule="auto"/>
        <w:rPr>
          <w:rStyle w:val="normaltextrun"/>
          <w:rFonts w:ascii="Arial" w:hAnsi="Arial" w:cs="Arial"/>
          <w:color w:val="000000" w:themeColor="text1"/>
          <w:sz w:val="20"/>
          <w:szCs w:val="20"/>
        </w:rPr>
      </w:pPr>
      <w:r w:rsidRPr="00BC224D">
        <w:rPr>
          <w:rStyle w:val="normaltextrun"/>
          <w:rFonts w:ascii="Arial" w:hAnsi="Arial" w:cs="Arial"/>
          <w:color w:val="000000" w:themeColor="text1"/>
          <w:sz w:val="20"/>
          <w:szCs w:val="20"/>
        </w:rPr>
        <w:t xml:space="preserve">Authorities continue to </w:t>
      </w:r>
      <w:r w:rsidR="00AE0DC7" w:rsidRPr="00BC224D">
        <w:rPr>
          <w:rStyle w:val="normaltextrun"/>
          <w:rFonts w:ascii="Arial" w:hAnsi="Arial" w:cs="Arial"/>
          <w:color w:val="000000" w:themeColor="text1"/>
          <w:sz w:val="20"/>
          <w:szCs w:val="20"/>
        </w:rPr>
        <w:t>indict,</w:t>
      </w:r>
      <w:r w:rsidRPr="00BC224D">
        <w:rPr>
          <w:rStyle w:val="normaltextrun"/>
          <w:rFonts w:ascii="Arial" w:hAnsi="Arial" w:cs="Arial"/>
          <w:color w:val="000000" w:themeColor="text1"/>
          <w:sz w:val="20"/>
          <w:szCs w:val="20"/>
        </w:rPr>
        <w:t xml:space="preserve"> and remand persons engaged in protests or commenting online on the monarchy to custody, under emergency laws, vaguely worded articles of the Criminal Code governing sedition and offence to the monarchy (</w:t>
      </w:r>
      <w:r w:rsidRPr="00BC224D">
        <w:rPr>
          <w:rStyle w:val="Emphasis"/>
          <w:rFonts w:ascii="Arial" w:hAnsi="Arial" w:cs="Arial"/>
          <w:color w:val="auto"/>
        </w:rPr>
        <w:t>lèse majesté)</w:t>
      </w:r>
      <w:r w:rsidRPr="00BC224D">
        <w:rPr>
          <w:rStyle w:val="normaltextrun"/>
          <w:rFonts w:ascii="Arial" w:hAnsi="Arial" w:cs="Arial"/>
          <w:color w:val="000000" w:themeColor="text1"/>
          <w:sz w:val="20"/>
          <w:szCs w:val="20"/>
        </w:rPr>
        <w:t xml:space="preserve">, which carry up to seven and fifteen years’ imprisonment respectively, as well as under laws on computer crimes </w:t>
      </w:r>
      <w:r w:rsidRPr="00BC224D">
        <w:rPr>
          <w:rFonts w:ascii="Arial" w:eastAsia="Calibri" w:hAnsi="Arial" w:cs="Arial"/>
          <w:color w:val="000000" w:themeColor="text1"/>
          <w:sz w:val="19"/>
          <w:szCs w:val="19"/>
        </w:rPr>
        <w:t xml:space="preserve">and public assembly. </w:t>
      </w:r>
      <w:r w:rsidRPr="00BC224D">
        <w:rPr>
          <w:rFonts w:ascii="Arial" w:eastAsia="Calibri" w:hAnsi="Arial" w:cs="Arial"/>
          <w:color w:val="000000" w:themeColor="text1"/>
          <w:sz w:val="20"/>
          <w:szCs w:val="20"/>
        </w:rPr>
        <w:t xml:space="preserve">UN human rights experts have repeatedly expressed concern at the use of these laws to penalise the peaceful exercise of rights and called on authorities to amend or repeal them.  </w:t>
      </w:r>
    </w:p>
    <w:p w14:paraId="77F40DF9" w14:textId="77777777" w:rsidR="003F3076" w:rsidRPr="00D86FEA" w:rsidRDefault="003F3076" w:rsidP="00BC224D">
      <w:pPr>
        <w:tabs>
          <w:tab w:val="left" w:pos="7069"/>
        </w:tabs>
        <w:spacing w:after="0" w:line="240" w:lineRule="auto"/>
        <w:rPr>
          <w:rFonts w:ascii="Arial" w:hAnsi="Arial" w:cs="Arial"/>
          <w:color w:val="000000" w:themeColor="text1"/>
          <w:sz w:val="20"/>
          <w:szCs w:val="20"/>
        </w:rPr>
      </w:pPr>
    </w:p>
    <w:p w14:paraId="7352E6AC" w14:textId="19EA26E6" w:rsidR="003F3076" w:rsidRPr="00BC224D" w:rsidRDefault="003F3076" w:rsidP="00D86FEA">
      <w:pPr>
        <w:spacing w:line="240" w:lineRule="auto"/>
        <w:rPr>
          <w:rFonts w:ascii="Arial" w:hAnsi="Arial" w:cs="Arial"/>
          <w:b/>
          <w:sz w:val="20"/>
          <w:szCs w:val="20"/>
        </w:rPr>
      </w:pPr>
      <w:r w:rsidRPr="00BC224D">
        <w:rPr>
          <w:rStyle w:val="normaltextrun"/>
          <w:rFonts w:ascii="Arial" w:hAnsi="Arial" w:cs="Arial"/>
          <w:color w:val="000000" w:themeColor="text1"/>
          <w:sz w:val="20"/>
          <w:szCs w:val="20"/>
        </w:rPr>
        <w:t xml:space="preserve">Lawyer Anon Numpa, 36, </w:t>
      </w:r>
      <w:hyperlink r:id="rId20">
        <w:r w:rsidRPr="00BC224D">
          <w:rPr>
            <w:rStyle w:val="Hyperlink"/>
            <w:rFonts w:ascii="Arial" w:hAnsi="Arial" w:cs="Arial"/>
            <w:sz w:val="20"/>
            <w:szCs w:val="20"/>
          </w:rPr>
          <w:t xml:space="preserve">detained since February </w:t>
        </w:r>
        <w:r w:rsidR="002133EF">
          <w:rPr>
            <w:rStyle w:val="Hyperlink"/>
            <w:rFonts w:ascii="Arial" w:hAnsi="Arial" w:cs="Arial"/>
            <w:sz w:val="20"/>
            <w:szCs w:val="20"/>
          </w:rPr>
          <w:t xml:space="preserve">9, </w:t>
        </w:r>
        <w:r w:rsidRPr="00BC224D">
          <w:rPr>
            <w:rStyle w:val="Hyperlink"/>
            <w:rFonts w:ascii="Arial" w:hAnsi="Arial" w:cs="Arial"/>
            <w:sz w:val="20"/>
            <w:szCs w:val="20"/>
          </w:rPr>
          <w:t>2021,</w:t>
        </w:r>
      </w:hyperlink>
      <w:r w:rsidRPr="00BC224D">
        <w:rPr>
          <w:rStyle w:val="normaltextrun"/>
          <w:rFonts w:ascii="Arial" w:hAnsi="Arial" w:cs="Arial"/>
          <w:color w:val="000000" w:themeColor="text1"/>
          <w:sz w:val="20"/>
          <w:szCs w:val="20"/>
        </w:rPr>
        <w:t xml:space="preserve"> and student Panupong ‘Mike’ Chadnok, 24, detained since March</w:t>
      </w:r>
      <w:r w:rsidR="002133EF">
        <w:rPr>
          <w:rStyle w:val="normaltextrun"/>
          <w:rFonts w:ascii="Arial" w:hAnsi="Arial" w:cs="Arial"/>
          <w:color w:val="000000" w:themeColor="text1"/>
          <w:sz w:val="20"/>
          <w:szCs w:val="20"/>
        </w:rPr>
        <w:t xml:space="preserve"> 8</w:t>
      </w:r>
      <w:r w:rsidRPr="00BC224D">
        <w:rPr>
          <w:rStyle w:val="normaltextrun"/>
          <w:rFonts w:ascii="Arial" w:hAnsi="Arial" w:cs="Arial"/>
          <w:color w:val="000000" w:themeColor="text1"/>
          <w:sz w:val="20"/>
          <w:szCs w:val="20"/>
        </w:rPr>
        <w:t xml:space="preserve">, detained since March </w:t>
      </w:r>
      <w:r w:rsidR="002133EF">
        <w:rPr>
          <w:rStyle w:val="normaltextrun"/>
          <w:rFonts w:ascii="Arial" w:hAnsi="Arial" w:cs="Arial"/>
          <w:color w:val="000000" w:themeColor="text1"/>
          <w:sz w:val="20"/>
          <w:szCs w:val="20"/>
        </w:rPr>
        <w:t xml:space="preserve">23, </w:t>
      </w:r>
      <w:r w:rsidRPr="00BC224D">
        <w:rPr>
          <w:rStyle w:val="normaltextrun"/>
          <w:rFonts w:ascii="Arial" w:hAnsi="Arial" w:cs="Arial"/>
          <w:color w:val="000000" w:themeColor="text1"/>
          <w:sz w:val="20"/>
          <w:szCs w:val="20"/>
        </w:rPr>
        <w:t xml:space="preserve">2021 are among prominent protest leaders who authorities have repeatedly denied bail, including on the basis they face charges carrying a lengthy prison sentence. They have contracted COVID-19 during their imprisonment, which has coincided with a major COVID-19 outbreak in Bangkok prisons. Anon Numpa, the Gwangju 2021 Prize for Human Rights awardee, has refused to accept all conditions for release on bail, including ones which may restrict his peaceful exercise of freedom of expression. </w:t>
      </w:r>
      <w:r w:rsidR="00D86FEA">
        <w:rPr>
          <w:rStyle w:val="normaltextrun"/>
          <w:rFonts w:ascii="Arial" w:hAnsi="Arial" w:cs="Arial"/>
          <w:color w:val="000000" w:themeColor="text1"/>
          <w:sz w:val="20"/>
          <w:szCs w:val="20"/>
        </w:rPr>
        <w:br/>
      </w:r>
      <w:r w:rsidR="00D86FEA">
        <w:rPr>
          <w:rStyle w:val="normaltextrun"/>
          <w:rFonts w:ascii="Arial" w:hAnsi="Arial" w:cs="Arial"/>
          <w:color w:val="000000" w:themeColor="text1"/>
          <w:sz w:val="20"/>
          <w:szCs w:val="20"/>
        </w:rPr>
        <w:br/>
      </w:r>
      <w:r w:rsidRPr="00BC224D">
        <w:rPr>
          <w:rStyle w:val="normaltextrun"/>
          <w:rFonts w:ascii="Arial" w:eastAsiaTheme="minorEastAsia" w:hAnsi="Arial" w:cs="Arial"/>
          <w:color w:val="000000" w:themeColor="text1"/>
          <w:sz w:val="20"/>
          <w:szCs w:val="20"/>
        </w:rPr>
        <w:t>Other detained protesters have now been released on bail under conditions, including undertaking to attend court hearings when summoned, not leaving the country without permission and refrain from damaging the monarchy and activities that create unrest. Among these individuals, politics student Parit ‘Penguin’</w:t>
      </w:r>
      <w:r w:rsidR="006B5E1A" w:rsidRPr="00BC224D">
        <w:rPr>
          <w:rStyle w:val="normaltextrun"/>
          <w:rFonts w:ascii="Arial" w:eastAsiaTheme="minorEastAsia" w:hAnsi="Arial" w:cs="Arial"/>
          <w:color w:val="000000" w:themeColor="text1"/>
          <w:sz w:val="20"/>
          <w:szCs w:val="20"/>
        </w:rPr>
        <w:t xml:space="preserve"> Chiwarak</w:t>
      </w:r>
      <w:r w:rsidRPr="00BC224D">
        <w:rPr>
          <w:rStyle w:val="normaltextrun"/>
          <w:rFonts w:ascii="Arial" w:eastAsiaTheme="minorEastAsia" w:hAnsi="Arial" w:cs="Arial"/>
          <w:color w:val="000000" w:themeColor="text1"/>
          <w:sz w:val="20"/>
          <w:szCs w:val="20"/>
        </w:rPr>
        <w:t>, 22, and sociology student Panusaya ‘Rung’ Sittijirawattanakul, 22, were detained for 93 and 60 days respectively, after spending weeks on hunger strike in protest against the court’s persistent denial of bail. Parit was hospitalised</w:t>
      </w:r>
      <w:r w:rsidRPr="00BC224D">
        <w:rPr>
          <w:rStyle w:val="normaltextrun"/>
          <w:rFonts w:ascii="Arial" w:eastAsiaTheme="minorEastAsia" w:hAnsi="Arial" w:cs="Arial"/>
          <w:sz w:val="20"/>
          <w:szCs w:val="20"/>
        </w:rPr>
        <w:t xml:space="preserve"> on April </w:t>
      </w:r>
      <w:r w:rsidR="002133EF">
        <w:rPr>
          <w:rStyle w:val="normaltextrun"/>
          <w:rFonts w:ascii="Arial" w:eastAsiaTheme="minorEastAsia" w:hAnsi="Arial" w:cs="Arial"/>
          <w:sz w:val="20"/>
          <w:szCs w:val="20"/>
        </w:rPr>
        <w:t xml:space="preserve">30, </w:t>
      </w:r>
      <w:r w:rsidRPr="00BC224D">
        <w:rPr>
          <w:rStyle w:val="normaltextrun"/>
          <w:rFonts w:ascii="Arial" w:eastAsiaTheme="minorEastAsia" w:hAnsi="Arial" w:cs="Arial"/>
          <w:sz w:val="20"/>
          <w:szCs w:val="20"/>
        </w:rPr>
        <w:t>2021, with suspected gastro-intestinal bleeding.</w:t>
      </w:r>
      <w:r w:rsidR="00D86FEA">
        <w:rPr>
          <w:rStyle w:val="normaltextrun"/>
          <w:rFonts w:ascii="Arial" w:eastAsiaTheme="minorEastAsia" w:hAnsi="Arial" w:cs="Arial"/>
          <w:sz w:val="20"/>
          <w:szCs w:val="20"/>
        </w:rPr>
        <w:br/>
      </w:r>
      <w:r w:rsidR="00D86FEA">
        <w:rPr>
          <w:rStyle w:val="normaltextrun"/>
          <w:rFonts w:ascii="Arial" w:eastAsiaTheme="minorEastAsia" w:hAnsi="Arial" w:cs="Arial"/>
          <w:sz w:val="20"/>
          <w:szCs w:val="20"/>
        </w:rPr>
        <w:br/>
      </w:r>
      <w:r w:rsidRPr="00BC224D">
        <w:rPr>
          <w:rStyle w:val="normaltextrun"/>
          <w:rFonts w:ascii="Arial" w:hAnsi="Arial" w:cs="Arial"/>
          <w:color w:val="000000" w:themeColor="text1"/>
          <w:sz w:val="20"/>
          <w:szCs w:val="20"/>
        </w:rPr>
        <w:t xml:space="preserve">Authorities have denied bail to prominent protesters who face charges under Article 112, Thailand’s lèse majesté law. There has been a long-standing pattern of arbitrary pre-trial detention of lèse majesté suspects in Thailand. Courts have justified denying bail on the basis of the lengthy sentences allowed under the lèse majesté law. The UN Working Group on Arbitrary Detention has previously stated the Thai government’s justification for denying people bail because of the length of sentence allowed is not a </w:t>
      </w:r>
      <w:hyperlink r:id="rId21">
        <w:r w:rsidRPr="00BC224D">
          <w:rPr>
            <w:rStyle w:val="Hyperlink"/>
            <w:rFonts w:ascii="Arial" w:hAnsi="Arial" w:cs="Arial"/>
            <w:sz w:val="20"/>
            <w:szCs w:val="20"/>
          </w:rPr>
          <w:t>valid</w:t>
        </w:r>
      </w:hyperlink>
      <w:r w:rsidRPr="00BC224D">
        <w:rPr>
          <w:rStyle w:val="normaltextrun"/>
          <w:rFonts w:ascii="Arial" w:hAnsi="Arial" w:cs="Arial"/>
          <w:color w:val="000000" w:themeColor="text1"/>
          <w:sz w:val="20"/>
          <w:szCs w:val="20"/>
        </w:rPr>
        <w:t xml:space="preserve"> </w:t>
      </w:r>
      <w:hyperlink r:id="rId22">
        <w:r w:rsidRPr="00BC224D">
          <w:rPr>
            <w:rStyle w:val="Hyperlink"/>
            <w:rFonts w:ascii="Arial" w:hAnsi="Arial" w:cs="Arial"/>
            <w:sz w:val="20"/>
            <w:szCs w:val="20"/>
          </w:rPr>
          <w:t>reason</w:t>
        </w:r>
      </w:hyperlink>
      <w:r w:rsidRPr="00BC224D">
        <w:rPr>
          <w:rStyle w:val="normaltextrun"/>
          <w:rFonts w:ascii="Arial" w:hAnsi="Arial" w:cs="Arial"/>
          <w:color w:val="000000" w:themeColor="text1"/>
          <w:sz w:val="20"/>
          <w:szCs w:val="20"/>
        </w:rPr>
        <w:t xml:space="preserve"> to deny people this right</w:t>
      </w:r>
      <w:r w:rsidR="00D86FEA">
        <w:rPr>
          <w:rStyle w:val="normaltextrun"/>
          <w:rFonts w:ascii="Arial" w:hAnsi="Arial" w:cs="Arial"/>
          <w:color w:val="000000" w:themeColor="text1"/>
          <w:sz w:val="20"/>
          <w:szCs w:val="20"/>
        </w:rPr>
        <w:br/>
      </w:r>
      <w:r w:rsidR="00DD204B">
        <w:rPr>
          <w:rStyle w:val="normaltextrun"/>
          <w:rFonts w:ascii="Arial" w:hAnsi="Arial" w:cs="Arial"/>
          <w:color w:val="000000" w:themeColor="text1"/>
          <w:sz w:val="20"/>
          <w:szCs w:val="20"/>
        </w:rPr>
        <w:br/>
      </w:r>
      <w:r w:rsidR="00D86FEA">
        <w:rPr>
          <w:rStyle w:val="normaltextrun"/>
          <w:rFonts w:ascii="Arial" w:hAnsi="Arial" w:cs="Arial"/>
          <w:color w:val="000000" w:themeColor="text1"/>
          <w:sz w:val="20"/>
          <w:szCs w:val="20"/>
        </w:rPr>
        <w:br/>
      </w:r>
      <w:r w:rsidRPr="00BC224D">
        <w:rPr>
          <w:rFonts w:ascii="Arial" w:hAnsi="Arial" w:cs="Arial"/>
          <w:b/>
          <w:sz w:val="20"/>
          <w:szCs w:val="20"/>
        </w:rPr>
        <w:t xml:space="preserve">PREFERRED LANGUAGE TO ADDRESS TARGET: </w:t>
      </w:r>
      <w:r w:rsidRPr="00BC224D">
        <w:rPr>
          <w:rFonts w:ascii="Arial" w:hAnsi="Arial" w:cs="Arial"/>
          <w:sz w:val="20"/>
          <w:szCs w:val="20"/>
        </w:rPr>
        <w:t>English, Thai or your own language.</w:t>
      </w:r>
    </w:p>
    <w:p w14:paraId="1312BADC" w14:textId="367C9D79" w:rsidR="003F3076" w:rsidRPr="00BC224D" w:rsidRDefault="003F3076" w:rsidP="00BC224D">
      <w:pPr>
        <w:spacing w:after="0" w:line="240" w:lineRule="auto"/>
        <w:rPr>
          <w:rFonts w:ascii="Arial" w:hAnsi="Arial" w:cs="Arial"/>
          <w:sz w:val="20"/>
          <w:szCs w:val="20"/>
        </w:rPr>
      </w:pPr>
      <w:r w:rsidRPr="00BC224D">
        <w:rPr>
          <w:rFonts w:ascii="Arial" w:hAnsi="Arial" w:cs="Arial"/>
          <w:b/>
          <w:bCs/>
          <w:sz w:val="20"/>
          <w:szCs w:val="20"/>
        </w:rPr>
        <w:t xml:space="preserve">PLEASE TAKE ACTION AS SOON AS POSSIBLE UNTIL: July </w:t>
      </w:r>
      <w:r w:rsidR="00BC224D">
        <w:rPr>
          <w:rFonts w:ascii="Arial" w:hAnsi="Arial" w:cs="Arial"/>
          <w:b/>
          <w:bCs/>
          <w:sz w:val="20"/>
          <w:szCs w:val="20"/>
        </w:rPr>
        <w:t xml:space="preserve">20, </w:t>
      </w:r>
      <w:r w:rsidRPr="00BC224D">
        <w:rPr>
          <w:rFonts w:ascii="Arial" w:hAnsi="Arial" w:cs="Arial"/>
          <w:b/>
          <w:bCs/>
          <w:sz w:val="20"/>
          <w:szCs w:val="20"/>
        </w:rPr>
        <w:t>2021</w:t>
      </w:r>
    </w:p>
    <w:p w14:paraId="50974F4E" w14:textId="77777777" w:rsidR="003F3076" w:rsidRPr="00BC224D" w:rsidRDefault="003F3076" w:rsidP="00BC224D">
      <w:pPr>
        <w:spacing w:after="0" w:line="240" w:lineRule="auto"/>
        <w:rPr>
          <w:rFonts w:ascii="Arial" w:hAnsi="Arial" w:cs="Arial"/>
          <w:sz w:val="20"/>
          <w:szCs w:val="20"/>
        </w:rPr>
      </w:pPr>
      <w:r w:rsidRPr="00BC224D">
        <w:rPr>
          <w:rFonts w:ascii="Arial" w:hAnsi="Arial" w:cs="Arial"/>
          <w:sz w:val="20"/>
          <w:szCs w:val="20"/>
        </w:rPr>
        <w:t>Please check with the Amnesty office in your country if you wish to send appeals after the deadline.</w:t>
      </w:r>
    </w:p>
    <w:p w14:paraId="57CA44D1" w14:textId="77777777" w:rsidR="003F3076" w:rsidRPr="00BC224D" w:rsidRDefault="003F3076" w:rsidP="00BC224D">
      <w:pPr>
        <w:spacing w:after="0" w:line="240" w:lineRule="auto"/>
        <w:rPr>
          <w:rFonts w:ascii="Arial" w:hAnsi="Arial" w:cs="Arial"/>
          <w:b/>
          <w:sz w:val="20"/>
          <w:szCs w:val="20"/>
        </w:rPr>
      </w:pPr>
    </w:p>
    <w:p w14:paraId="05BEEBD5" w14:textId="3A845BE1" w:rsidR="003F3076" w:rsidRPr="00BC224D" w:rsidRDefault="003F3076" w:rsidP="00BC224D">
      <w:pPr>
        <w:spacing w:after="0" w:line="240" w:lineRule="auto"/>
        <w:textAlignment w:val="baseline"/>
        <w:rPr>
          <w:rFonts w:ascii="Arial" w:eastAsia="Calibri" w:hAnsi="Arial" w:cs="Arial"/>
          <w:sz w:val="22"/>
          <w:szCs w:val="22"/>
          <w:highlight w:val="yellow"/>
        </w:rPr>
      </w:pPr>
      <w:r w:rsidRPr="00BC224D">
        <w:rPr>
          <w:rFonts w:ascii="Arial" w:hAnsi="Arial" w:cs="Arial"/>
          <w:b/>
          <w:bCs/>
          <w:sz w:val="20"/>
          <w:szCs w:val="20"/>
        </w:rPr>
        <w:t>NAME AND PRONOUN:</w:t>
      </w:r>
      <w:r w:rsidRPr="00BC224D">
        <w:rPr>
          <w:rFonts w:ascii="Arial" w:hAnsi="Arial" w:cs="Arial"/>
          <w:sz w:val="20"/>
          <w:szCs w:val="20"/>
        </w:rPr>
        <w:t xml:space="preserve"> </w:t>
      </w:r>
      <w:r w:rsidRPr="00BC224D">
        <w:rPr>
          <w:rFonts w:ascii="Arial" w:hAnsi="Arial" w:cs="Arial"/>
          <w:b/>
          <w:bCs/>
          <w:sz w:val="20"/>
          <w:szCs w:val="20"/>
        </w:rPr>
        <w:t xml:space="preserve">Panusaya </w:t>
      </w:r>
      <w:r w:rsidRPr="00BC224D">
        <w:rPr>
          <w:rFonts w:ascii="Arial" w:hAnsi="Arial" w:cs="Arial"/>
          <w:sz w:val="20"/>
          <w:szCs w:val="20"/>
        </w:rPr>
        <w:t xml:space="preserve">(she/her), </w:t>
      </w:r>
      <w:r w:rsidRPr="00BC224D">
        <w:rPr>
          <w:rFonts w:ascii="Arial" w:hAnsi="Arial" w:cs="Arial"/>
          <w:b/>
          <w:bCs/>
          <w:sz w:val="20"/>
          <w:szCs w:val="20"/>
        </w:rPr>
        <w:t xml:space="preserve">Jatupat </w:t>
      </w:r>
      <w:r w:rsidRPr="00BC224D">
        <w:rPr>
          <w:rFonts w:ascii="Arial" w:hAnsi="Arial" w:cs="Arial"/>
          <w:sz w:val="20"/>
          <w:szCs w:val="20"/>
        </w:rPr>
        <w:t xml:space="preserve">(he/him) </w:t>
      </w:r>
      <w:r w:rsidRPr="00BC224D">
        <w:rPr>
          <w:rFonts w:ascii="Arial" w:hAnsi="Arial" w:cs="Arial"/>
          <w:b/>
          <w:sz w:val="20"/>
          <w:szCs w:val="20"/>
        </w:rPr>
        <w:t>Anon</w:t>
      </w:r>
      <w:r w:rsidRPr="00BC224D">
        <w:rPr>
          <w:rFonts w:ascii="Arial" w:hAnsi="Arial" w:cs="Arial"/>
          <w:sz w:val="20"/>
          <w:szCs w:val="20"/>
        </w:rPr>
        <w:t xml:space="preserve"> (he/him), </w:t>
      </w:r>
      <w:r w:rsidRPr="00BC224D">
        <w:rPr>
          <w:rFonts w:ascii="Arial" w:hAnsi="Arial" w:cs="Arial"/>
          <w:b/>
          <w:sz w:val="20"/>
          <w:szCs w:val="20"/>
        </w:rPr>
        <w:t>Panupong</w:t>
      </w:r>
      <w:r w:rsidRPr="00BC224D">
        <w:rPr>
          <w:rFonts w:ascii="Arial" w:hAnsi="Arial" w:cs="Arial"/>
          <w:sz w:val="20"/>
          <w:szCs w:val="20"/>
        </w:rPr>
        <w:t xml:space="preserve"> (he/him); </w:t>
      </w:r>
      <w:r w:rsidRPr="00BC224D">
        <w:rPr>
          <w:rFonts w:ascii="Arial" w:hAnsi="Arial" w:cs="Arial"/>
          <w:b/>
          <w:sz w:val="20"/>
          <w:szCs w:val="20"/>
        </w:rPr>
        <w:t>Parit</w:t>
      </w:r>
      <w:r w:rsidRPr="00BC224D">
        <w:rPr>
          <w:rFonts w:ascii="Arial" w:hAnsi="Arial" w:cs="Arial"/>
          <w:sz w:val="20"/>
          <w:szCs w:val="20"/>
        </w:rPr>
        <w:t xml:space="preserve"> (he/him); </w:t>
      </w:r>
      <w:r w:rsidRPr="00BC224D">
        <w:rPr>
          <w:rFonts w:ascii="Arial" w:hAnsi="Arial" w:cs="Arial"/>
          <w:b/>
          <w:sz w:val="20"/>
          <w:szCs w:val="20"/>
        </w:rPr>
        <w:t>Somyot</w:t>
      </w:r>
      <w:r w:rsidRPr="00BC224D">
        <w:rPr>
          <w:rFonts w:ascii="Arial" w:hAnsi="Arial" w:cs="Arial"/>
          <w:sz w:val="20"/>
          <w:szCs w:val="20"/>
        </w:rPr>
        <w:t xml:space="preserve"> (he/him),</w:t>
      </w:r>
      <w:r w:rsidRPr="00BC224D">
        <w:rPr>
          <w:rFonts w:ascii="Arial" w:eastAsia="Calibri" w:hAnsi="Arial" w:cs="Arial"/>
          <w:sz w:val="22"/>
          <w:szCs w:val="22"/>
        </w:rPr>
        <w:t xml:space="preserve"> </w:t>
      </w:r>
      <w:r w:rsidRPr="00BC224D">
        <w:rPr>
          <w:rFonts w:ascii="Arial" w:eastAsia="Calibri" w:hAnsi="Arial" w:cs="Arial"/>
          <w:b/>
          <w:sz w:val="22"/>
          <w:szCs w:val="22"/>
        </w:rPr>
        <w:t>Piyarat</w:t>
      </w:r>
      <w:r w:rsidRPr="00BC224D">
        <w:rPr>
          <w:rFonts w:ascii="Arial" w:eastAsia="Calibri" w:hAnsi="Arial" w:cs="Arial"/>
          <w:sz w:val="22"/>
          <w:szCs w:val="22"/>
        </w:rPr>
        <w:t xml:space="preserve"> (he/him), </w:t>
      </w:r>
      <w:r w:rsidRPr="00BC224D">
        <w:rPr>
          <w:rFonts w:ascii="Arial" w:eastAsia="Calibri" w:hAnsi="Arial" w:cs="Arial"/>
          <w:b/>
          <w:sz w:val="22"/>
          <w:szCs w:val="22"/>
        </w:rPr>
        <w:t>Chai-amorn</w:t>
      </w:r>
      <w:r w:rsidRPr="00BC224D">
        <w:rPr>
          <w:rFonts w:ascii="Arial" w:eastAsia="Calibri" w:hAnsi="Arial" w:cs="Arial"/>
          <w:sz w:val="22"/>
          <w:szCs w:val="22"/>
        </w:rPr>
        <w:t xml:space="preserve"> (he/him).  </w:t>
      </w:r>
      <w:r w:rsidRPr="00BC224D">
        <w:rPr>
          <w:rFonts w:ascii="Arial" w:eastAsia="Calibri" w:hAnsi="Arial" w:cs="Arial"/>
          <w:b/>
          <w:sz w:val="22"/>
          <w:szCs w:val="22"/>
        </w:rPr>
        <w:t>Pornsorn</w:t>
      </w:r>
      <w:r w:rsidRPr="00BC224D">
        <w:rPr>
          <w:rFonts w:ascii="Arial" w:eastAsia="Calibri" w:hAnsi="Arial" w:cs="Arial"/>
          <w:sz w:val="22"/>
          <w:szCs w:val="22"/>
        </w:rPr>
        <w:t xml:space="preserve"> (he</w:t>
      </w:r>
      <w:r w:rsidR="007C5BBE">
        <w:rPr>
          <w:rFonts w:ascii="Arial" w:eastAsia="Calibri" w:hAnsi="Arial" w:cs="Arial"/>
          <w:sz w:val="22"/>
          <w:szCs w:val="22"/>
        </w:rPr>
        <w:t>/</w:t>
      </w:r>
      <w:r w:rsidRPr="00BC224D">
        <w:rPr>
          <w:rFonts w:ascii="Arial" w:eastAsia="Calibri" w:hAnsi="Arial" w:cs="Arial"/>
          <w:sz w:val="22"/>
          <w:szCs w:val="22"/>
        </w:rPr>
        <w:t xml:space="preserve">him), </w:t>
      </w:r>
      <w:r w:rsidRPr="00BC224D">
        <w:rPr>
          <w:rFonts w:ascii="Arial" w:eastAsia="Calibri" w:hAnsi="Arial" w:cs="Arial"/>
          <w:b/>
          <w:sz w:val="22"/>
          <w:szCs w:val="22"/>
        </w:rPr>
        <w:t>Wanwalee</w:t>
      </w:r>
      <w:r w:rsidRPr="00BC224D">
        <w:rPr>
          <w:rFonts w:ascii="Arial" w:eastAsia="Calibri" w:hAnsi="Arial" w:cs="Arial"/>
          <w:sz w:val="22"/>
          <w:szCs w:val="22"/>
        </w:rPr>
        <w:t xml:space="preserve"> </w:t>
      </w:r>
      <w:r w:rsidRPr="00BC224D">
        <w:rPr>
          <w:rFonts w:ascii="Arial" w:hAnsi="Arial" w:cs="Arial"/>
          <w:sz w:val="20"/>
          <w:szCs w:val="20"/>
        </w:rPr>
        <w:t>(he/him</w:t>
      </w:r>
      <w:r w:rsidR="007C5BBE" w:rsidRPr="00BC224D">
        <w:rPr>
          <w:rFonts w:ascii="Arial" w:hAnsi="Arial" w:cs="Arial"/>
          <w:sz w:val="20"/>
          <w:szCs w:val="20"/>
        </w:rPr>
        <w:t xml:space="preserve">), </w:t>
      </w:r>
      <w:r w:rsidR="007C5BBE" w:rsidRPr="00BC224D">
        <w:rPr>
          <w:rFonts w:ascii="Arial" w:hAnsi="Arial" w:cs="Arial"/>
          <w:b/>
          <w:bCs/>
          <w:i/>
          <w:iCs/>
        </w:rPr>
        <w:t>Siraphop</w:t>
      </w:r>
      <w:r w:rsidR="001E6997" w:rsidRPr="00BC224D">
        <w:rPr>
          <w:rFonts w:ascii="Arial" w:hAnsi="Arial" w:cs="Arial"/>
          <w:b/>
          <w:bCs/>
          <w:i/>
          <w:iCs/>
          <w:sz w:val="20"/>
          <w:szCs w:val="20"/>
        </w:rPr>
        <w:t xml:space="preserve"> </w:t>
      </w:r>
      <w:r w:rsidR="00C12E93" w:rsidRPr="00BC224D">
        <w:rPr>
          <w:rFonts w:ascii="Arial" w:hAnsi="Arial" w:cs="Arial"/>
          <w:sz w:val="20"/>
          <w:szCs w:val="20"/>
        </w:rPr>
        <w:t>(he/him)</w:t>
      </w:r>
    </w:p>
    <w:p w14:paraId="0869FF0F" w14:textId="77777777" w:rsidR="003F3076" w:rsidRPr="00BC224D" w:rsidRDefault="003F3076" w:rsidP="00BC224D">
      <w:pPr>
        <w:tabs>
          <w:tab w:val="left" w:pos="7069"/>
        </w:tabs>
        <w:spacing w:after="0" w:line="240" w:lineRule="auto"/>
        <w:rPr>
          <w:rFonts w:ascii="Arial" w:hAnsi="Arial" w:cs="Arial"/>
          <w:sz w:val="20"/>
          <w:szCs w:val="20"/>
        </w:rPr>
      </w:pPr>
    </w:p>
    <w:p w14:paraId="656A8A29" w14:textId="77777777" w:rsidR="003F3076" w:rsidRPr="00BC224D" w:rsidRDefault="003F3076" w:rsidP="00BC224D">
      <w:pPr>
        <w:pStyle w:val="paragraph"/>
        <w:spacing w:before="0" w:beforeAutospacing="0" w:after="0" w:afterAutospacing="0"/>
        <w:textAlignment w:val="baseline"/>
        <w:rPr>
          <w:rFonts w:ascii="Arial" w:hAnsi="Arial" w:cs="Arial"/>
          <w:sz w:val="20"/>
        </w:rPr>
      </w:pPr>
      <w:r w:rsidRPr="00BC224D">
        <w:rPr>
          <w:rFonts w:ascii="Arial" w:hAnsi="Arial" w:cs="Arial"/>
          <w:b/>
          <w:bCs/>
          <w:sz w:val="20"/>
          <w:szCs w:val="20"/>
        </w:rPr>
        <w:t>LINK TO PREVIOUS UA:</w:t>
      </w:r>
      <w:r w:rsidRPr="00BC224D">
        <w:rPr>
          <w:rFonts w:ascii="Arial" w:hAnsi="Arial" w:cs="Arial"/>
        </w:rPr>
        <w:t xml:space="preserve"> </w:t>
      </w:r>
      <w:hyperlink r:id="rId23" w:history="1">
        <w:r w:rsidR="00AE0DC7" w:rsidRPr="00BC224D">
          <w:rPr>
            <w:rStyle w:val="Hyperlink"/>
            <w:rFonts w:ascii="Arial" w:hAnsi="Arial" w:cs="Arial"/>
            <w:sz w:val="20"/>
          </w:rPr>
          <w:t>https://www.amnesty.org/en/documents/asa39/3891/2021/en/</w:t>
        </w:r>
      </w:hyperlink>
      <w:r w:rsidR="00AE0DC7" w:rsidRPr="00BC224D">
        <w:rPr>
          <w:rFonts w:ascii="Arial" w:hAnsi="Arial" w:cs="Arial"/>
          <w:sz w:val="20"/>
        </w:rPr>
        <w:t xml:space="preserve"> </w:t>
      </w:r>
    </w:p>
    <w:p w14:paraId="43432B13" w14:textId="77777777" w:rsidR="003F3076" w:rsidRPr="00BC224D" w:rsidRDefault="003F3076" w:rsidP="00BC224D">
      <w:pPr>
        <w:pStyle w:val="paragraph"/>
        <w:spacing w:before="0" w:beforeAutospacing="0" w:after="0" w:afterAutospacing="0"/>
        <w:textAlignment w:val="baseline"/>
        <w:rPr>
          <w:rFonts w:ascii="Arial" w:hAnsi="Arial" w:cs="Arial"/>
        </w:rPr>
      </w:pPr>
    </w:p>
    <w:p w14:paraId="02D84C20" w14:textId="77777777" w:rsidR="002D45FD" w:rsidRPr="00BC224D" w:rsidRDefault="00015197" w:rsidP="00BC224D">
      <w:pPr>
        <w:spacing w:line="240" w:lineRule="auto"/>
        <w:rPr>
          <w:rFonts w:ascii="Arial" w:hAnsi="Arial" w:cs="Arial"/>
        </w:rPr>
      </w:pPr>
    </w:p>
    <w:sectPr w:rsidR="002D45FD" w:rsidRPr="00BC224D" w:rsidSect="00D86FEA">
      <w:type w:val="continuous"/>
      <w:pgSz w:w="12240" w:h="15840" w:code="1"/>
      <w:pgMar w:top="720" w:right="720" w:bottom="1584"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700B" w14:textId="77777777" w:rsidR="00015197" w:rsidRDefault="00015197" w:rsidP="00C42961">
      <w:pPr>
        <w:spacing w:after="0" w:line="240" w:lineRule="auto"/>
      </w:pPr>
      <w:r>
        <w:separator/>
      </w:r>
    </w:p>
  </w:endnote>
  <w:endnote w:type="continuationSeparator" w:id="0">
    <w:p w14:paraId="16DFD321" w14:textId="77777777" w:rsidR="00015197" w:rsidRDefault="00015197" w:rsidP="00C4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283" w14:textId="77777777" w:rsidR="002133EF" w:rsidRDefault="002133EF" w:rsidP="002133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rPr>
      <w:t>AIUSA’s Urgent Action Network | 600 Pennsylvania Ave, 5th Floor, Washington, DC 20003</w:t>
    </w:r>
    <w:r>
      <w:rPr>
        <w:rStyle w:val="eop"/>
        <w:rFonts w:ascii="Calibri Light" w:hAnsi="Calibri Light" w:cs="Calibri Light"/>
        <w:sz w:val="16"/>
        <w:szCs w:val="16"/>
      </w:rPr>
      <w:t> </w:t>
    </w:r>
  </w:p>
  <w:p w14:paraId="6107481E" w14:textId="77777777" w:rsidR="002133EF" w:rsidRDefault="002133EF" w:rsidP="002133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rPr>
      <w:t>T (212) 807- 8400 | uan@aiusa.org | </w:t>
    </w:r>
    <w:hyperlink r:id="rId1" w:tgtFrame="_blank" w:history="1">
      <w:r>
        <w:rPr>
          <w:rStyle w:val="normaltextrun"/>
          <w:rFonts w:ascii="Calibri Light" w:hAnsi="Calibri Light" w:cs="Calibri Light"/>
          <w:color w:val="0563C1"/>
          <w:sz w:val="16"/>
          <w:szCs w:val="16"/>
        </w:rPr>
        <w:t>www.amnestyusa.org/uan</w:t>
      </w:r>
    </w:hyperlink>
  </w:p>
  <w:p w14:paraId="14F8C870" w14:textId="77777777" w:rsidR="002133EF" w:rsidRDefault="00213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9FF3" w14:textId="2E45DFEE" w:rsidR="00BF12AA" w:rsidRDefault="00BF12AA">
    <w:pPr>
      <w:pStyle w:val="Footer"/>
    </w:pPr>
    <w:r>
      <w:rPr>
        <w:noProof/>
      </w:rPr>
      <w:drawing>
        <wp:anchor distT="0" distB="0" distL="114300" distR="114300" simplePos="0" relativeHeight="251658240" behindDoc="0" locked="0" layoutInCell="1" allowOverlap="1" wp14:anchorId="49AC7F35" wp14:editId="329066DE">
          <wp:simplePos x="0" y="0"/>
          <wp:positionH relativeFrom="margin">
            <wp:align>center</wp:align>
          </wp:positionH>
          <wp:positionV relativeFrom="paragraph">
            <wp:posOffset>-503555</wp:posOffset>
          </wp:positionV>
          <wp:extent cx="5391150" cy="826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26528"/>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EF03" w14:textId="77777777" w:rsidR="00015197" w:rsidRDefault="00015197" w:rsidP="00C42961">
      <w:pPr>
        <w:spacing w:after="0" w:line="240" w:lineRule="auto"/>
      </w:pPr>
      <w:r>
        <w:separator/>
      </w:r>
    </w:p>
  </w:footnote>
  <w:footnote w:type="continuationSeparator" w:id="0">
    <w:p w14:paraId="1E94FD62" w14:textId="77777777" w:rsidR="00015197" w:rsidRDefault="00015197" w:rsidP="00C42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34DE" w14:textId="16C0036F" w:rsidR="002133EF" w:rsidRDefault="002133EF" w:rsidP="002133EF">
    <w:pPr>
      <w:pStyle w:val="Header"/>
      <w:rPr>
        <w:sz w:val="16"/>
        <w:szCs w:val="16"/>
      </w:rPr>
    </w:pPr>
    <w:r>
      <w:rPr>
        <w:sz w:val="16"/>
        <w:szCs w:val="16"/>
      </w:rPr>
      <w:t>Fourth UA: 134/20 Index: ASA 39/4159/2021 Thailand</w:t>
    </w:r>
    <w:r>
      <w:tab/>
    </w:r>
    <w:r>
      <w:tab/>
    </w:r>
    <w:r>
      <w:rPr>
        <w:sz w:val="16"/>
        <w:szCs w:val="16"/>
      </w:rPr>
      <w:t>Date: May 20, 2021</w:t>
    </w:r>
  </w:p>
  <w:p w14:paraId="79CF8FDA" w14:textId="77777777" w:rsidR="00BC224D" w:rsidRDefault="00BC2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86BD" w14:textId="420B79E8" w:rsidR="002133EF" w:rsidRDefault="002133EF" w:rsidP="002133EF">
    <w:pPr>
      <w:pStyle w:val="Header"/>
      <w:rPr>
        <w:sz w:val="16"/>
        <w:szCs w:val="16"/>
      </w:rPr>
    </w:pPr>
    <w:r>
      <w:rPr>
        <w:sz w:val="16"/>
        <w:szCs w:val="16"/>
      </w:rPr>
      <w:t>Fourth UA: 134/20 Index: ASA 39/4159/2021 Thailand</w:t>
    </w:r>
    <w:r>
      <w:tab/>
    </w:r>
    <w:r w:rsidR="00E93C00">
      <w:tab/>
    </w:r>
    <w:r w:rsidR="00E93C00">
      <w:tab/>
    </w:r>
    <w:r w:rsidR="00E93C00">
      <w:tab/>
    </w:r>
    <w:r>
      <w:rPr>
        <w:sz w:val="16"/>
        <w:szCs w:val="16"/>
      </w:rPr>
      <w:t>Date: May 20, 2021</w:t>
    </w:r>
  </w:p>
  <w:p w14:paraId="40A49C9D" w14:textId="77777777" w:rsidR="002133EF" w:rsidRDefault="00213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7372D"/>
    <w:multiLevelType w:val="hybridMultilevel"/>
    <w:tmpl w:val="D0DAD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61"/>
    <w:rsid w:val="00011FAF"/>
    <w:rsid w:val="00015197"/>
    <w:rsid w:val="00177A99"/>
    <w:rsid w:val="001E6997"/>
    <w:rsid w:val="002133EF"/>
    <w:rsid w:val="002E1548"/>
    <w:rsid w:val="003622E6"/>
    <w:rsid w:val="003B7100"/>
    <w:rsid w:val="003C1049"/>
    <w:rsid w:val="003F3076"/>
    <w:rsid w:val="00402006"/>
    <w:rsid w:val="004470CC"/>
    <w:rsid w:val="004F45B4"/>
    <w:rsid w:val="00572884"/>
    <w:rsid w:val="006B5E1A"/>
    <w:rsid w:val="007C5BBE"/>
    <w:rsid w:val="00817609"/>
    <w:rsid w:val="00953619"/>
    <w:rsid w:val="009F0A86"/>
    <w:rsid w:val="00A10A43"/>
    <w:rsid w:val="00AE0DC7"/>
    <w:rsid w:val="00B5402C"/>
    <w:rsid w:val="00BC224D"/>
    <w:rsid w:val="00BF12AA"/>
    <w:rsid w:val="00C12E93"/>
    <w:rsid w:val="00C42961"/>
    <w:rsid w:val="00D86FEA"/>
    <w:rsid w:val="00DD204B"/>
    <w:rsid w:val="00E06C87"/>
    <w:rsid w:val="00E93C00"/>
    <w:rsid w:val="00FA0F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126D9"/>
  <w15:chartTrackingRefBased/>
  <w15:docId w15:val="{45314324-8ACF-4DC6-88B3-9AFDC2A6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7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9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2961"/>
  </w:style>
  <w:style w:type="paragraph" w:styleId="Footer">
    <w:name w:val="footer"/>
    <w:basedOn w:val="Normal"/>
    <w:link w:val="FooterChar"/>
    <w:uiPriority w:val="99"/>
    <w:unhideWhenUsed/>
    <w:rsid w:val="00C429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2961"/>
  </w:style>
  <w:style w:type="paragraph" w:customStyle="1" w:styleId="AIBoxHeading">
    <w:name w:val="AI Box Heading"/>
    <w:basedOn w:val="Normal"/>
    <w:rsid w:val="003F3076"/>
    <w:pPr>
      <w:shd w:val="clear" w:color="auto" w:fill="FFFF00"/>
      <w:spacing w:after="0"/>
    </w:pPr>
    <w:rPr>
      <w:rFonts w:ascii="Amnesty Trade Gothic Cn" w:eastAsia="Arial Unicode MS" w:hAnsi="Amnesty Trade Gothic Cn"/>
      <w:caps/>
      <w:sz w:val="26"/>
    </w:rPr>
  </w:style>
  <w:style w:type="character" w:styleId="Emphasis">
    <w:name w:val="Emphasis"/>
    <w:uiPriority w:val="20"/>
    <w:qFormat/>
    <w:rsid w:val="003F3076"/>
    <w:rPr>
      <w:i/>
      <w:iCs/>
    </w:rPr>
  </w:style>
  <w:style w:type="character" w:styleId="Hyperlink">
    <w:name w:val="Hyperlink"/>
    <w:rsid w:val="003F3076"/>
    <w:rPr>
      <w:color w:val="0000FF"/>
      <w:u w:val="single"/>
    </w:rPr>
  </w:style>
  <w:style w:type="paragraph" w:styleId="ListParagraph">
    <w:name w:val="List Paragraph"/>
    <w:basedOn w:val="Normal"/>
    <w:uiPriority w:val="34"/>
    <w:qFormat/>
    <w:rsid w:val="003F3076"/>
    <w:pPr>
      <w:ind w:left="720"/>
      <w:contextualSpacing/>
    </w:pPr>
  </w:style>
  <w:style w:type="paragraph" w:customStyle="1" w:styleId="AIUrgentActionTopHeading">
    <w:name w:val="AI Urgent Action Top Heading"/>
    <w:basedOn w:val="Normal"/>
    <w:rsid w:val="003F307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F307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3F3076"/>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3F3076"/>
  </w:style>
  <w:style w:type="character" w:styleId="FollowedHyperlink">
    <w:name w:val="FollowedHyperlink"/>
    <w:basedOn w:val="DefaultParagraphFont"/>
    <w:uiPriority w:val="99"/>
    <w:semiHidden/>
    <w:unhideWhenUsed/>
    <w:rsid w:val="001E6997"/>
    <w:rPr>
      <w:color w:val="954F72" w:themeColor="followedHyperlink"/>
      <w:u w:val="single"/>
    </w:rPr>
  </w:style>
  <w:style w:type="character" w:styleId="UnresolvedMention">
    <w:name w:val="Unresolved Mention"/>
    <w:basedOn w:val="DefaultParagraphFont"/>
    <w:uiPriority w:val="99"/>
    <w:semiHidden/>
    <w:unhideWhenUsed/>
    <w:rsid w:val="00AE0DC7"/>
    <w:rPr>
      <w:color w:val="808080"/>
      <w:shd w:val="clear" w:color="auto" w:fill="E6E6E6"/>
    </w:rPr>
  </w:style>
  <w:style w:type="character" w:customStyle="1" w:styleId="eop">
    <w:name w:val="eop"/>
    <w:basedOn w:val="DefaultParagraphFont"/>
    <w:rsid w:val="0021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8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Thaiembdc/" TargetMode="External"/><Relationship Id="rId3" Type="http://schemas.openxmlformats.org/officeDocument/2006/relationships/customXml" Target="../customXml/item3.xml"/><Relationship Id="rId21" Type="http://schemas.openxmlformats.org/officeDocument/2006/relationships/hyperlink" Target="https://ap.ohchr.org/Documents/dpage_e.aspx?si=A/HRC/WGAD/2017/51"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ThaiEmbD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haiembdc.org/contact/" TargetMode="External"/><Relationship Id="rId20" Type="http://schemas.openxmlformats.org/officeDocument/2006/relationships/hyperlink" Target="https://www.amnesty.org/en/latest/news/2021/03/thailand-release-deescalate-protest-grow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witter.com/prayutofficial" TargetMode="External"/><Relationship Id="rId23" Type="http://schemas.openxmlformats.org/officeDocument/2006/relationships/hyperlink" Target="https://www.amnesty.org/en/documents/asa39/3891/2021/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latest/news/2020/10/thailand-drop-unjustified-charges-release-peaceful-protes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ohchr.org/Documents/Issues/Detention/Opinions/Session79/A_HRC_WGAD_2017_56.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1ACCB-56C4-401E-84C5-2DF2BEF6BA4E}">
  <ds:schemaRefs>
    <ds:schemaRef ds:uri="http://schemas.microsoft.com/sharepoint/v3/contenttype/forms"/>
  </ds:schemaRefs>
</ds:datastoreItem>
</file>

<file path=customXml/itemProps2.xml><?xml version="1.0" encoding="utf-8"?>
<ds:datastoreItem xmlns:ds="http://schemas.openxmlformats.org/officeDocument/2006/customXml" ds:itemID="{F50E6829-F780-4686-A1CF-0D2FC36A3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721C-0CDC-4376-906E-93931F8B73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 Fandino</cp:lastModifiedBy>
  <cp:revision>16</cp:revision>
  <dcterms:created xsi:type="dcterms:W3CDTF">2021-05-20T15:58:00Z</dcterms:created>
  <dcterms:modified xsi:type="dcterms:W3CDTF">2021-05-22T04:04:00Z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