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6E222AB" w14:textId="77777777" w:rsidR="003240AA" w:rsidRPr="00EE269F" w:rsidRDefault="003240AA" w:rsidP="00EE269F">
      <w:pPr>
        <w:pStyle w:val="AIUrgentActionTopHeading"/>
        <w:tabs>
          <w:tab w:val="clear" w:pos="567"/>
        </w:tabs>
        <w:spacing w:line="240" w:lineRule="auto"/>
        <w:rPr>
          <w:rFonts w:cs="Arial"/>
          <w:sz w:val="80"/>
          <w:szCs w:val="80"/>
        </w:rPr>
      </w:pPr>
      <w:r w:rsidRPr="00EE269F">
        <w:rPr>
          <w:rFonts w:cs="Arial"/>
          <w:sz w:val="80"/>
          <w:szCs w:val="80"/>
          <w:highlight w:val="yellow"/>
        </w:rPr>
        <w:t>URGENT ACTION</w:t>
      </w:r>
    </w:p>
    <w:p w14:paraId="4C58AEF2" w14:textId="77777777" w:rsidR="003240AA" w:rsidRPr="00EE269F" w:rsidRDefault="003240AA" w:rsidP="00EE269F">
      <w:pPr>
        <w:pStyle w:val="Default"/>
        <w:ind w:left="-142"/>
        <w:rPr>
          <w:b/>
          <w:sz w:val="20"/>
          <w:szCs w:val="20"/>
        </w:rPr>
      </w:pPr>
    </w:p>
    <w:p w14:paraId="013C55EE" w14:textId="77777777" w:rsidR="003240AA" w:rsidRPr="00EE269F" w:rsidRDefault="003240AA" w:rsidP="00EE269F">
      <w:pPr>
        <w:spacing w:after="0" w:line="240" w:lineRule="auto"/>
        <w:rPr>
          <w:rFonts w:ascii="Arial" w:hAnsi="Arial" w:cs="Arial"/>
          <w:b/>
          <w:sz w:val="34"/>
          <w:szCs w:val="34"/>
          <w:lang w:eastAsia="es-MX"/>
        </w:rPr>
      </w:pPr>
      <w:r w:rsidRPr="00EE269F">
        <w:rPr>
          <w:rFonts w:ascii="Arial" w:hAnsi="Arial" w:cs="Arial"/>
          <w:b/>
          <w:sz w:val="34"/>
          <w:szCs w:val="34"/>
          <w:lang w:eastAsia="es-MX"/>
        </w:rPr>
        <w:t>28 CHILDREN AT RISK OF IMMINENT DEPORTATION</w:t>
      </w:r>
    </w:p>
    <w:p w14:paraId="02B9410A" w14:textId="782743DD" w:rsidR="003240AA" w:rsidRPr="00EE269F" w:rsidRDefault="003240AA" w:rsidP="00EE269F">
      <w:pPr>
        <w:spacing w:after="0" w:line="240" w:lineRule="auto"/>
        <w:jc w:val="both"/>
        <w:rPr>
          <w:rFonts w:ascii="Arial" w:hAnsi="Arial" w:cs="Arial"/>
          <w:b/>
          <w:bCs/>
          <w:sz w:val="22"/>
          <w:szCs w:val="22"/>
          <w:lang w:eastAsia="es-MX"/>
        </w:rPr>
      </w:pPr>
      <w:r w:rsidRPr="00EE269F">
        <w:rPr>
          <w:rFonts w:ascii="Arial" w:hAnsi="Arial" w:cs="Arial"/>
          <w:b/>
          <w:bCs/>
          <w:sz w:val="22"/>
          <w:szCs w:val="22"/>
          <w:lang w:eastAsia="es-MX"/>
        </w:rPr>
        <w:t>Twenty-eight children and their families, held indefinitely in immigration detention in Texas and Pennsylvania, are facing imminent deportation. Many have been detained for nearly a year</w:t>
      </w:r>
      <w:r w:rsidR="00EE269F">
        <w:rPr>
          <w:rFonts w:ascii="Arial" w:hAnsi="Arial" w:cs="Arial"/>
          <w:b/>
          <w:bCs/>
          <w:sz w:val="22"/>
          <w:szCs w:val="22"/>
          <w:lang w:eastAsia="es-MX"/>
        </w:rPr>
        <w:t xml:space="preserve"> </w:t>
      </w:r>
      <w:r w:rsidRPr="00EE269F">
        <w:rPr>
          <w:rFonts w:ascii="Arial" w:hAnsi="Arial" w:cs="Arial"/>
          <w:b/>
          <w:bCs/>
          <w:sz w:val="22"/>
          <w:szCs w:val="22"/>
          <w:lang w:eastAsia="es-MX"/>
        </w:rPr>
        <w:t>and</w:t>
      </w:r>
      <w:r w:rsidR="00EE269F">
        <w:rPr>
          <w:rFonts w:ascii="Arial" w:hAnsi="Arial" w:cs="Arial"/>
          <w:b/>
          <w:bCs/>
          <w:sz w:val="22"/>
          <w:szCs w:val="22"/>
          <w:lang w:eastAsia="es-MX"/>
        </w:rPr>
        <w:t xml:space="preserve"> </w:t>
      </w:r>
      <w:r w:rsidRPr="00EE269F">
        <w:rPr>
          <w:rFonts w:ascii="Arial" w:hAnsi="Arial" w:cs="Arial"/>
          <w:b/>
          <w:bCs/>
          <w:sz w:val="22"/>
          <w:szCs w:val="22"/>
          <w:lang w:eastAsia="es-MX"/>
        </w:rPr>
        <w:t>a</w:t>
      </w:r>
      <w:r w:rsidR="00EE269F">
        <w:rPr>
          <w:rFonts w:ascii="Arial" w:hAnsi="Arial" w:cs="Arial"/>
          <w:b/>
          <w:bCs/>
          <w:sz w:val="22"/>
          <w:szCs w:val="22"/>
          <w:lang w:eastAsia="es-MX"/>
        </w:rPr>
        <w:t xml:space="preserve"> </w:t>
      </w:r>
      <w:r w:rsidRPr="00EE269F">
        <w:rPr>
          <w:rFonts w:ascii="Arial" w:hAnsi="Arial" w:cs="Arial"/>
          <w:b/>
          <w:bCs/>
          <w:sz w:val="22"/>
          <w:szCs w:val="22"/>
          <w:lang w:eastAsia="es-MX"/>
        </w:rPr>
        <w:t>half. None of these families have been allowed to request asylum in accordance with US and international law, and they would be sent back to danger if they are returned to their countries of origin. Authorities must stop these deportations and ensure these families their right to seek asylum. </w:t>
      </w:r>
    </w:p>
    <w:p w14:paraId="1800CB3E" w14:textId="77777777" w:rsidR="003240AA" w:rsidRPr="00EE269F" w:rsidRDefault="003240AA" w:rsidP="00EE269F">
      <w:pPr>
        <w:spacing w:after="0" w:line="240" w:lineRule="auto"/>
        <w:ind w:left="-142"/>
        <w:jc w:val="both"/>
        <w:rPr>
          <w:rFonts w:ascii="Arial" w:hAnsi="Arial" w:cs="Arial"/>
          <w:b/>
          <w:lang w:eastAsia="es-MX"/>
        </w:rPr>
      </w:pPr>
    </w:p>
    <w:p w14:paraId="538AC55F" w14:textId="77777777" w:rsidR="00EE269F" w:rsidRPr="0007751F" w:rsidRDefault="00EE269F" w:rsidP="00EE269F">
      <w:pPr>
        <w:spacing w:line="240" w:lineRule="auto"/>
        <w:rPr>
          <w:rFonts w:ascii="Arial" w:hAnsi="Arial" w:cs="Arial"/>
          <w:b/>
          <w:sz w:val="20"/>
          <w:szCs w:val="20"/>
        </w:rPr>
      </w:pPr>
      <w:r w:rsidRPr="0007751F">
        <w:rPr>
          <w:rFonts w:ascii="Arial" w:hAnsi="Arial" w:cs="Arial"/>
          <w:b/>
          <w:sz w:val="20"/>
          <w:szCs w:val="20"/>
        </w:rPr>
        <w:t xml:space="preserve">TAKE ACTION: </w:t>
      </w:r>
    </w:p>
    <w:p w14:paraId="0DC2B0DF" w14:textId="69A26C68" w:rsidR="00EE269F" w:rsidRPr="004D1533" w:rsidRDefault="00EE269F" w:rsidP="00EE269F">
      <w:pPr>
        <w:pStyle w:val="NormalWeb"/>
        <w:numPr>
          <w:ilvl w:val="0"/>
          <w:numId w:val="4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 xml:space="preserve">Write a letter in your own words or using the sample below as a guide to </w:t>
      </w:r>
      <w:r>
        <w:rPr>
          <w:rFonts w:ascii="Arial" w:hAnsi="Arial" w:cs="Arial"/>
          <w:color w:val="000000"/>
          <w:sz w:val="20"/>
          <w:szCs w:val="20"/>
        </w:rPr>
        <w:t>the government official listed below</w:t>
      </w:r>
      <w:r w:rsidRPr="004D1533">
        <w:rPr>
          <w:rFonts w:ascii="Arial" w:hAnsi="Arial" w:cs="Arial"/>
          <w:color w:val="000000"/>
          <w:sz w:val="20"/>
          <w:szCs w:val="20"/>
        </w:rPr>
        <w:t>. You can also email, fax, call or Tweet them.</w:t>
      </w:r>
    </w:p>
    <w:p w14:paraId="0B383513" w14:textId="14362436" w:rsidR="003240AA" w:rsidRDefault="00EE269F" w:rsidP="00EE269F">
      <w:pPr>
        <w:pStyle w:val="NormalWeb"/>
        <w:numPr>
          <w:ilvl w:val="0"/>
          <w:numId w:val="45"/>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116.20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7C17E828" w14:textId="77777777" w:rsidR="00EE269F" w:rsidRPr="00EE269F" w:rsidRDefault="00EE269F" w:rsidP="00EE269F">
      <w:pPr>
        <w:pStyle w:val="NormalWeb"/>
        <w:spacing w:before="0" w:beforeAutospacing="0" w:after="0" w:afterAutospacing="0"/>
        <w:ind w:left="360"/>
        <w:textAlignment w:val="baseline"/>
        <w:rPr>
          <w:rFonts w:ascii="Arial" w:hAnsi="Arial" w:cs="Arial"/>
          <w:color w:val="000000"/>
          <w:sz w:val="20"/>
          <w:szCs w:val="20"/>
        </w:rPr>
      </w:pPr>
    </w:p>
    <w:p w14:paraId="16A6A11B" w14:textId="0E25F0D9" w:rsidR="003240AA" w:rsidRPr="00EE269F" w:rsidRDefault="003240AA" w:rsidP="00EE269F">
      <w:pPr>
        <w:spacing w:after="0" w:line="240" w:lineRule="auto"/>
        <w:rPr>
          <w:rFonts w:ascii="Arial" w:hAnsi="Arial" w:cs="Arial"/>
          <w:b/>
          <w:iCs/>
          <w:szCs w:val="18"/>
        </w:rPr>
      </w:pPr>
      <w:r w:rsidRPr="00EE269F">
        <w:rPr>
          <w:rFonts w:ascii="Arial" w:hAnsi="Arial" w:cs="Arial"/>
          <w:b/>
          <w:iCs/>
          <w:szCs w:val="18"/>
        </w:rPr>
        <w:t>Tony Pham</w:t>
      </w:r>
      <w:r w:rsidR="00EE269F" w:rsidRPr="00EE269F">
        <w:rPr>
          <w:rFonts w:ascii="Arial" w:hAnsi="Arial" w:cs="Arial"/>
          <w:b/>
          <w:iCs/>
          <w:szCs w:val="18"/>
        </w:rPr>
        <w:t xml:space="preserve">, </w:t>
      </w:r>
      <w:r w:rsidRPr="00EE269F">
        <w:rPr>
          <w:rFonts w:ascii="Arial" w:hAnsi="Arial" w:cs="Arial"/>
          <w:b/>
          <w:iCs/>
          <w:szCs w:val="18"/>
        </w:rPr>
        <w:t>Acting Director</w:t>
      </w:r>
    </w:p>
    <w:p w14:paraId="117F3A31" w14:textId="222DCFCC" w:rsidR="003240AA" w:rsidRPr="00EE269F" w:rsidRDefault="003240AA" w:rsidP="00EE269F">
      <w:pPr>
        <w:spacing w:after="0" w:line="240" w:lineRule="auto"/>
        <w:rPr>
          <w:rFonts w:ascii="Arial" w:hAnsi="Arial" w:cs="Arial"/>
          <w:iCs/>
          <w:szCs w:val="18"/>
        </w:rPr>
      </w:pPr>
      <w:r w:rsidRPr="00EE269F">
        <w:rPr>
          <w:rFonts w:ascii="Arial" w:hAnsi="Arial" w:cs="Arial"/>
          <w:iCs/>
          <w:szCs w:val="18"/>
        </w:rPr>
        <w:t>U</w:t>
      </w:r>
      <w:r w:rsidR="00EE269F" w:rsidRPr="00EE269F">
        <w:rPr>
          <w:rFonts w:ascii="Arial" w:hAnsi="Arial" w:cs="Arial"/>
          <w:iCs/>
          <w:szCs w:val="18"/>
        </w:rPr>
        <w:t>S</w:t>
      </w:r>
      <w:r w:rsidRPr="00EE269F">
        <w:rPr>
          <w:rFonts w:ascii="Arial" w:hAnsi="Arial" w:cs="Arial"/>
          <w:iCs/>
          <w:szCs w:val="18"/>
        </w:rPr>
        <w:t xml:space="preserve"> Immigration and Customs Enforcement</w:t>
      </w:r>
    </w:p>
    <w:p w14:paraId="58E811D0" w14:textId="77777777" w:rsidR="003240AA" w:rsidRPr="00EE269F" w:rsidRDefault="003240AA" w:rsidP="00EE269F">
      <w:pPr>
        <w:spacing w:after="0" w:line="240" w:lineRule="auto"/>
        <w:rPr>
          <w:rFonts w:ascii="Arial" w:hAnsi="Arial" w:cs="Arial"/>
          <w:iCs/>
          <w:szCs w:val="18"/>
        </w:rPr>
      </w:pPr>
      <w:r w:rsidRPr="00EE269F">
        <w:rPr>
          <w:rFonts w:ascii="Arial" w:hAnsi="Arial" w:cs="Arial"/>
          <w:iCs/>
          <w:szCs w:val="18"/>
        </w:rPr>
        <w:t>500 12th St., SW</w:t>
      </w:r>
    </w:p>
    <w:p w14:paraId="5A003240" w14:textId="77777777" w:rsidR="003240AA" w:rsidRPr="00EE269F" w:rsidRDefault="003240AA" w:rsidP="00EE269F">
      <w:pPr>
        <w:spacing w:after="0" w:line="240" w:lineRule="auto"/>
        <w:rPr>
          <w:rFonts w:ascii="Arial" w:hAnsi="Arial" w:cs="Arial"/>
          <w:iCs/>
          <w:szCs w:val="18"/>
        </w:rPr>
      </w:pPr>
      <w:r w:rsidRPr="00EE269F">
        <w:rPr>
          <w:rFonts w:ascii="Arial" w:hAnsi="Arial" w:cs="Arial"/>
          <w:iCs/>
          <w:szCs w:val="18"/>
        </w:rPr>
        <w:t>Washington, D.C. 20536</w:t>
      </w:r>
    </w:p>
    <w:p w14:paraId="5494AB59" w14:textId="77777777" w:rsidR="003240AA" w:rsidRPr="00EE269F" w:rsidRDefault="003240AA" w:rsidP="00EE269F">
      <w:pPr>
        <w:spacing w:after="0" w:line="240" w:lineRule="auto"/>
        <w:rPr>
          <w:rFonts w:ascii="Arial" w:hAnsi="Arial" w:cs="Arial"/>
          <w:b/>
          <w:iCs/>
          <w:szCs w:val="18"/>
        </w:rPr>
      </w:pPr>
      <w:r w:rsidRPr="00EE269F">
        <w:rPr>
          <w:rFonts w:ascii="Arial" w:hAnsi="Arial" w:cs="Arial"/>
          <w:iCs/>
          <w:szCs w:val="18"/>
        </w:rPr>
        <w:t xml:space="preserve">Email: </w:t>
      </w:r>
      <w:hyperlink r:id="rId11" w:history="1">
        <w:r w:rsidRPr="00EE269F">
          <w:rPr>
            <w:rStyle w:val="Hyperlink"/>
            <w:rFonts w:ascii="Arial" w:hAnsi="Arial" w:cs="Arial"/>
            <w:iCs/>
            <w:szCs w:val="18"/>
          </w:rPr>
          <w:t>tony.h.pham@ice.dhs.gov</w:t>
        </w:r>
      </w:hyperlink>
    </w:p>
    <w:p w14:paraId="667E56F6" w14:textId="77777777" w:rsidR="003240AA" w:rsidRPr="00EE269F" w:rsidRDefault="003240AA" w:rsidP="00EE269F">
      <w:pPr>
        <w:spacing w:after="0" w:line="240" w:lineRule="auto"/>
        <w:rPr>
          <w:rFonts w:ascii="Arial" w:hAnsi="Arial" w:cs="Arial"/>
          <w:i/>
          <w:sz w:val="20"/>
          <w:szCs w:val="20"/>
        </w:rPr>
      </w:pPr>
    </w:p>
    <w:p w14:paraId="17DB0F36" w14:textId="77777777" w:rsidR="003240AA" w:rsidRPr="00EE269F" w:rsidRDefault="003240AA" w:rsidP="00EE269F">
      <w:pPr>
        <w:spacing w:after="0" w:line="240" w:lineRule="auto"/>
        <w:rPr>
          <w:rFonts w:ascii="Arial" w:hAnsi="Arial" w:cs="Arial"/>
          <w:iCs/>
          <w:sz w:val="20"/>
          <w:szCs w:val="20"/>
        </w:rPr>
      </w:pPr>
      <w:r w:rsidRPr="00EE269F">
        <w:rPr>
          <w:rFonts w:ascii="Arial" w:hAnsi="Arial" w:cs="Arial"/>
          <w:iCs/>
          <w:sz w:val="20"/>
          <w:szCs w:val="20"/>
        </w:rPr>
        <w:t>Dear Acting Director Pham,</w:t>
      </w:r>
    </w:p>
    <w:p w14:paraId="49E3370D" w14:textId="77777777" w:rsidR="003240AA" w:rsidRPr="00EE269F" w:rsidRDefault="003240AA" w:rsidP="00EE269F">
      <w:pPr>
        <w:spacing w:after="0" w:line="240" w:lineRule="auto"/>
        <w:rPr>
          <w:rFonts w:ascii="Arial" w:hAnsi="Arial" w:cs="Arial"/>
          <w:iCs/>
          <w:sz w:val="20"/>
          <w:szCs w:val="20"/>
        </w:rPr>
      </w:pPr>
    </w:p>
    <w:p w14:paraId="2CC3BC8C" w14:textId="77777777" w:rsidR="003240AA" w:rsidRPr="00EE269F" w:rsidRDefault="003240AA" w:rsidP="00EE269F">
      <w:pPr>
        <w:spacing w:after="0" w:line="240" w:lineRule="auto"/>
        <w:rPr>
          <w:rFonts w:ascii="Arial" w:hAnsi="Arial" w:cs="Arial"/>
          <w:iCs/>
          <w:sz w:val="20"/>
          <w:szCs w:val="20"/>
        </w:rPr>
      </w:pPr>
      <w:r w:rsidRPr="00EE269F">
        <w:rPr>
          <w:rFonts w:ascii="Arial" w:hAnsi="Arial" w:cs="Arial"/>
          <w:iCs/>
          <w:sz w:val="20"/>
          <w:szCs w:val="20"/>
        </w:rPr>
        <w:t xml:space="preserve">I’m deeply concerned about the 28 children and their families detained at the South Texas and Berks County Family Residential </w:t>
      </w:r>
      <w:proofErr w:type="spellStart"/>
      <w:r w:rsidRPr="00EE269F">
        <w:rPr>
          <w:rFonts w:ascii="Arial" w:hAnsi="Arial" w:cs="Arial"/>
          <w:iCs/>
          <w:sz w:val="20"/>
          <w:szCs w:val="20"/>
        </w:rPr>
        <w:t>Centers</w:t>
      </w:r>
      <w:proofErr w:type="spellEnd"/>
      <w:r w:rsidRPr="00EE269F">
        <w:rPr>
          <w:rFonts w:ascii="Arial" w:hAnsi="Arial" w:cs="Arial"/>
          <w:iCs/>
          <w:sz w:val="20"/>
          <w:szCs w:val="20"/>
        </w:rPr>
        <w:t xml:space="preserve"> facing imminent deportation. They never had the opportunity to pursue their claims for asylum.</w:t>
      </w:r>
    </w:p>
    <w:p w14:paraId="6C2523FE" w14:textId="77777777" w:rsidR="003240AA" w:rsidRPr="00EE269F" w:rsidRDefault="003240AA" w:rsidP="00EE269F">
      <w:pPr>
        <w:spacing w:after="0" w:line="240" w:lineRule="auto"/>
        <w:rPr>
          <w:rFonts w:ascii="Arial" w:hAnsi="Arial" w:cs="Arial"/>
          <w:iCs/>
          <w:sz w:val="20"/>
          <w:szCs w:val="20"/>
        </w:rPr>
      </w:pPr>
    </w:p>
    <w:p w14:paraId="67E2BF02" w14:textId="2657CC93" w:rsidR="003240AA" w:rsidRPr="00EE269F" w:rsidRDefault="003240AA" w:rsidP="00EE269F">
      <w:pPr>
        <w:spacing w:after="0" w:line="240" w:lineRule="auto"/>
        <w:rPr>
          <w:rFonts w:ascii="Arial" w:hAnsi="Arial" w:cs="Arial"/>
          <w:iCs/>
          <w:sz w:val="20"/>
          <w:szCs w:val="20"/>
        </w:rPr>
      </w:pPr>
      <w:r w:rsidRPr="00EE269F">
        <w:rPr>
          <w:rFonts w:ascii="Arial" w:hAnsi="Arial" w:cs="Arial"/>
          <w:iCs/>
          <w:sz w:val="20"/>
          <w:szCs w:val="20"/>
        </w:rPr>
        <w:t>The U</w:t>
      </w:r>
      <w:r w:rsidR="00EE269F">
        <w:rPr>
          <w:rFonts w:ascii="Arial" w:hAnsi="Arial" w:cs="Arial"/>
          <w:iCs/>
          <w:sz w:val="20"/>
          <w:szCs w:val="20"/>
        </w:rPr>
        <w:t>S</w:t>
      </w:r>
      <w:r w:rsidRPr="00EE269F">
        <w:rPr>
          <w:rFonts w:ascii="Arial" w:hAnsi="Arial" w:cs="Arial"/>
          <w:iCs/>
          <w:sz w:val="20"/>
          <w:szCs w:val="20"/>
        </w:rPr>
        <w:t xml:space="preserve"> is obligated not to return individuals to a situation in which they would be at risk of torture or other serious human rights abuses, and to provide a fair chance at asking for asylum.</w:t>
      </w:r>
    </w:p>
    <w:p w14:paraId="00C693C3" w14:textId="77777777" w:rsidR="003240AA" w:rsidRPr="00EE269F" w:rsidRDefault="003240AA" w:rsidP="00EE269F">
      <w:pPr>
        <w:spacing w:after="0" w:line="240" w:lineRule="auto"/>
        <w:rPr>
          <w:rFonts w:ascii="Arial" w:hAnsi="Arial" w:cs="Arial"/>
          <w:iCs/>
          <w:sz w:val="20"/>
          <w:szCs w:val="20"/>
        </w:rPr>
      </w:pPr>
    </w:p>
    <w:p w14:paraId="5D1F3FC2" w14:textId="096D2CFD" w:rsidR="003240AA" w:rsidRPr="00EE269F" w:rsidRDefault="003240AA" w:rsidP="00EE269F">
      <w:pPr>
        <w:spacing w:after="0" w:line="240" w:lineRule="auto"/>
        <w:rPr>
          <w:rFonts w:ascii="Arial" w:hAnsi="Arial" w:cs="Arial"/>
          <w:iCs/>
          <w:sz w:val="20"/>
          <w:szCs w:val="20"/>
        </w:rPr>
      </w:pPr>
      <w:r w:rsidRPr="00EE269F">
        <w:rPr>
          <w:rFonts w:ascii="Arial" w:hAnsi="Arial" w:cs="Arial"/>
          <w:iCs/>
          <w:sz w:val="20"/>
          <w:szCs w:val="20"/>
        </w:rPr>
        <w:t xml:space="preserve">Amnesty International has also received credible, consistent accounts of </w:t>
      </w:r>
      <w:r w:rsidRPr="00EE269F">
        <w:rPr>
          <w:rStyle w:val="normaltextrun"/>
          <w:rFonts w:ascii="Arial" w:hAnsi="Arial" w:cs="Arial"/>
          <w:iCs/>
          <w:sz w:val="20"/>
          <w:szCs w:val="20"/>
          <w:shd w:val="clear" w:color="auto" w:fill="FFFFFF"/>
        </w:rPr>
        <w:t>dangerous detention conditions that put all families, like Ana* and Victoria* in Dilley, at risk</w:t>
      </w:r>
      <w:r w:rsidRPr="00EE269F">
        <w:rPr>
          <w:rFonts w:ascii="Arial" w:hAnsi="Arial" w:cs="Arial"/>
          <w:iCs/>
          <w:sz w:val="20"/>
          <w:szCs w:val="20"/>
        </w:rPr>
        <w:t>. With confirmed COVID-19 cases in detention, families face grave complications</w:t>
      </w:r>
      <w:r w:rsidR="00EE269F">
        <w:rPr>
          <w:rFonts w:ascii="Arial" w:hAnsi="Arial" w:cs="Arial"/>
          <w:iCs/>
          <w:sz w:val="20"/>
          <w:szCs w:val="20"/>
        </w:rPr>
        <w:t>—</w:t>
      </w:r>
      <w:r w:rsidRPr="00EE269F">
        <w:rPr>
          <w:rFonts w:ascii="Arial" w:hAnsi="Arial" w:cs="Arial"/>
          <w:iCs/>
          <w:sz w:val="20"/>
          <w:szCs w:val="20"/>
        </w:rPr>
        <w:t>including</w:t>
      </w:r>
      <w:r w:rsidR="00EE269F">
        <w:rPr>
          <w:rFonts w:ascii="Arial" w:hAnsi="Arial" w:cs="Arial"/>
          <w:iCs/>
          <w:sz w:val="20"/>
          <w:szCs w:val="20"/>
        </w:rPr>
        <w:t xml:space="preserve"> </w:t>
      </w:r>
      <w:r w:rsidRPr="00EE269F">
        <w:rPr>
          <w:rFonts w:ascii="Arial" w:hAnsi="Arial" w:cs="Arial"/>
          <w:iCs/>
          <w:sz w:val="20"/>
          <w:szCs w:val="20"/>
        </w:rPr>
        <w:t>death</w:t>
      </w:r>
      <w:r w:rsidR="00EE269F">
        <w:rPr>
          <w:rFonts w:ascii="Arial" w:hAnsi="Arial" w:cs="Arial"/>
          <w:iCs/>
          <w:sz w:val="20"/>
          <w:szCs w:val="20"/>
        </w:rPr>
        <w:t>—</w:t>
      </w:r>
      <w:r w:rsidRPr="00EE269F">
        <w:rPr>
          <w:rFonts w:ascii="Arial" w:hAnsi="Arial" w:cs="Arial"/>
          <w:iCs/>
          <w:sz w:val="20"/>
          <w:szCs w:val="20"/>
        </w:rPr>
        <w:t>if</w:t>
      </w:r>
      <w:r w:rsidR="00EE269F">
        <w:rPr>
          <w:rFonts w:ascii="Arial" w:hAnsi="Arial" w:cs="Arial"/>
          <w:iCs/>
          <w:sz w:val="20"/>
          <w:szCs w:val="20"/>
        </w:rPr>
        <w:t xml:space="preserve"> </w:t>
      </w:r>
      <w:r w:rsidRPr="00EE269F">
        <w:rPr>
          <w:rFonts w:ascii="Arial" w:hAnsi="Arial" w:cs="Arial"/>
          <w:iCs/>
          <w:sz w:val="20"/>
          <w:szCs w:val="20"/>
        </w:rPr>
        <w:t>they contract it.</w:t>
      </w:r>
    </w:p>
    <w:p w14:paraId="12DDDDDB" w14:textId="77777777" w:rsidR="003240AA" w:rsidRPr="00EE269F" w:rsidRDefault="003240AA" w:rsidP="00EE269F">
      <w:pPr>
        <w:spacing w:after="0" w:line="240" w:lineRule="auto"/>
        <w:rPr>
          <w:rFonts w:ascii="Arial" w:hAnsi="Arial" w:cs="Arial"/>
          <w:iCs/>
          <w:sz w:val="20"/>
          <w:szCs w:val="20"/>
        </w:rPr>
      </w:pPr>
    </w:p>
    <w:p w14:paraId="6EF34B6F" w14:textId="0CEACC0E" w:rsidR="003240AA" w:rsidRPr="00EE269F" w:rsidRDefault="003240AA" w:rsidP="00EE269F">
      <w:pPr>
        <w:spacing w:after="0" w:line="240" w:lineRule="auto"/>
        <w:rPr>
          <w:rStyle w:val="eop"/>
          <w:rFonts w:ascii="Arial" w:hAnsi="Arial" w:cs="Arial"/>
          <w:iCs/>
          <w:sz w:val="20"/>
          <w:szCs w:val="20"/>
        </w:rPr>
      </w:pPr>
      <w:r w:rsidRPr="00EE269F">
        <w:rPr>
          <w:rFonts w:ascii="Arial" w:hAnsi="Arial" w:cs="Arial"/>
          <w:iCs/>
          <w:sz w:val="20"/>
          <w:szCs w:val="20"/>
        </w:rPr>
        <w:t>I urge you to</w:t>
      </w:r>
      <w:r w:rsidR="00EE269F">
        <w:rPr>
          <w:rFonts w:ascii="Arial" w:hAnsi="Arial" w:cs="Arial"/>
          <w:iCs/>
          <w:sz w:val="20"/>
          <w:szCs w:val="20"/>
        </w:rPr>
        <w:t xml:space="preserve"> h</w:t>
      </w:r>
      <w:r w:rsidRPr="00EE269F">
        <w:rPr>
          <w:rFonts w:ascii="Arial" w:hAnsi="Arial" w:cs="Arial"/>
          <w:iCs/>
          <w:sz w:val="20"/>
          <w:szCs w:val="20"/>
        </w:rPr>
        <w:t>alt the deportation of the 28 children and their families</w:t>
      </w:r>
      <w:r w:rsidR="00EE269F">
        <w:rPr>
          <w:rFonts w:ascii="Arial" w:hAnsi="Arial" w:cs="Arial"/>
          <w:iCs/>
          <w:sz w:val="20"/>
          <w:szCs w:val="20"/>
        </w:rPr>
        <w:t>; and r</w:t>
      </w:r>
      <w:r w:rsidRPr="00EE269F">
        <w:rPr>
          <w:rStyle w:val="normaltextrun"/>
          <w:rFonts w:ascii="Arial" w:hAnsi="Arial" w:cs="Arial"/>
          <w:iCs/>
          <w:sz w:val="20"/>
          <w:szCs w:val="20"/>
          <w:shd w:val="clear" w:color="auto" w:fill="FFFFFF"/>
        </w:rPr>
        <w:t>elease Ana</w:t>
      </w:r>
      <w:r w:rsidR="00EE269F">
        <w:rPr>
          <w:rStyle w:val="normaltextrun"/>
          <w:rFonts w:ascii="Arial" w:hAnsi="Arial" w:cs="Arial"/>
          <w:iCs/>
          <w:sz w:val="20"/>
          <w:szCs w:val="20"/>
          <w:shd w:val="clear" w:color="auto" w:fill="FFFFFF"/>
        </w:rPr>
        <w:t>*</w:t>
      </w:r>
      <w:r w:rsidRPr="00EE269F">
        <w:rPr>
          <w:rStyle w:val="normaltextrun"/>
          <w:rFonts w:ascii="Arial" w:hAnsi="Arial" w:cs="Arial"/>
          <w:iCs/>
          <w:sz w:val="20"/>
          <w:szCs w:val="20"/>
          <w:shd w:val="clear" w:color="auto" w:fill="FFFFFF"/>
        </w:rPr>
        <w:t xml:space="preserve"> and Victoria</w:t>
      </w:r>
      <w:r w:rsidR="00EE269F">
        <w:rPr>
          <w:rStyle w:val="normaltextrun"/>
          <w:rFonts w:ascii="Arial" w:hAnsi="Arial" w:cs="Arial"/>
          <w:iCs/>
          <w:sz w:val="20"/>
          <w:szCs w:val="20"/>
          <w:shd w:val="clear" w:color="auto" w:fill="FFFFFF"/>
        </w:rPr>
        <w:t xml:space="preserve">* </w:t>
      </w:r>
      <w:r w:rsidRPr="00EE269F">
        <w:rPr>
          <w:rStyle w:val="normaltextrun"/>
          <w:rFonts w:ascii="Arial" w:hAnsi="Arial" w:cs="Arial"/>
          <w:iCs/>
          <w:sz w:val="20"/>
          <w:szCs w:val="20"/>
          <w:shd w:val="clear" w:color="auto" w:fill="FFFFFF"/>
        </w:rPr>
        <w:t>and all detained families together so they can pursue their right to seek asylum in safety.</w:t>
      </w:r>
      <w:r w:rsidRPr="00EE269F">
        <w:rPr>
          <w:rStyle w:val="eop"/>
          <w:rFonts w:ascii="Arial" w:hAnsi="Arial" w:cs="Arial"/>
          <w:iCs/>
          <w:sz w:val="20"/>
          <w:szCs w:val="20"/>
          <w:shd w:val="clear" w:color="auto" w:fill="FFFFFF"/>
        </w:rPr>
        <w:t> </w:t>
      </w:r>
    </w:p>
    <w:p w14:paraId="6B2CE966" w14:textId="77777777" w:rsidR="00D5387B" w:rsidRPr="00EE269F" w:rsidRDefault="00D5387B" w:rsidP="00EE269F">
      <w:pPr>
        <w:spacing w:after="0" w:line="240" w:lineRule="auto"/>
        <w:rPr>
          <w:rFonts w:ascii="Arial" w:hAnsi="Arial" w:cs="Arial"/>
          <w:iCs/>
          <w:sz w:val="20"/>
          <w:szCs w:val="20"/>
        </w:rPr>
      </w:pPr>
    </w:p>
    <w:p w14:paraId="06A1CA4D" w14:textId="230FD40D" w:rsidR="003240AA" w:rsidRPr="00EE269F" w:rsidRDefault="00EE269F" w:rsidP="00EE269F">
      <w:pPr>
        <w:spacing w:after="0" w:line="240" w:lineRule="auto"/>
        <w:rPr>
          <w:rFonts w:ascii="Arial" w:hAnsi="Arial" w:cs="Arial"/>
          <w:iCs/>
          <w:sz w:val="20"/>
          <w:szCs w:val="20"/>
        </w:rPr>
      </w:pPr>
      <w:r>
        <w:rPr>
          <w:rFonts w:ascii="Arial" w:hAnsi="Arial" w:cs="Arial"/>
          <w:iCs/>
          <w:sz w:val="20"/>
          <w:szCs w:val="20"/>
        </w:rPr>
        <w:t>Yours s</w:t>
      </w:r>
      <w:r w:rsidR="003240AA" w:rsidRPr="00EE269F">
        <w:rPr>
          <w:rFonts w:ascii="Arial" w:hAnsi="Arial" w:cs="Arial"/>
          <w:iCs/>
          <w:sz w:val="20"/>
          <w:szCs w:val="20"/>
        </w:rPr>
        <w:t>incerely,</w:t>
      </w:r>
    </w:p>
    <w:p w14:paraId="07DAB1E2" w14:textId="77777777" w:rsidR="003240AA" w:rsidRPr="00EE269F" w:rsidRDefault="003240AA" w:rsidP="00EE269F">
      <w:pPr>
        <w:spacing w:after="0" w:line="240" w:lineRule="auto"/>
        <w:ind w:left="-142"/>
        <w:rPr>
          <w:rFonts w:ascii="Arial" w:hAnsi="Arial" w:cs="Arial"/>
          <w:i/>
          <w:sz w:val="20"/>
          <w:szCs w:val="20"/>
        </w:rPr>
      </w:pPr>
    </w:p>
    <w:p w14:paraId="2C7A4CA1" w14:textId="6ADA88B0" w:rsidR="00EE269F" w:rsidRDefault="00EE269F" w:rsidP="00EE269F">
      <w:pPr>
        <w:spacing w:after="0" w:line="240" w:lineRule="auto"/>
        <w:rPr>
          <w:rFonts w:ascii="Arial" w:hAnsi="Arial" w:cs="Arial"/>
          <w:i/>
          <w:sz w:val="20"/>
          <w:szCs w:val="20"/>
        </w:rPr>
      </w:pPr>
    </w:p>
    <w:p w14:paraId="5CBABDB9" w14:textId="77777777" w:rsidR="00EE269F" w:rsidRPr="00EE269F" w:rsidRDefault="00EE269F" w:rsidP="00EE269F">
      <w:pPr>
        <w:spacing w:after="0" w:line="240" w:lineRule="auto"/>
        <w:rPr>
          <w:rFonts w:ascii="Arial" w:hAnsi="Arial" w:cs="Arial"/>
          <w:i/>
          <w:sz w:val="20"/>
          <w:szCs w:val="20"/>
        </w:rPr>
      </w:pPr>
    </w:p>
    <w:p w14:paraId="438EBB58" w14:textId="77777777" w:rsidR="003240AA" w:rsidRPr="00EE269F" w:rsidRDefault="003240AA" w:rsidP="00EE269F">
      <w:pPr>
        <w:spacing w:after="0" w:line="240" w:lineRule="auto"/>
        <w:rPr>
          <w:rFonts w:ascii="Arial" w:hAnsi="Arial" w:cs="Arial"/>
          <w:i/>
          <w:sz w:val="20"/>
          <w:szCs w:val="20"/>
        </w:rPr>
      </w:pPr>
    </w:p>
    <w:p w14:paraId="55B600AD" w14:textId="26A2DD06" w:rsidR="003240AA" w:rsidRDefault="003240AA" w:rsidP="00EE269F">
      <w:pPr>
        <w:spacing w:after="0" w:line="240" w:lineRule="auto"/>
        <w:rPr>
          <w:rFonts w:ascii="Arial" w:hAnsi="Arial" w:cs="Arial"/>
          <w:i/>
          <w:sz w:val="20"/>
          <w:szCs w:val="20"/>
        </w:rPr>
      </w:pPr>
    </w:p>
    <w:p w14:paraId="510601E6" w14:textId="6E83C2C6" w:rsidR="00EE269F" w:rsidRDefault="00EE269F" w:rsidP="00EE269F">
      <w:pPr>
        <w:spacing w:after="0" w:line="240" w:lineRule="auto"/>
        <w:rPr>
          <w:rFonts w:ascii="Arial" w:hAnsi="Arial" w:cs="Arial"/>
          <w:i/>
          <w:sz w:val="20"/>
          <w:szCs w:val="20"/>
        </w:rPr>
      </w:pPr>
    </w:p>
    <w:p w14:paraId="4FD40730" w14:textId="77777777" w:rsidR="00EE269F" w:rsidRPr="00EE269F" w:rsidRDefault="00EE269F" w:rsidP="00EE269F">
      <w:pPr>
        <w:spacing w:after="0" w:line="240" w:lineRule="auto"/>
        <w:rPr>
          <w:rFonts w:ascii="Arial" w:hAnsi="Arial" w:cs="Arial"/>
          <w:i/>
          <w:sz w:val="20"/>
          <w:szCs w:val="20"/>
        </w:rPr>
      </w:pPr>
    </w:p>
    <w:p w14:paraId="4244C14B" w14:textId="77777777" w:rsidR="003240AA" w:rsidRPr="00EE269F" w:rsidRDefault="003240AA" w:rsidP="00EE269F">
      <w:pPr>
        <w:spacing w:after="0" w:line="240" w:lineRule="auto"/>
        <w:rPr>
          <w:rFonts w:ascii="Arial" w:hAnsi="Arial" w:cs="Arial"/>
          <w:i/>
          <w:sz w:val="20"/>
          <w:szCs w:val="20"/>
        </w:rPr>
      </w:pPr>
    </w:p>
    <w:p w14:paraId="62B828EB" w14:textId="77777777" w:rsidR="003240AA" w:rsidRPr="00EE269F" w:rsidRDefault="003240AA" w:rsidP="00EE269F">
      <w:pPr>
        <w:spacing w:after="0" w:line="240" w:lineRule="auto"/>
        <w:rPr>
          <w:rFonts w:ascii="Arial" w:hAnsi="Arial" w:cs="Arial"/>
          <w:i/>
          <w:sz w:val="20"/>
          <w:szCs w:val="20"/>
        </w:rPr>
      </w:pPr>
    </w:p>
    <w:p w14:paraId="4E06B4EF" w14:textId="77777777" w:rsidR="003240AA" w:rsidRPr="00EE269F" w:rsidRDefault="003240AA" w:rsidP="00EE269F">
      <w:pPr>
        <w:spacing w:after="0" w:line="240" w:lineRule="auto"/>
        <w:rPr>
          <w:rFonts w:ascii="Arial" w:hAnsi="Arial" w:cs="Arial"/>
          <w:i/>
          <w:sz w:val="20"/>
          <w:szCs w:val="20"/>
        </w:rPr>
      </w:pPr>
    </w:p>
    <w:p w14:paraId="72580E70" w14:textId="77777777" w:rsidR="003240AA" w:rsidRPr="00EE269F" w:rsidRDefault="003240AA" w:rsidP="00EE269F">
      <w:pPr>
        <w:spacing w:after="0" w:line="240" w:lineRule="auto"/>
        <w:rPr>
          <w:rFonts w:ascii="Arial" w:hAnsi="Arial" w:cs="Arial"/>
          <w:i/>
          <w:sz w:val="20"/>
          <w:szCs w:val="20"/>
        </w:rPr>
      </w:pPr>
    </w:p>
    <w:p w14:paraId="372EC1D2" w14:textId="77777777" w:rsidR="003240AA" w:rsidRPr="00EE269F" w:rsidRDefault="003240AA" w:rsidP="00EE269F">
      <w:pPr>
        <w:spacing w:after="0" w:line="240" w:lineRule="auto"/>
        <w:rPr>
          <w:rFonts w:ascii="Arial" w:hAnsi="Arial" w:cs="Arial"/>
          <w:i/>
          <w:sz w:val="20"/>
          <w:szCs w:val="20"/>
        </w:rPr>
      </w:pPr>
    </w:p>
    <w:p w14:paraId="17CE54C2" w14:textId="77777777" w:rsidR="003240AA" w:rsidRPr="00EE269F" w:rsidRDefault="003240AA" w:rsidP="00EE269F">
      <w:pPr>
        <w:pStyle w:val="AIBoxHeading"/>
        <w:shd w:val="clear" w:color="auto" w:fill="D9D9D9" w:themeFill="background1" w:themeFillShade="D9"/>
        <w:spacing w:line="240" w:lineRule="auto"/>
        <w:rPr>
          <w:rFonts w:ascii="Arial" w:hAnsi="Arial" w:cs="Arial"/>
          <w:b w:val="0"/>
          <w:szCs w:val="32"/>
        </w:rPr>
      </w:pPr>
      <w:r w:rsidRPr="00EE269F">
        <w:rPr>
          <w:rFonts w:ascii="Arial" w:hAnsi="Arial" w:cs="Arial"/>
          <w:szCs w:val="32"/>
        </w:rPr>
        <w:lastRenderedPageBreak/>
        <w:t>Additional information</w:t>
      </w:r>
    </w:p>
    <w:p w14:paraId="6196442E" w14:textId="27A686CA" w:rsidR="003240AA" w:rsidRPr="00EE269F" w:rsidRDefault="003240AA" w:rsidP="00EE269F">
      <w:pPr>
        <w:spacing w:line="240" w:lineRule="auto"/>
        <w:jc w:val="both"/>
        <w:rPr>
          <w:rFonts w:ascii="Arial" w:hAnsi="Arial" w:cs="Arial"/>
          <w:sz w:val="20"/>
          <w:szCs w:val="20"/>
        </w:rPr>
      </w:pPr>
      <w:r w:rsidRPr="00EE269F">
        <w:rPr>
          <w:rFonts w:ascii="Arial" w:hAnsi="Arial" w:cs="Arial"/>
          <w:szCs w:val="18"/>
          <w:lang w:eastAsia="en-US"/>
        </w:rPr>
        <w:br/>
      </w:r>
      <w:r w:rsidRPr="00EE269F">
        <w:rPr>
          <w:rFonts w:ascii="Arial" w:hAnsi="Arial" w:cs="Arial"/>
          <w:color w:val="auto"/>
          <w:sz w:val="20"/>
          <w:szCs w:val="20"/>
        </w:rPr>
        <w:t xml:space="preserve">The 28 children and their parents (23 families total) at risk of imminent deportation are detained at the South Texas Family Residential Center in Texas, and the Berks County Family Residential Center in Pennsylvania simply for seeking safety in the United States. The third family detention </w:t>
      </w:r>
      <w:proofErr w:type="spellStart"/>
      <w:r w:rsidRPr="00EE269F">
        <w:rPr>
          <w:rFonts w:ascii="Arial" w:hAnsi="Arial" w:cs="Arial"/>
          <w:color w:val="auto"/>
          <w:sz w:val="20"/>
          <w:szCs w:val="20"/>
        </w:rPr>
        <w:t>center</w:t>
      </w:r>
      <w:proofErr w:type="spellEnd"/>
      <w:r w:rsidRPr="00EE269F">
        <w:rPr>
          <w:rFonts w:ascii="Arial" w:hAnsi="Arial" w:cs="Arial"/>
          <w:color w:val="auto"/>
          <w:sz w:val="20"/>
          <w:szCs w:val="20"/>
        </w:rPr>
        <w:t xml:space="preserve"> in the USA is the Karnes County Family Residential Center in Texas. </w:t>
      </w:r>
      <w:r w:rsidRPr="00EE269F">
        <w:rPr>
          <w:rFonts w:ascii="Arial" w:hAnsi="Arial" w:cs="Arial"/>
          <w:sz w:val="20"/>
          <w:szCs w:val="20"/>
          <w:lang w:eastAsia="en-US"/>
        </w:rPr>
        <w:t xml:space="preserve">US Immigration and Customs Enforcement (ICE) currently has dozens of families detained at these three facilities. </w:t>
      </w:r>
      <w:r w:rsidRPr="00EE269F">
        <w:rPr>
          <w:rFonts w:ascii="Arial" w:hAnsi="Arial" w:cs="Arial"/>
          <w:sz w:val="20"/>
          <w:szCs w:val="20"/>
        </w:rPr>
        <w:t>Ana* (22) and Victoria* (4) fled Honduras after repeated threats against their lives after her partner and Victoria’s father was killed because of his political beliefs. They requested asylum in the U.S. over nine months ago and locked up ever since. ICE was informed multiple times that Victoria is asthmatic and particularly at risk for COVID-</w:t>
      </w:r>
      <w:proofErr w:type="gramStart"/>
      <w:r w:rsidRPr="00EE269F">
        <w:rPr>
          <w:rFonts w:ascii="Arial" w:hAnsi="Arial" w:cs="Arial"/>
          <w:sz w:val="20"/>
          <w:szCs w:val="20"/>
        </w:rPr>
        <w:t>19, but</w:t>
      </w:r>
      <w:proofErr w:type="gramEnd"/>
      <w:r w:rsidRPr="00EE269F">
        <w:rPr>
          <w:rFonts w:ascii="Arial" w:hAnsi="Arial" w:cs="Arial"/>
          <w:sz w:val="20"/>
          <w:szCs w:val="20"/>
        </w:rPr>
        <w:t xml:space="preserve"> refuses to release them. Ana has been suffering from ovarian cysts that have pained her daily for </w:t>
      </w:r>
      <w:proofErr w:type="gramStart"/>
      <w:r w:rsidRPr="00EE269F">
        <w:rPr>
          <w:rFonts w:ascii="Arial" w:hAnsi="Arial" w:cs="Arial"/>
          <w:sz w:val="20"/>
          <w:szCs w:val="20"/>
        </w:rPr>
        <w:t>months, and</w:t>
      </w:r>
      <w:proofErr w:type="gramEnd"/>
      <w:r w:rsidRPr="00EE269F">
        <w:rPr>
          <w:rFonts w:ascii="Arial" w:hAnsi="Arial" w:cs="Arial"/>
          <w:sz w:val="20"/>
          <w:szCs w:val="20"/>
        </w:rPr>
        <w:t xml:space="preserve"> has not received the appropriate medical care. Victoria now has anxiety attacks, nightmares, and wets the bed—something she didn’t used to do. </w:t>
      </w:r>
      <w:r w:rsidRPr="00EE269F">
        <w:rPr>
          <w:rFonts w:ascii="Arial" w:hAnsi="Arial" w:cs="Arial"/>
          <w:sz w:val="20"/>
          <w:szCs w:val="20"/>
        </w:rPr>
        <w:br/>
      </w:r>
      <w:r w:rsidRPr="00EE269F">
        <w:rPr>
          <w:rFonts w:ascii="Arial" w:hAnsi="Arial" w:cs="Arial"/>
          <w:sz w:val="20"/>
          <w:szCs w:val="20"/>
          <w:lang w:eastAsia="en-US"/>
        </w:rPr>
        <w:br/>
        <w:t xml:space="preserve">COVID-19 was confirmed in family detention </w:t>
      </w:r>
      <w:proofErr w:type="spellStart"/>
      <w:r w:rsidRPr="00EE269F">
        <w:rPr>
          <w:rFonts w:ascii="Arial" w:hAnsi="Arial" w:cs="Arial"/>
          <w:sz w:val="20"/>
          <w:szCs w:val="20"/>
          <w:lang w:eastAsia="en-US"/>
        </w:rPr>
        <w:t>centers</w:t>
      </w:r>
      <w:proofErr w:type="spellEnd"/>
      <w:r w:rsidRPr="00EE269F">
        <w:rPr>
          <w:rFonts w:ascii="Arial" w:hAnsi="Arial" w:cs="Arial"/>
          <w:sz w:val="20"/>
          <w:szCs w:val="20"/>
          <w:lang w:eastAsia="en-US"/>
        </w:rPr>
        <w:t xml:space="preserve"> in June 2020, placing all detained families at grave risk due to inadequate hygiene and negligent medical care.</w:t>
      </w:r>
      <w:r w:rsidRPr="00EE269F">
        <w:rPr>
          <w:rFonts w:ascii="Arial" w:hAnsi="Arial" w:cs="Arial"/>
          <w:color w:val="auto"/>
          <w:sz w:val="20"/>
          <w:szCs w:val="20"/>
        </w:rPr>
        <w:t xml:space="preserve"> A federal judge described the facilities “on fire” after COVID was confirmed in the facilities and because of inadequate protective measures. Yet, these families continue to be needlessly detained. Families trapped in detention feel they are sitting ducks for COVID-19. </w:t>
      </w:r>
      <w:r w:rsidRPr="00EE269F">
        <w:rPr>
          <w:rFonts w:ascii="Arial" w:hAnsi="Arial" w:cs="Arial"/>
          <w:sz w:val="20"/>
          <w:szCs w:val="20"/>
          <w:lang w:eastAsia="en-US"/>
        </w:rPr>
        <w:t xml:space="preserve">Immigration authorities at ICE has the legal authority to release families together and has historically done so but is choosing not to exercise its authority. </w:t>
      </w:r>
      <w:r w:rsidRPr="00EE269F">
        <w:rPr>
          <w:rFonts w:ascii="Arial" w:hAnsi="Arial" w:cs="Arial"/>
          <w:color w:val="auto"/>
          <w:sz w:val="20"/>
          <w:szCs w:val="20"/>
        </w:rPr>
        <w:t>Families should not be deported, and all families must be immediately released. They must be allowed their right to ask for asylum. They have communities waiting to welcome them, and there is no reason — especially during a pandemic — not to release parents with their children.</w:t>
      </w:r>
    </w:p>
    <w:p w14:paraId="5CC29145" w14:textId="77777777" w:rsidR="003240AA" w:rsidRPr="00EE269F" w:rsidRDefault="003240AA" w:rsidP="00EE269F">
      <w:pPr>
        <w:pStyle w:val="Default"/>
        <w:jc w:val="both"/>
        <w:rPr>
          <w:color w:val="auto"/>
          <w:sz w:val="20"/>
          <w:szCs w:val="20"/>
        </w:rPr>
      </w:pPr>
      <w:r w:rsidRPr="00EE269F">
        <w:rPr>
          <w:color w:val="auto"/>
          <w:sz w:val="20"/>
          <w:szCs w:val="20"/>
        </w:rPr>
        <w:t xml:space="preserve">In May 2020, ICE presented detained parents with children as young as one-year-old an impossible “binary choice”: separate from their children, who would be released to sponsors while the parent remains in indefinite detention facing possible deportation, or stay detained together indefinitely. Amnesty International released the report briefing, </w:t>
      </w:r>
      <w:hyperlink r:id="rId12" w:history="1">
        <w:r w:rsidRPr="00EE269F">
          <w:rPr>
            <w:rStyle w:val="Hyperlink"/>
            <w:rFonts w:cs="Arial"/>
            <w:i/>
            <w:iCs/>
            <w:sz w:val="20"/>
            <w:szCs w:val="20"/>
          </w:rPr>
          <w:t>“Family Separation 2.0: ‘You aren’t going to separate my from my only child”</w:t>
        </w:r>
      </w:hyperlink>
      <w:r w:rsidRPr="00EE269F">
        <w:rPr>
          <w:i/>
          <w:iCs/>
          <w:sz w:val="20"/>
          <w:szCs w:val="20"/>
        </w:rPr>
        <w:t>,</w:t>
      </w:r>
      <w:r w:rsidRPr="00EE269F">
        <w:rPr>
          <w:color w:val="auto"/>
          <w:sz w:val="20"/>
          <w:szCs w:val="20"/>
        </w:rPr>
        <w:t xml:space="preserve"> with testimony from parents.</w:t>
      </w:r>
    </w:p>
    <w:p w14:paraId="2F4BE7DF" w14:textId="77777777" w:rsidR="003240AA" w:rsidRPr="00EE269F" w:rsidRDefault="003240AA" w:rsidP="00EE269F">
      <w:pPr>
        <w:pStyle w:val="Default"/>
        <w:jc w:val="both"/>
        <w:rPr>
          <w:color w:val="auto"/>
          <w:sz w:val="20"/>
          <w:szCs w:val="20"/>
        </w:rPr>
      </w:pPr>
    </w:p>
    <w:p w14:paraId="0E0B2DC2" w14:textId="77777777" w:rsidR="003240AA" w:rsidRPr="00EE269F" w:rsidRDefault="003240AA" w:rsidP="00EE269F">
      <w:pPr>
        <w:pStyle w:val="Default"/>
        <w:jc w:val="both"/>
        <w:rPr>
          <w:color w:val="auto"/>
          <w:sz w:val="20"/>
          <w:szCs w:val="20"/>
        </w:rPr>
      </w:pPr>
      <w:r w:rsidRPr="00EE269F">
        <w:rPr>
          <w:color w:val="auto"/>
          <w:sz w:val="20"/>
          <w:szCs w:val="20"/>
        </w:rPr>
        <w:t>Under international law, the USA government has an obligation to ensure that the human rights of migrants and asylum seekers are respected, protected and fulfilled. The USA government also has an obligation to ensure that children are detained only in exceptional circumstances, and for the shortest possible amount of time. International standards, including instruments to which the USA is a party, contain a strong presumption against the detention of migrants and asylum seekers. The International Covenant on Civil and Political Rights (ICCPR) clearly sets out the right to be free from arbitrary detention. Detention of asylum-seekers should only be a measure of last resort, after other non-custodial alternatives have proven or been deemed insufficient in relation to the individual. The U.S. government is also under the obligation not to return individuals to a situation in which they would be at risk of torture or other serious human rights abuses, as well as the obligation to provide a fair chance at asking for asylum.</w:t>
      </w:r>
    </w:p>
    <w:p w14:paraId="5DE7137D" w14:textId="77777777" w:rsidR="003240AA" w:rsidRPr="00EE269F" w:rsidRDefault="003240AA" w:rsidP="00EE269F">
      <w:pPr>
        <w:pStyle w:val="Default"/>
        <w:jc w:val="both"/>
        <w:rPr>
          <w:color w:val="auto"/>
          <w:sz w:val="20"/>
          <w:szCs w:val="20"/>
        </w:rPr>
      </w:pPr>
    </w:p>
    <w:p w14:paraId="04E37C1A" w14:textId="77777777" w:rsidR="003240AA" w:rsidRPr="00EE269F" w:rsidRDefault="003240AA" w:rsidP="00EE269F">
      <w:pPr>
        <w:pStyle w:val="Default"/>
        <w:jc w:val="both"/>
        <w:rPr>
          <w:color w:val="auto"/>
          <w:sz w:val="20"/>
          <w:szCs w:val="20"/>
        </w:rPr>
      </w:pPr>
      <w:r w:rsidRPr="00EE269F">
        <w:rPr>
          <w:color w:val="auto"/>
          <w:sz w:val="20"/>
          <w:szCs w:val="20"/>
        </w:rPr>
        <w:t xml:space="preserve">The 28 children and their families must not be deported. They came to the U.S. after fleeing from horrific violence, persecution, and other severe human rights abuses in their home countries. They came to the U.S. simply seeking protection and must be allowed to pursue the right to seek asylum here in safety. All families in detention must be immediately released together. They have communities waiting to welcome them. There is no reason not to release children with parents. The alternative, to separate families and only release children, is unacceptable. Family separation produced by a coercive “choice” violates multiple human rights, including the right to family unity, the right to liberty, and the requirement to prioritize the best interests of the child. </w:t>
      </w:r>
    </w:p>
    <w:p w14:paraId="261CB52F" w14:textId="77777777" w:rsidR="003240AA" w:rsidRPr="00EE269F" w:rsidRDefault="003240AA" w:rsidP="00EE269F">
      <w:pPr>
        <w:pStyle w:val="Default"/>
        <w:rPr>
          <w:color w:val="auto"/>
          <w:sz w:val="20"/>
          <w:szCs w:val="20"/>
        </w:rPr>
      </w:pPr>
    </w:p>
    <w:p w14:paraId="365F8758" w14:textId="77777777" w:rsidR="003240AA" w:rsidRPr="00EE269F" w:rsidRDefault="003240AA" w:rsidP="00EE269F">
      <w:pPr>
        <w:spacing w:after="0" w:line="240" w:lineRule="auto"/>
        <w:rPr>
          <w:rFonts w:ascii="Arial" w:hAnsi="Arial" w:cs="Arial"/>
          <w:b/>
          <w:sz w:val="20"/>
          <w:szCs w:val="20"/>
        </w:rPr>
      </w:pPr>
      <w:r w:rsidRPr="00EE269F">
        <w:rPr>
          <w:rFonts w:ascii="Arial" w:hAnsi="Arial" w:cs="Arial"/>
          <w:b/>
          <w:sz w:val="20"/>
          <w:szCs w:val="20"/>
        </w:rPr>
        <w:t xml:space="preserve">PREFERRED LANGUAGE TO ADDRESS TARGET: </w:t>
      </w:r>
      <w:r w:rsidRPr="00EE269F">
        <w:rPr>
          <w:rFonts w:ascii="Arial" w:hAnsi="Arial" w:cs="Arial"/>
          <w:sz w:val="20"/>
          <w:szCs w:val="20"/>
        </w:rPr>
        <w:t>English</w:t>
      </w:r>
    </w:p>
    <w:p w14:paraId="09D80873" w14:textId="77777777" w:rsidR="003240AA" w:rsidRPr="00EE269F" w:rsidRDefault="003240AA" w:rsidP="00EE269F">
      <w:pPr>
        <w:spacing w:after="0" w:line="240" w:lineRule="auto"/>
        <w:rPr>
          <w:rFonts w:ascii="Arial" w:hAnsi="Arial" w:cs="Arial"/>
          <w:color w:val="0070C0"/>
          <w:sz w:val="20"/>
          <w:szCs w:val="20"/>
        </w:rPr>
      </w:pPr>
      <w:r w:rsidRPr="00EE269F">
        <w:rPr>
          <w:rFonts w:ascii="Arial" w:hAnsi="Arial" w:cs="Arial"/>
          <w:sz w:val="20"/>
          <w:szCs w:val="20"/>
        </w:rPr>
        <w:t>You can also write in your own language.</w:t>
      </w:r>
    </w:p>
    <w:p w14:paraId="3FC8D036" w14:textId="77777777" w:rsidR="003240AA" w:rsidRPr="00EE269F" w:rsidRDefault="003240AA" w:rsidP="00EE269F">
      <w:pPr>
        <w:spacing w:after="0" w:line="240" w:lineRule="auto"/>
        <w:rPr>
          <w:rFonts w:ascii="Arial" w:hAnsi="Arial" w:cs="Arial"/>
          <w:color w:val="0070C0"/>
          <w:sz w:val="20"/>
          <w:szCs w:val="20"/>
        </w:rPr>
      </w:pPr>
    </w:p>
    <w:p w14:paraId="15E87672" w14:textId="77777777" w:rsidR="003240AA" w:rsidRPr="00EE269F" w:rsidRDefault="003240AA" w:rsidP="00EE269F">
      <w:pPr>
        <w:spacing w:after="0" w:line="240" w:lineRule="auto"/>
        <w:rPr>
          <w:rFonts w:ascii="Arial" w:hAnsi="Arial" w:cs="Arial"/>
          <w:sz w:val="20"/>
          <w:szCs w:val="20"/>
          <w:lang w:val="en-US"/>
        </w:rPr>
      </w:pPr>
      <w:r w:rsidRPr="00EE269F">
        <w:rPr>
          <w:rFonts w:ascii="Arial" w:hAnsi="Arial" w:cs="Arial"/>
          <w:b/>
          <w:sz w:val="20"/>
          <w:szCs w:val="20"/>
        </w:rPr>
        <w:t xml:space="preserve">PLEASE TAKE ACTION AS SOON AS POSSIBLE UNTIL: </w:t>
      </w:r>
      <w:r w:rsidRPr="00EE269F">
        <w:rPr>
          <w:rFonts w:ascii="Arial" w:hAnsi="Arial" w:cs="Arial"/>
          <w:sz w:val="20"/>
          <w:szCs w:val="20"/>
        </w:rPr>
        <w:t>20</w:t>
      </w:r>
      <w:bookmarkStart w:id="0" w:name="_GoBack"/>
      <w:bookmarkEnd w:id="0"/>
      <w:r w:rsidRPr="00EE269F">
        <w:rPr>
          <w:rFonts w:ascii="Arial" w:hAnsi="Arial" w:cs="Arial"/>
          <w:sz w:val="20"/>
          <w:szCs w:val="20"/>
        </w:rPr>
        <w:t xml:space="preserve"> January 2021</w:t>
      </w:r>
    </w:p>
    <w:p w14:paraId="1214AA31" w14:textId="77777777" w:rsidR="003240AA" w:rsidRPr="00EE269F" w:rsidRDefault="003240AA" w:rsidP="00EE269F">
      <w:pPr>
        <w:spacing w:after="0" w:line="240" w:lineRule="auto"/>
        <w:rPr>
          <w:rFonts w:ascii="Arial" w:hAnsi="Arial" w:cs="Arial"/>
          <w:sz w:val="20"/>
          <w:szCs w:val="20"/>
        </w:rPr>
      </w:pPr>
      <w:r w:rsidRPr="00EE269F">
        <w:rPr>
          <w:rFonts w:ascii="Arial" w:hAnsi="Arial" w:cs="Arial"/>
          <w:sz w:val="20"/>
          <w:szCs w:val="20"/>
        </w:rPr>
        <w:t>Please check with the Amnesty office in your country if you wish to send appeals after the deadline.</w:t>
      </w:r>
    </w:p>
    <w:p w14:paraId="3DD1C4CF" w14:textId="77777777" w:rsidR="003240AA" w:rsidRPr="00EE269F" w:rsidRDefault="003240AA" w:rsidP="00EE269F">
      <w:pPr>
        <w:spacing w:after="0" w:line="240" w:lineRule="auto"/>
        <w:rPr>
          <w:rFonts w:ascii="Arial" w:hAnsi="Arial" w:cs="Arial"/>
          <w:b/>
          <w:sz w:val="20"/>
          <w:szCs w:val="20"/>
        </w:rPr>
      </w:pPr>
    </w:p>
    <w:p w14:paraId="33781D14" w14:textId="14248D96" w:rsidR="003240AA" w:rsidRPr="00EE269F" w:rsidRDefault="003240AA" w:rsidP="00EE269F">
      <w:pPr>
        <w:spacing w:after="0" w:line="240" w:lineRule="auto"/>
        <w:rPr>
          <w:rFonts w:ascii="Arial" w:hAnsi="Arial" w:cs="Arial"/>
          <w:sz w:val="20"/>
          <w:szCs w:val="20"/>
          <w:lang w:eastAsia="en-US"/>
        </w:rPr>
      </w:pPr>
      <w:r w:rsidRPr="00EE269F">
        <w:rPr>
          <w:rFonts w:ascii="Arial" w:hAnsi="Arial" w:cs="Arial"/>
          <w:b/>
          <w:sz w:val="20"/>
          <w:szCs w:val="20"/>
        </w:rPr>
        <w:t xml:space="preserve">NAME AND PRONOUN: </w:t>
      </w:r>
      <w:r w:rsidRPr="00EE269F">
        <w:rPr>
          <w:rFonts w:ascii="Arial" w:hAnsi="Arial" w:cs="Arial"/>
          <w:b/>
          <w:bCs/>
          <w:sz w:val="20"/>
          <w:szCs w:val="20"/>
          <w:lang w:eastAsia="en-US"/>
        </w:rPr>
        <w:t>Ana*</w:t>
      </w:r>
      <w:r w:rsidRPr="00EE269F">
        <w:rPr>
          <w:rFonts w:ascii="Arial" w:hAnsi="Arial" w:cs="Arial"/>
          <w:sz w:val="20"/>
          <w:szCs w:val="20"/>
          <w:lang w:eastAsia="en-US"/>
        </w:rPr>
        <w:t xml:space="preserve"> (she/her) &amp; </w:t>
      </w:r>
      <w:r w:rsidRPr="00EE269F">
        <w:rPr>
          <w:rFonts w:ascii="Arial" w:hAnsi="Arial" w:cs="Arial"/>
          <w:b/>
          <w:bCs/>
          <w:sz w:val="20"/>
          <w:szCs w:val="20"/>
          <w:lang w:eastAsia="en-US"/>
        </w:rPr>
        <w:t>Victoria*</w:t>
      </w:r>
      <w:r w:rsidRPr="00EE269F">
        <w:rPr>
          <w:rFonts w:ascii="Arial" w:hAnsi="Arial" w:cs="Arial"/>
          <w:sz w:val="20"/>
          <w:szCs w:val="20"/>
          <w:lang w:eastAsia="en-US"/>
        </w:rPr>
        <w:t xml:space="preserve"> (she/her)</w:t>
      </w:r>
    </w:p>
    <w:p w14:paraId="220066FA" w14:textId="77777777" w:rsidR="003240AA" w:rsidRPr="00EE269F" w:rsidRDefault="003240AA" w:rsidP="00EE269F">
      <w:pPr>
        <w:spacing w:after="0" w:line="240" w:lineRule="auto"/>
        <w:rPr>
          <w:rFonts w:ascii="Arial" w:hAnsi="Arial" w:cs="Arial"/>
          <w:b/>
          <w:sz w:val="20"/>
          <w:szCs w:val="20"/>
        </w:rPr>
      </w:pPr>
    </w:p>
    <w:p w14:paraId="7EFAA5CF" w14:textId="42DBCD2D" w:rsidR="00A85B7F" w:rsidRPr="00EE269F" w:rsidRDefault="003240AA" w:rsidP="00EE269F">
      <w:pPr>
        <w:spacing w:after="0" w:line="240" w:lineRule="auto"/>
        <w:rPr>
          <w:rFonts w:ascii="Arial" w:hAnsi="Arial" w:cs="Arial"/>
          <w:sz w:val="20"/>
          <w:szCs w:val="20"/>
        </w:rPr>
      </w:pPr>
      <w:r w:rsidRPr="00EE269F">
        <w:rPr>
          <w:rFonts w:ascii="Arial" w:hAnsi="Arial" w:cs="Arial"/>
          <w:b/>
          <w:sz w:val="20"/>
          <w:szCs w:val="20"/>
        </w:rPr>
        <w:t xml:space="preserve">LINK TO PREVIOUS UA: </w:t>
      </w:r>
      <w:hyperlink r:id="rId13" w:history="1">
        <w:r w:rsidR="003D4C9E" w:rsidRPr="00EE269F">
          <w:rPr>
            <w:rStyle w:val="Hyperlink"/>
            <w:rFonts w:ascii="Arial" w:hAnsi="Arial" w:cs="Arial"/>
            <w:sz w:val="20"/>
            <w:szCs w:val="20"/>
          </w:rPr>
          <w:t>https://www.amnesty.org/en/documents/amr51/3328/2020/en/</w:t>
        </w:r>
      </w:hyperlink>
      <w:r w:rsidR="003D4C9E" w:rsidRPr="00EE269F">
        <w:rPr>
          <w:rFonts w:ascii="Arial" w:hAnsi="Arial" w:cs="Arial"/>
          <w:sz w:val="20"/>
          <w:szCs w:val="20"/>
        </w:rPr>
        <w:t xml:space="preserve"> </w:t>
      </w:r>
    </w:p>
    <w:sectPr w:rsidR="00A85B7F" w:rsidRPr="00EE269F" w:rsidSect="00EE269F">
      <w:headerReference w:type="default" r:id="rId14"/>
      <w:footerReference w:type="default" r:id="rId15"/>
      <w:headerReference w:type="first" r:id="rId16"/>
      <w:footerReference w:type="first" r:id="rId17"/>
      <w:footnotePr>
        <w:pos w:val="beneathText"/>
      </w:footnotePr>
      <w:endnotePr>
        <w:numFmt w:val="decimal"/>
      </w:endnotePr>
      <w:type w:val="continuous"/>
      <w:pgSz w:w="12240" w:h="15840" w:code="1"/>
      <w:pgMar w:top="720" w:right="720" w:bottom="2160" w:left="720" w:header="709" w:footer="329"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DD97F" w14:textId="77777777" w:rsidR="00F91BB6" w:rsidRDefault="00F91BB6">
      <w:r>
        <w:separator/>
      </w:r>
    </w:p>
  </w:endnote>
  <w:endnote w:type="continuationSeparator" w:id="0">
    <w:p w14:paraId="01444845" w14:textId="77777777" w:rsidR="00F91BB6" w:rsidRDefault="00F9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Leelawadee UI"/>
    <w:charset w:val="00"/>
    <w:family w:val="auto"/>
    <w:pitch w:val="variable"/>
    <w:sig w:usb0="03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79A04" w14:textId="77777777" w:rsidR="00EE269F" w:rsidRPr="004D1533" w:rsidRDefault="00EE269F" w:rsidP="00EE269F">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450C95D8" w14:textId="77777777" w:rsidR="00EE269F" w:rsidRPr="004D1533" w:rsidRDefault="00EE269F" w:rsidP="00EE269F">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16AB9302" w14:textId="75A945CC" w:rsidR="00EE269F" w:rsidRDefault="00EE2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53D46" w14:textId="19CDFFE0" w:rsidR="00EE269F" w:rsidRDefault="00EE269F">
    <w:pPr>
      <w:pStyle w:val="Footer"/>
    </w:pPr>
    <w:r w:rsidRPr="009160F6">
      <w:rPr>
        <w:noProof/>
        <w:lang w:val="es-MX" w:eastAsia="es-MX"/>
      </w:rPr>
      <w:drawing>
        <wp:inline distT="0" distB="0" distL="0" distR="0" wp14:anchorId="0EDDE981" wp14:editId="7253A505">
          <wp:extent cx="6469380"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0EA00" w14:textId="77777777" w:rsidR="00F91BB6" w:rsidRDefault="00F91BB6">
      <w:r>
        <w:separator/>
      </w:r>
    </w:p>
  </w:footnote>
  <w:footnote w:type="continuationSeparator" w:id="0">
    <w:p w14:paraId="1CA6B093" w14:textId="77777777" w:rsidR="00F91BB6" w:rsidRDefault="00F9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73806" w14:textId="63867BF9" w:rsidR="00355617" w:rsidRDefault="00F93356" w:rsidP="0082127B">
    <w:pPr>
      <w:tabs>
        <w:tab w:val="left" w:pos="6060"/>
        <w:tab w:val="right" w:pos="10203"/>
      </w:tabs>
      <w:spacing w:after="0"/>
      <w:rPr>
        <w:sz w:val="16"/>
        <w:szCs w:val="16"/>
      </w:rPr>
    </w:pPr>
    <w:r w:rsidRPr="00BE4511">
      <w:rPr>
        <w:sz w:val="16"/>
        <w:szCs w:val="16"/>
      </w:rPr>
      <w:t>F</w:t>
    </w:r>
    <w:r w:rsidR="0097026B">
      <w:rPr>
        <w:sz w:val="16"/>
        <w:szCs w:val="16"/>
      </w:rPr>
      <w:t>ifth</w:t>
    </w:r>
    <w:r w:rsidRPr="00BE4511">
      <w:rPr>
        <w:sz w:val="16"/>
        <w:szCs w:val="16"/>
      </w:rPr>
      <w:t xml:space="preserve"> UA: 116/20 Index: </w:t>
    </w:r>
    <w:r w:rsidRPr="001F2B6C">
      <w:rPr>
        <w:color w:val="auto"/>
        <w:sz w:val="16"/>
        <w:szCs w:val="16"/>
      </w:rPr>
      <w:t>AMR 51/3414/2020</w:t>
    </w:r>
    <w:r>
      <w:rPr>
        <w:sz w:val="16"/>
        <w:szCs w:val="16"/>
      </w:rPr>
      <w:t xml:space="preserve"> USA</w:t>
    </w:r>
    <w:r>
      <w:rPr>
        <w:sz w:val="16"/>
        <w:szCs w:val="16"/>
      </w:rPr>
      <w:tab/>
    </w:r>
    <w:r>
      <w:rPr>
        <w:sz w:val="16"/>
        <w:szCs w:val="16"/>
      </w:rPr>
      <w:tab/>
      <w:t>Date: 3 December 2020</w:t>
    </w:r>
  </w:p>
  <w:p w14:paraId="4AED2A87" w14:textId="77777777" w:rsidR="007A3AEA" w:rsidRPr="00980425" w:rsidRDefault="00EE269F"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95CB2" w14:textId="2E9D8117" w:rsidR="00E45B15" w:rsidRPr="00EE269F" w:rsidRDefault="00EE269F" w:rsidP="00EE269F">
    <w:pPr>
      <w:tabs>
        <w:tab w:val="left" w:pos="6060"/>
        <w:tab w:val="right" w:pos="10203"/>
      </w:tabs>
      <w:spacing w:after="0"/>
      <w:rPr>
        <w:sz w:val="16"/>
        <w:szCs w:val="16"/>
      </w:rPr>
    </w:pPr>
    <w:r w:rsidRPr="00BE4511">
      <w:rPr>
        <w:sz w:val="16"/>
        <w:szCs w:val="16"/>
      </w:rPr>
      <w:t>F</w:t>
    </w:r>
    <w:r>
      <w:rPr>
        <w:sz w:val="16"/>
        <w:szCs w:val="16"/>
      </w:rPr>
      <w:t>ifth</w:t>
    </w:r>
    <w:r w:rsidRPr="00BE4511">
      <w:rPr>
        <w:sz w:val="16"/>
        <w:szCs w:val="16"/>
      </w:rPr>
      <w:t xml:space="preserve"> UA: 116/20 Index: </w:t>
    </w:r>
    <w:r w:rsidRPr="001F2B6C">
      <w:rPr>
        <w:color w:val="auto"/>
        <w:sz w:val="16"/>
        <w:szCs w:val="16"/>
      </w:rPr>
      <w:t>AMR 51/3414/2020</w:t>
    </w:r>
    <w:r>
      <w:rPr>
        <w:sz w:val="16"/>
        <w:szCs w:val="16"/>
      </w:rPr>
      <w:t xml:space="preserve"> USA</w:t>
    </w:r>
    <w:r>
      <w:rPr>
        <w:sz w:val="16"/>
        <w:szCs w:val="16"/>
      </w:rPr>
      <w:tab/>
    </w:r>
    <w:r>
      <w:rPr>
        <w:sz w:val="16"/>
        <w:szCs w:val="16"/>
      </w:rPr>
      <w:tab/>
      <w:t>Date: 3 December 2020</w:t>
    </w:r>
  </w:p>
  <w:p w14:paraId="5B960921" w14:textId="77777777" w:rsidR="00E45B15" w:rsidRDefault="00EE269F"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FA6D7B"/>
    <w:multiLevelType w:val="hybridMultilevel"/>
    <w:tmpl w:val="AE404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3"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4" w15:restartNumberingAfterBreak="0">
    <w:nsid w:val="215B67B6"/>
    <w:multiLevelType w:val="multilevel"/>
    <w:tmpl w:val="79787F56"/>
    <w:numStyleLink w:val="AINumberedList"/>
  </w:abstractNum>
  <w:abstractNum w:abstractNumId="15"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6"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7" w15:restartNumberingAfterBreak="0">
    <w:nsid w:val="27133A5E"/>
    <w:multiLevelType w:val="multilevel"/>
    <w:tmpl w:val="5B58B218"/>
    <w:numStyleLink w:val="AIBulletList"/>
  </w:abstractNum>
  <w:abstractNum w:abstractNumId="18"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9" w15:restartNumberingAfterBreak="0">
    <w:nsid w:val="2E87201C"/>
    <w:multiLevelType w:val="multilevel"/>
    <w:tmpl w:val="5B58B218"/>
    <w:numStyleLink w:val="AIBulletList"/>
  </w:abstractNum>
  <w:abstractNum w:abstractNumId="20"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1" w15:restartNumberingAfterBreak="0">
    <w:nsid w:val="31943E62"/>
    <w:multiLevelType w:val="multilevel"/>
    <w:tmpl w:val="5B58B218"/>
    <w:numStyleLink w:val="AIBulletList"/>
  </w:abstractNum>
  <w:abstractNum w:abstractNumId="22"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3"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4" w15:restartNumberingAfterBreak="0">
    <w:nsid w:val="456452DF"/>
    <w:multiLevelType w:val="multilevel"/>
    <w:tmpl w:val="5B58B218"/>
    <w:numStyleLink w:val="AIBulletList"/>
  </w:abstractNum>
  <w:abstractNum w:abstractNumId="25" w15:restartNumberingAfterBreak="0">
    <w:nsid w:val="47CD4332"/>
    <w:multiLevelType w:val="hybridMultilevel"/>
    <w:tmpl w:val="515A53DA"/>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6"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4E1E12A2"/>
    <w:multiLevelType w:val="multilevel"/>
    <w:tmpl w:val="5B58B218"/>
    <w:numStyleLink w:val="AIBulletList"/>
  </w:abstractNum>
  <w:abstractNum w:abstractNumId="28"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2" w15:restartNumberingAfterBreak="0">
    <w:nsid w:val="5A07084D"/>
    <w:multiLevelType w:val="multilevel"/>
    <w:tmpl w:val="5B58B218"/>
    <w:numStyleLink w:val="AIBulletList"/>
  </w:abstractNum>
  <w:abstractNum w:abstractNumId="33"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4"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5"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7"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6A44978"/>
    <w:multiLevelType w:val="multilevel"/>
    <w:tmpl w:val="5B58B218"/>
    <w:numStyleLink w:val="AIBulletList"/>
  </w:abstractNum>
  <w:abstractNum w:abstractNumId="39"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40"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1"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2"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3" w15:restartNumberingAfterBreak="0">
    <w:nsid w:val="7C981C6E"/>
    <w:multiLevelType w:val="hybridMultilevel"/>
    <w:tmpl w:val="B1188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6"/>
  </w:num>
  <w:num w:numId="5">
    <w:abstractNumId w:val="12"/>
  </w:num>
  <w:num w:numId="6">
    <w:abstractNumId w:val="7"/>
  </w:num>
  <w:num w:numId="7">
    <w:abstractNumId w:val="8"/>
  </w:num>
  <w:num w:numId="8">
    <w:abstractNumId w:val="28"/>
  </w:num>
  <w:num w:numId="9">
    <w:abstractNumId w:val="22"/>
  </w:num>
  <w:num w:numId="10">
    <w:abstractNumId w:val="4"/>
  </w:num>
  <w:num w:numId="11">
    <w:abstractNumId w:val="15"/>
  </w:num>
  <w:num w:numId="12">
    <w:abstractNumId w:val="5"/>
  </w:num>
  <w:num w:numId="13">
    <w:abstractNumId w:val="40"/>
  </w:num>
  <w:num w:numId="14">
    <w:abstractNumId w:val="18"/>
  </w:num>
  <w:num w:numId="15">
    <w:abstractNumId w:val="30"/>
  </w:num>
  <w:num w:numId="16">
    <w:abstractNumId w:val="34"/>
  </w:num>
  <w:num w:numId="17">
    <w:abstractNumId w:val="41"/>
  </w:num>
  <w:num w:numId="18">
    <w:abstractNumId w:val="33"/>
  </w:num>
  <w:num w:numId="19">
    <w:abstractNumId w:val="26"/>
  </w:num>
  <w:num w:numId="20">
    <w:abstractNumId w:val="23"/>
  </w:num>
  <w:num w:numId="21">
    <w:abstractNumId w:val="31"/>
  </w:num>
  <w:num w:numId="22">
    <w:abstractNumId w:val="37"/>
  </w:num>
  <w:num w:numId="23">
    <w:abstractNumId w:val="36"/>
  </w:num>
  <w:num w:numId="24">
    <w:abstractNumId w:val="13"/>
  </w:num>
  <w:num w:numId="25">
    <w:abstractNumId w:val="20"/>
  </w:num>
  <w:num w:numId="26">
    <w:abstractNumId w:val="42"/>
  </w:num>
  <w:num w:numId="27">
    <w:abstractNumId w:val="9"/>
  </w:num>
  <w:num w:numId="28">
    <w:abstractNumId w:val="32"/>
  </w:num>
  <w:num w:numId="29">
    <w:abstractNumId w:val="17"/>
  </w:num>
  <w:num w:numId="30">
    <w:abstractNumId w:val="39"/>
  </w:num>
  <w:num w:numId="31">
    <w:abstractNumId w:val="14"/>
  </w:num>
  <w:num w:numId="32">
    <w:abstractNumId w:val="35"/>
  </w:num>
  <w:num w:numId="33">
    <w:abstractNumId w:val="3"/>
  </w:num>
  <w:num w:numId="34">
    <w:abstractNumId w:val="38"/>
  </w:num>
  <w:num w:numId="35">
    <w:abstractNumId w:val="24"/>
  </w:num>
  <w:num w:numId="36">
    <w:abstractNumId w:val="44"/>
  </w:num>
  <w:num w:numId="37">
    <w:abstractNumId w:val="27"/>
  </w:num>
  <w:num w:numId="38">
    <w:abstractNumId w:val="19"/>
  </w:num>
  <w:num w:numId="39">
    <w:abstractNumId w:val="21"/>
  </w:num>
  <w:num w:numId="40">
    <w:abstractNumId w:val="6"/>
  </w:num>
  <w:num w:numId="41">
    <w:abstractNumId w:val="29"/>
  </w:num>
  <w:num w:numId="42">
    <w:abstractNumId w:val="43"/>
  </w:num>
  <w:num w:numId="43">
    <w:abstractNumId w:val="11"/>
  </w:num>
  <w:num w:numId="44">
    <w:abstractNumId w:val="25"/>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0AA"/>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221079"/>
    <w:rsid w:val="002451ED"/>
    <w:rsid w:val="00245655"/>
    <w:rsid w:val="00253532"/>
    <w:rsid w:val="002639C3"/>
    <w:rsid w:val="002A127E"/>
    <w:rsid w:val="002A4C7D"/>
    <w:rsid w:val="002B137E"/>
    <w:rsid w:val="002C37B4"/>
    <w:rsid w:val="003070EF"/>
    <w:rsid w:val="00315CAB"/>
    <w:rsid w:val="003240AA"/>
    <w:rsid w:val="0034186D"/>
    <w:rsid w:val="003521FA"/>
    <w:rsid w:val="0035327E"/>
    <w:rsid w:val="003B4588"/>
    <w:rsid w:val="003D4C9E"/>
    <w:rsid w:val="003E781B"/>
    <w:rsid w:val="004027CF"/>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D5B25"/>
    <w:rsid w:val="007E0910"/>
    <w:rsid w:val="007E7456"/>
    <w:rsid w:val="0080103C"/>
    <w:rsid w:val="00826312"/>
    <w:rsid w:val="0086333C"/>
    <w:rsid w:val="00865824"/>
    <w:rsid w:val="008B584E"/>
    <w:rsid w:val="00947A19"/>
    <w:rsid w:val="009624C7"/>
    <w:rsid w:val="0097026B"/>
    <w:rsid w:val="00982544"/>
    <w:rsid w:val="00A06B14"/>
    <w:rsid w:val="00A2699E"/>
    <w:rsid w:val="00A62A67"/>
    <w:rsid w:val="00A65A98"/>
    <w:rsid w:val="00A75017"/>
    <w:rsid w:val="00A85B7F"/>
    <w:rsid w:val="00A96E32"/>
    <w:rsid w:val="00AA189C"/>
    <w:rsid w:val="00B072A2"/>
    <w:rsid w:val="00B2141E"/>
    <w:rsid w:val="00B512C4"/>
    <w:rsid w:val="00B52929"/>
    <w:rsid w:val="00B6765C"/>
    <w:rsid w:val="00B75FBA"/>
    <w:rsid w:val="00B77EDD"/>
    <w:rsid w:val="00BB478F"/>
    <w:rsid w:val="00BB586B"/>
    <w:rsid w:val="00BC4C43"/>
    <w:rsid w:val="00BD5B66"/>
    <w:rsid w:val="00BE1F83"/>
    <w:rsid w:val="00BE797E"/>
    <w:rsid w:val="00BE7FD6"/>
    <w:rsid w:val="00C5605A"/>
    <w:rsid w:val="00CA1F6D"/>
    <w:rsid w:val="00CA4292"/>
    <w:rsid w:val="00CB053B"/>
    <w:rsid w:val="00CB352F"/>
    <w:rsid w:val="00CB3802"/>
    <w:rsid w:val="00CC7E9D"/>
    <w:rsid w:val="00D26B22"/>
    <w:rsid w:val="00D3431C"/>
    <w:rsid w:val="00D35685"/>
    <w:rsid w:val="00D5387B"/>
    <w:rsid w:val="00D54BCD"/>
    <w:rsid w:val="00D649F2"/>
    <w:rsid w:val="00D85DA5"/>
    <w:rsid w:val="00D90DAF"/>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269F"/>
    <w:rsid w:val="00EE443B"/>
    <w:rsid w:val="00EE5863"/>
    <w:rsid w:val="00EE66DA"/>
    <w:rsid w:val="00EF0FF2"/>
    <w:rsid w:val="00F10D98"/>
    <w:rsid w:val="00F15D23"/>
    <w:rsid w:val="00F16E1B"/>
    <w:rsid w:val="00F455D2"/>
    <w:rsid w:val="00F46AAC"/>
    <w:rsid w:val="00F528DB"/>
    <w:rsid w:val="00F752A3"/>
    <w:rsid w:val="00F85AF9"/>
    <w:rsid w:val="00F86786"/>
    <w:rsid w:val="00F91BB6"/>
    <w:rsid w:val="00F93356"/>
    <w:rsid w:val="00FD5BBC"/>
    <w:rsid w:val="00FE074F"/>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8D01D8"/>
  <w15:chartTrackingRefBased/>
  <w15:docId w15:val="{8FDE8FA9-CFC6-40B1-9FF5-164D4B74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40AA"/>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uiPriority w:val="99"/>
    <w:rsid w:val="0011579A"/>
    <w:pPr>
      <w:tabs>
        <w:tab w:val="center" w:pos="4153"/>
        <w:tab w:val="right" w:pos="8306"/>
      </w:tabs>
    </w:pPr>
  </w:style>
  <w:style w:type="character" w:customStyle="1" w:styleId="HeaderChar">
    <w:name w:val="Header Char"/>
    <w:basedOn w:val="DefaultParagraphFont"/>
    <w:link w:val="Header"/>
    <w:uiPriority w:val="99"/>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table" w:styleId="TableGridLight">
    <w:name w:val="Grid Table Light"/>
    <w:basedOn w:val="TableNormal"/>
    <w:uiPriority w:val="40"/>
    <w:rsid w:val="003240AA"/>
    <w:rPr>
      <w:rFonts w:eastAsia="MS Minch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240AA"/>
    <w:pPr>
      <w:ind w:left="720"/>
      <w:contextualSpacing/>
    </w:pPr>
  </w:style>
  <w:style w:type="paragraph" w:styleId="Subtitle">
    <w:name w:val="Subtitle"/>
    <w:basedOn w:val="Normal"/>
    <w:next w:val="Normal"/>
    <w:link w:val="SubtitleChar"/>
    <w:qFormat/>
    <w:locked/>
    <w:rsid w:val="003240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240AA"/>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3240AA"/>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3240AA"/>
    <w:pPr>
      <w:autoSpaceDE w:val="0"/>
      <w:autoSpaceDN w:val="0"/>
      <w:adjustRightInd w:val="0"/>
    </w:pPr>
    <w:rPr>
      <w:rFonts w:ascii="Arial" w:hAnsi="Arial" w:cs="Arial"/>
      <w:color w:val="000000"/>
      <w:sz w:val="24"/>
      <w:szCs w:val="24"/>
    </w:rPr>
  </w:style>
  <w:style w:type="character" w:customStyle="1" w:styleId="normaltextrun">
    <w:name w:val="normaltextrun"/>
    <w:basedOn w:val="DefaultParagraphFont"/>
    <w:rsid w:val="003240AA"/>
  </w:style>
  <w:style w:type="character" w:customStyle="1" w:styleId="eop">
    <w:name w:val="eop"/>
    <w:basedOn w:val="DefaultParagraphFont"/>
    <w:rsid w:val="003240AA"/>
  </w:style>
  <w:style w:type="character" w:styleId="UnresolvedMention">
    <w:name w:val="Unresolved Mention"/>
    <w:basedOn w:val="DefaultParagraphFont"/>
    <w:uiPriority w:val="99"/>
    <w:semiHidden/>
    <w:unhideWhenUsed/>
    <w:rsid w:val="00D5387B"/>
    <w:rPr>
      <w:color w:val="605E5C"/>
      <w:shd w:val="clear" w:color="auto" w:fill="E1DFDD"/>
    </w:rPr>
  </w:style>
  <w:style w:type="paragraph" w:styleId="NormalWeb">
    <w:name w:val="Normal (Web)"/>
    <w:basedOn w:val="Normal"/>
    <w:uiPriority w:val="99"/>
    <w:unhideWhenUsed/>
    <w:rsid w:val="00EE269F"/>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6466">
      <w:bodyDiv w:val="1"/>
      <w:marLeft w:val="0"/>
      <w:marRight w:val="0"/>
      <w:marTop w:val="0"/>
      <w:marBottom w:val="0"/>
      <w:divBdr>
        <w:top w:val="none" w:sz="0" w:space="0" w:color="auto"/>
        <w:left w:val="none" w:sz="0" w:space="0" w:color="auto"/>
        <w:bottom w:val="none" w:sz="0" w:space="0" w:color="auto"/>
        <w:right w:val="none" w:sz="0" w:space="0" w:color="auto"/>
      </w:divBdr>
      <w:divsChild>
        <w:div w:id="1514997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mnesty.org/en/documents/amr51/3328/2020/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mnestyusa.org/wp-content/uploads/2020/04/Amnesty-International-USA-Family-Separation-2.0_May-21-2020-.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ony.h.pham@ice.dhs.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amnestyusa.org/report-urgent-action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0B622F-C38C-48C3-889E-3DBA9D1D2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82CC3A-40FB-4015-AD64-AB753B902269}">
  <ds:schemaRefs>
    <ds:schemaRef ds:uri="http://schemas.microsoft.com/sharepoint/v3/contenttype/forms"/>
  </ds:schemaRefs>
</ds:datastoreItem>
</file>

<file path=customXml/itemProps3.xml><?xml version="1.0" encoding="utf-8"?>
<ds:datastoreItem xmlns:ds="http://schemas.openxmlformats.org/officeDocument/2006/customXml" ds:itemID="{87A671FD-5380-4880-93FD-165335ADEF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1047</Words>
  <Characters>5948</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Alli</dc:creator>
  <cp:keywords/>
  <dc:description/>
  <cp:lastModifiedBy>Laura Galeano</cp:lastModifiedBy>
  <cp:revision>2</cp:revision>
  <cp:lastPrinted>2008-10-01T16:32:00Z</cp:lastPrinted>
  <dcterms:created xsi:type="dcterms:W3CDTF">2020-12-03T22:02:00Z</dcterms:created>
  <dcterms:modified xsi:type="dcterms:W3CDTF">2020-12-03T22:02:00Z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