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4BC5D" w14:textId="77777777" w:rsidR="00EE21F3" w:rsidRPr="006573BD" w:rsidRDefault="00EE21F3" w:rsidP="006573BD">
      <w:pPr>
        <w:pStyle w:val="AIUrgentActionTopHeading"/>
        <w:tabs>
          <w:tab w:val="clear" w:pos="567"/>
        </w:tabs>
        <w:spacing w:line="240" w:lineRule="auto"/>
        <w:rPr>
          <w:rFonts w:cs="Arial"/>
          <w:sz w:val="80"/>
          <w:szCs w:val="80"/>
        </w:rPr>
      </w:pPr>
      <w:r w:rsidRPr="006573BD">
        <w:rPr>
          <w:rFonts w:cs="Arial"/>
          <w:sz w:val="80"/>
          <w:szCs w:val="80"/>
          <w:highlight w:val="yellow"/>
        </w:rPr>
        <w:t>URGENT ACTION</w:t>
      </w:r>
    </w:p>
    <w:p w14:paraId="01AAF40F" w14:textId="77777777" w:rsidR="00EE21F3" w:rsidRPr="006573BD" w:rsidRDefault="00EE21F3" w:rsidP="006573BD">
      <w:pPr>
        <w:rPr>
          <w:rFonts w:ascii="Arial" w:hAnsi="Arial" w:cs="Arial"/>
          <w:b/>
          <w:sz w:val="20"/>
          <w:szCs w:val="20"/>
        </w:rPr>
      </w:pPr>
    </w:p>
    <w:p w14:paraId="1661A6BD" w14:textId="77777777" w:rsidR="00EE21F3" w:rsidRPr="006573BD" w:rsidRDefault="00EE21F3" w:rsidP="006573BD">
      <w:pPr>
        <w:ind w:left="-283" w:firstLine="283"/>
        <w:rPr>
          <w:rFonts w:ascii="Arial" w:hAnsi="Arial" w:cs="Arial"/>
          <w:b/>
          <w:i/>
          <w:sz w:val="34"/>
          <w:szCs w:val="34"/>
          <w:lang w:eastAsia="es-MX"/>
        </w:rPr>
      </w:pPr>
      <w:r w:rsidRPr="006573BD">
        <w:rPr>
          <w:rFonts w:ascii="Arial" w:hAnsi="Arial" w:cs="Arial"/>
          <w:b/>
          <w:sz w:val="34"/>
          <w:szCs w:val="34"/>
          <w:lang w:eastAsia="es-MX"/>
        </w:rPr>
        <w:t>HUMAN RIGHTS DEFENDERS RELEASED</w:t>
      </w:r>
    </w:p>
    <w:p w14:paraId="3B46587C" w14:textId="77777777" w:rsidR="00EE21F3" w:rsidRPr="006573BD" w:rsidRDefault="00EE21F3" w:rsidP="006573BD">
      <w:pPr>
        <w:jc w:val="both"/>
        <w:rPr>
          <w:rFonts w:ascii="Arial" w:hAnsi="Arial" w:cs="Arial"/>
          <w:b/>
          <w:i/>
          <w:sz w:val="22"/>
          <w:szCs w:val="22"/>
          <w:lang w:eastAsia="es-MX"/>
        </w:rPr>
      </w:pPr>
      <w:r w:rsidRPr="006573BD">
        <w:rPr>
          <w:rFonts w:ascii="Arial" w:hAnsi="Arial" w:cs="Arial"/>
          <w:b/>
          <w:color w:val="000000"/>
          <w:sz w:val="22"/>
          <w:szCs w:val="22"/>
          <w:lang w:eastAsia="es-MX"/>
        </w:rPr>
        <w:t xml:space="preserve">On 3 December 2020, Gasser Abdel </w:t>
      </w:r>
      <w:proofErr w:type="spellStart"/>
      <w:r w:rsidRPr="006573BD">
        <w:rPr>
          <w:rFonts w:ascii="Arial" w:hAnsi="Arial" w:cs="Arial"/>
          <w:b/>
          <w:color w:val="000000"/>
          <w:sz w:val="22"/>
          <w:szCs w:val="22"/>
          <w:lang w:eastAsia="es-MX"/>
        </w:rPr>
        <w:t>Razek</w:t>
      </w:r>
      <w:proofErr w:type="spellEnd"/>
      <w:r w:rsidRPr="006573BD">
        <w:rPr>
          <w:rFonts w:ascii="Arial" w:hAnsi="Arial" w:cs="Arial"/>
          <w:b/>
          <w:color w:val="000000"/>
          <w:sz w:val="22"/>
          <w:szCs w:val="22"/>
          <w:lang w:eastAsia="es-MX"/>
        </w:rPr>
        <w:t xml:space="preserve">, Karim </w:t>
      </w:r>
      <w:proofErr w:type="spellStart"/>
      <w:r w:rsidRPr="006573BD">
        <w:rPr>
          <w:rFonts w:ascii="Arial" w:hAnsi="Arial" w:cs="Arial"/>
          <w:b/>
          <w:color w:val="000000"/>
          <w:sz w:val="22"/>
          <w:szCs w:val="22"/>
          <w:lang w:eastAsia="es-MX"/>
        </w:rPr>
        <w:t>Ennarah</w:t>
      </w:r>
      <w:proofErr w:type="spellEnd"/>
      <w:r w:rsidRPr="006573BD">
        <w:rPr>
          <w:rFonts w:ascii="Arial" w:hAnsi="Arial" w:cs="Arial"/>
          <w:b/>
          <w:color w:val="000000"/>
          <w:sz w:val="22"/>
          <w:szCs w:val="22"/>
          <w:lang w:eastAsia="es-MX"/>
        </w:rPr>
        <w:t xml:space="preserve"> and Mohamed Basheer, directors at the Egyptian Initiative for Personal Rights (EIPR), were released and are now safely home with their families and loved ones.</w:t>
      </w:r>
    </w:p>
    <w:p w14:paraId="14BD63E4" w14:textId="77777777" w:rsidR="00EE21F3" w:rsidRPr="006573BD" w:rsidRDefault="00EE21F3" w:rsidP="006573BD">
      <w:pPr>
        <w:rPr>
          <w:rFonts w:ascii="Arial" w:hAnsi="Arial" w:cs="Arial"/>
          <w:b/>
          <w:color w:val="FF0000"/>
          <w:sz w:val="22"/>
          <w:szCs w:val="22"/>
          <w:lang w:eastAsia="es-MX"/>
        </w:rPr>
      </w:pPr>
    </w:p>
    <w:p w14:paraId="11B4BC2D" w14:textId="77777777" w:rsidR="006573BD" w:rsidRDefault="00EE21F3" w:rsidP="006573BD">
      <w:pPr>
        <w:ind w:left="-283" w:firstLine="283"/>
        <w:rPr>
          <w:rFonts w:ascii="Arial" w:hAnsi="Arial" w:cs="Arial"/>
          <w:b/>
          <w:color w:val="FF0000"/>
          <w:sz w:val="22"/>
          <w:szCs w:val="22"/>
          <w:lang w:eastAsia="es-MX"/>
        </w:rPr>
      </w:pPr>
      <w:r w:rsidRPr="006573BD">
        <w:rPr>
          <w:rFonts w:ascii="Arial" w:hAnsi="Arial" w:cs="Arial"/>
          <w:b/>
          <w:color w:val="FF0000"/>
          <w:sz w:val="22"/>
          <w:szCs w:val="22"/>
          <w:lang w:eastAsia="es-MX"/>
        </w:rPr>
        <w:t>NO FURTHER ACTION IS REQUESTED. MANY THANKS TO ALL WHO SENT APPEALS.</w:t>
      </w:r>
    </w:p>
    <w:p w14:paraId="70091E8D" w14:textId="77777777" w:rsidR="006573BD" w:rsidRDefault="006573BD" w:rsidP="006573BD">
      <w:pPr>
        <w:ind w:left="-283" w:firstLine="283"/>
        <w:rPr>
          <w:rFonts w:ascii="Arial" w:hAnsi="Arial" w:cs="Arial"/>
          <w:b/>
          <w:color w:val="FF0000"/>
          <w:sz w:val="22"/>
          <w:szCs w:val="22"/>
          <w:lang w:eastAsia="es-MX"/>
        </w:rPr>
      </w:pPr>
    </w:p>
    <w:p w14:paraId="38A7FE46" w14:textId="77777777" w:rsidR="006573BD" w:rsidRDefault="00EE21F3" w:rsidP="006573BD">
      <w:pPr>
        <w:ind w:left="-283" w:firstLine="283"/>
        <w:rPr>
          <w:rFonts w:ascii="Arial" w:hAnsi="Arial" w:cs="Arial"/>
          <w:sz w:val="20"/>
          <w:szCs w:val="20"/>
          <w:lang w:eastAsia="en-US"/>
        </w:rPr>
      </w:pPr>
      <w:r w:rsidRPr="006573BD">
        <w:rPr>
          <w:rFonts w:ascii="Arial" w:hAnsi="Arial" w:cs="Arial"/>
          <w:sz w:val="20"/>
          <w:szCs w:val="20"/>
          <w:lang w:eastAsia="en-US"/>
        </w:rPr>
        <w:t xml:space="preserve">On 3 December 2020, Gasser Abdel </w:t>
      </w:r>
      <w:proofErr w:type="spellStart"/>
      <w:r w:rsidRPr="006573BD">
        <w:rPr>
          <w:rFonts w:ascii="Arial" w:hAnsi="Arial" w:cs="Arial"/>
          <w:sz w:val="20"/>
          <w:szCs w:val="20"/>
          <w:lang w:eastAsia="en-US"/>
        </w:rPr>
        <w:t>Razek</w:t>
      </w:r>
      <w:proofErr w:type="spellEnd"/>
      <w:r w:rsidRPr="006573BD">
        <w:rPr>
          <w:rFonts w:ascii="Arial" w:hAnsi="Arial" w:cs="Arial"/>
          <w:sz w:val="20"/>
          <w:szCs w:val="20"/>
          <w:lang w:eastAsia="en-US"/>
        </w:rPr>
        <w:t xml:space="preserve">, Karim </w:t>
      </w:r>
      <w:proofErr w:type="spellStart"/>
      <w:r w:rsidRPr="006573BD">
        <w:rPr>
          <w:rFonts w:ascii="Arial" w:hAnsi="Arial" w:cs="Arial"/>
          <w:sz w:val="20"/>
          <w:szCs w:val="20"/>
          <w:lang w:eastAsia="en-US"/>
        </w:rPr>
        <w:t>Ennarah</w:t>
      </w:r>
      <w:proofErr w:type="spellEnd"/>
      <w:r w:rsidRPr="006573BD">
        <w:rPr>
          <w:rFonts w:ascii="Arial" w:hAnsi="Arial" w:cs="Arial"/>
          <w:sz w:val="20"/>
          <w:szCs w:val="20"/>
          <w:lang w:eastAsia="en-US"/>
        </w:rPr>
        <w:t xml:space="preserve"> and Mohamed Basheer were released pending</w:t>
      </w:r>
    </w:p>
    <w:p w14:paraId="75CA104D" w14:textId="77777777" w:rsidR="006573BD" w:rsidRDefault="00EE21F3" w:rsidP="006573BD">
      <w:pPr>
        <w:ind w:left="-283" w:firstLine="283"/>
        <w:rPr>
          <w:rFonts w:ascii="Arial" w:hAnsi="Arial" w:cs="Arial"/>
          <w:sz w:val="20"/>
          <w:szCs w:val="20"/>
          <w:lang w:eastAsia="en-US"/>
        </w:rPr>
      </w:pPr>
      <w:r w:rsidRPr="006573BD">
        <w:rPr>
          <w:rFonts w:ascii="Arial" w:hAnsi="Arial" w:cs="Arial"/>
          <w:sz w:val="20"/>
          <w:szCs w:val="20"/>
          <w:lang w:eastAsia="en-US"/>
        </w:rPr>
        <w:t xml:space="preserve">investigations into terrorism-related and other unfounded charges. Three days later, a court decided to freeze </w:t>
      </w:r>
      <w:proofErr w:type="gramStart"/>
      <w:r w:rsidRPr="006573BD">
        <w:rPr>
          <w:rFonts w:ascii="Arial" w:hAnsi="Arial" w:cs="Arial"/>
          <w:sz w:val="20"/>
          <w:szCs w:val="20"/>
          <w:lang w:eastAsia="en-US"/>
        </w:rPr>
        <w:t>their</w:t>
      </w:r>
      <w:proofErr w:type="gramEnd"/>
    </w:p>
    <w:p w14:paraId="76FA6C28" w14:textId="77777777" w:rsidR="006573BD" w:rsidRDefault="00EE21F3" w:rsidP="006573BD">
      <w:pPr>
        <w:ind w:left="-283" w:firstLine="283"/>
        <w:rPr>
          <w:rFonts w:ascii="Arial" w:hAnsi="Arial" w:cs="Arial"/>
          <w:sz w:val="20"/>
          <w:szCs w:val="20"/>
          <w:lang w:eastAsia="en-US"/>
        </w:rPr>
      </w:pPr>
      <w:r w:rsidRPr="006573BD">
        <w:rPr>
          <w:rFonts w:ascii="Arial" w:hAnsi="Arial" w:cs="Arial"/>
          <w:sz w:val="20"/>
          <w:szCs w:val="20"/>
          <w:lang w:eastAsia="en-US"/>
        </w:rPr>
        <w:t>personal assets following grossly unfair proceedings. They were arrested between 15 and 19 November 2020 by Egyptian</w:t>
      </w:r>
    </w:p>
    <w:p w14:paraId="1A40AECC" w14:textId="77777777" w:rsidR="006573BD" w:rsidRDefault="00EE21F3" w:rsidP="006573BD">
      <w:pPr>
        <w:ind w:left="-283" w:firstLine="283"/>
        <w:rPr>
          <w:rFonts w:ascii="Arial" w:hAnsi="Arial" w:cs="Arial"/>
          <w:sz w:val="20"/>
          <w:szCs w:val="20"/>
          <w:lang w:eastAsia="en-US"/>
        </w:rPr>
      </w:pPr>
      <w:r w:rsidRPr="006573BD">
        <w:rPr>
          <w:rFonts w:ascii="Arial" w:hAnsi="Arial" w:cs="Arial"/>
          <w:sz w:val="20"/>
          <w:szCs w:val="20"/>
          <w:lang w:eastAsia="en-US"/>
        </w:rPr>
        <w:t xml:space="preserve">security forces and arbitrarily detained at the Tora Prison Complex, in apparent retaliation for a </w:t>
      </w:r>
      <w:proofErr w:type="gramStart"/>
      <w:r w:rsidRPr="006573BD">
        <w:rPr>
          <w:rFonts w:ascii="Arial" w:hAnsi="Arial" w:cs="Arial"/>
          <w:sz w:val="20"/>
          <w:szCs w:val="20"/>
          <w:lang w:eastAsia="en-US"/>
        </w:rPr>
        <w:t>human rights</w:t>
      </w:r>
      <w:proofErr w:type="gramEnd"/>
      <w:r w:rsidRPr="006573BD">
        <w:rPr>
          <w:rFonts w:ascii="Arial" w:hAnsi="Arial" w:cs="Arial"/>
          <w:sz w:val="20"/>
          <w:szCs w:val="20"/>
          <w:lang w:eastAsia="en-US"/>
        </w:rPr>
        <w:t xml:space="preserve"> briefing with</w:t>
      </w:r>
    </w:p>
    <w:p w14:paraId="236E0DED" w14:textId="23129090" w:rsidR="00EE21F3" w:rsidRPr="006573BD" w:rsidRDefault="00EE21F3" w:rsidP="006573BD">
      <w:pPr>
        <w:ind w:left="-283" w:firstLine="283"/>
        <w:rPr>
          <w:rFonts w:ascii="Arial" w:hAnsi="Arial" w:cs="Arial"/>
          <w:b/>
          <w:i/>
          <w:sz w:val="36"/>
          <w:lang w:eastAsia="es-MX"/>
        </w:rPr>
      </w:pPr>
      <w:r w:rsidRPr="006573BD">
        <w:rPr>
          <w:rFonts w:ascii="Arial" w:hAnsi="Arial" w:cs="Arial"/>
          <w:sz w:val="20"/>
          <w:szCs w:val="20"/>
          <w:lang w:eastAsia="en-US"/>
        </w:rPr>
        <w:t>13 western diplomats at EIPR’s office on 3 November 2020.</w:t>
      </w:r>
    </w:p>
    <w:p w14:paraId="5018FC43" w14:textId="77777777" w:rsidR="00EE21F3" w:rsidRPr="006573BD" w:rsidRDefault="00EE21F3" w:rsidP="006573BD">
      <w:pPr>
        <w:jc w:val="both"/>
        <w:rPr>
          <w:rFonts w:ascii="Arial" w:hAnsi="Arial" w:cs="Arial"/>
          <w:sz w:val="20"/>
          <w:szCs w:val="20"/>
          <w:lang w:eastAsia="en-US"/>
        </w:rPr>
      </w:pPr>
    </w:p>
    <w:p w14:paraId="699274E6" w14:textId="77777777" w:rsidR="00EE21F3" w:rsidRPr="006573BD" w:rsidRDefault="00EE21F3" w:rsidP="006573BD">
      <w:pPr>
        <w:jc w:val="both"/>
        <w:rPr>
          <w:rFonts w:ascii="Arial" w:hAnsi="Arial" w:cs="Arial"/>
          <w:sz w:val="20"/>
          <w:szCs w:val="20"/>
          <w:lang w:eastAsia="en-US"/>
        </w:rPr>
      </w:pPr>
      <w:r w:rsidRPr="006573BD">
        <w:rPr>
          <w:rFonts w:ascii="Arial" w:hAnsi="Arial" w:cs="Arial"/>
          <w:sz w:val="20"/>
          <w:szCs w:val="20"/>
        </w:rPr>
        <w:t>Their releases came in the wake of intense campaigning and mobilization involving activists, NGOs, journalists, celebrities, politicians and academics in Egypt and globally. In a coordinated and public response, states in Europe and North America, UN bodies and other multilateral institutions condemned their arrests and called for their release.</w:t>
      </w:r>
    </w:p>
    <w:p w14:paraId="329B7E3D" w14:textId="77777777" w:rsidR="00EE21F3" w:rsidRPr="006573BD" w:rsidRDefault="00EE21F3" w:rsidP="006573BD">
      <w:pPr>
        <w:jc w:val="both"/>
        <w:rPr>
          <w:rFonts w:ascii="Arial" w:hAnsi="Arial" w:cs="Arial"/>
          <w:sz w:val="20"/>
          <w:szCs w:val="20"/>
          <w:lang w:eastAsia="en-US"/>
        </w:rPr>
      </w:pPr>
    </w:p>
    <w:p w14:paraId="1246A61B" w14:textId="4C8E4310" w:rsidR="00EE21F3" w:rsidRPr="006573BD" w:rsidRDefault="00EE21F3" w:rsidP="006573BD">
      <w:pPr>
        <w:jc w:val="both"/>
        <w:rPr>
          <w:rFonts w:ascii="Arial" w:hAnsi="Arial" w:cs="Arial"/>
          <w:sz w:val="20"/>
          <w:szCs w:val="20"/>
          <w:lang w:eastAsia="en-US"/>
        </w:rPr>
      </w:pPr>
      <w:r w:rsidRPr="006573BD">
        <w:rPr>
          <w:rFonts w:ascii="Arial" w:hAnsi="Arial" w:cs="Arial"/>
          <w:sz w:val="20"/>
          <w:szCs w:val="20"/>
          <w:lang w:eastAsia="en-US"/>
        </w:rPr>
        <w:t>However, their release does not put an end to the existential threat facing the human rights community in Egypt. Human rights workers continue to be subjected to travel bans, asset freezes, and criminal investigations under “Case 173”</w:t>
      </w:r>
      <w:r w:rsidRPr="006573BD">
        <w:rPr>
          <w:rFonts w:ascii="Arial" w:hAnsi="Arial" w:cs="Arial"/>
          <w:color w:val="000000"/>
          <w:sz w:val="20"/>
          <w:szCs w:val="20"/>
        </w:rPr>
        <w:t xml:space="preserve"> or the "foreign funding case" into their legitimate work and could be sentenced to long prison terms.</w:t>
      </w:r>
      <w:r w:rsidRPr="006573BD">
        <w:rPr>
          <w:rFonts w:ascii="Arial" w:hAnsi="Arial" w:cs="Arial"/>
          <w:sz w:val="20"/>
          <w:szCs w:val="20"/>
          <w:lang w:eastAsia="en-US"/>
        </w:rPr>
        <w:t xml:space="preserve">  Human rights defenders and other prisoners of conscience remain behind bars unjustly pending investigations into bogus terrorism-related charges, including EIPR gender researcher Patrick George </w:t>
      </w:r>
      <w:proofErr w:type="spellStart"/>
      <w:r w:rsidRPr="006573BD">
        <w:rPr>
          <w:rFonts w:ascii="Arial" w:hAnsi="Arial" w:cs="Arial"/>
          <w:sz w:val="20"/>
          <w:szCs w:val="20"/>
          <w:lang w:eastAsia="en-US"/>
        </w:rPr>
        <w:t>Zaki</w:t>
      </w:r>
      <w:proofErr w:type="spellEnd"/>
      <w:r w:rsidR="00D05A22" w:rsidRPr="006573BD">
        <w:rPr>
          <w:rFonts w:ascii="Arial" w:hAnsi="Arial" w:cs="Arial"/>
          <w:sz w:val="20"/>
          <w:szCs w:val="20"/>
          <w:lang w:eastAsia="en-US"/>
        </w:rPr>
        <w:t>.</w:t>
      </w:r>
    </w:p>
    <w:p w14:paraId="3B5F1946" w14:textId="77777777" w:rsidR="00D05A22" w:rsidRPr="006573BD" w:rsidRDefault="00D05A22" w:rsidP="006573BD">
      <w:pPr>
        <w:jc w:val="both"/>
        <w:rPr>
          <w:rFonts w:ascii="Arial" w:hAnsi="Arial" w:cs="Arial"/>
          <w:sz w:val="20"/>
          <w:szCs w:val="20"/>
          <w:lang w:eastAsia="en-US"/>
        </w:rPr>
      </w:pPr>
    </w:p>
    <w:p w14:paraId="4A596680" w14:textId="77777777" w:rsidR="00EE21F3" w:rsidRPr="006573BD" w:rsidRDefault="00EE21F3" w:rsidP="006573BD">
      <w:pPr>
        <w:jc w:val="both"/>
        <w:rPr>
          <w:rFonts w:ascii="Arial" w:hAnsi="Arial" w:cs="Arial"/>
          <w:sz w:val="20"/>
          <w:szCs w:val="20"/>
          <w:lang w:eastAsia="en-US"/>
        </w:rPr>
      </w:pPr>
      <w:r w:rsidRPr="006573BD">
        <w:rPr>
          <w:rFonts w:ascii="Arial" w:hAnsi="Arial" w:cs="Arial"/>
          <w:sz w:val="20"/>
          <w:szCs w:val="20"/>
          <w:lang w:eastAsia="en-US"/>
        </w:rPr>
        <w:t>Amnesty International will continue to monitor the situation, and campaign for the release of all those detained solely for peacefully exercising their human rights and for an end to the crackdown on the human rights movement in Egypt, including the closure of criminal investigations and the lifting of travel restrictions and asset freezes against human rights workers.</w:t>
      </w:r>
    </w:p>
    <w:p w14:paraId="62BE0EB2" w14:textId="77777777" w:rsidR="00EE21F3" w:rsidRPr="006573BD" w:rsidRDefault="00EE21F3" w:rsidP="006573BD">
      <w:pPr>
        <w:jc w:val="both"/>
        <w:rPr>
          <w:rFonts w:ascii="Arial" w:hAnsi="Arial" w:cs="Arial"/>
          <w:szCs w:val="20"/>
          <w:lang w:eastAsia="en-US"/>
        </w:rPr>
      </w:pPr>
    </w:p>
    <w:p w14:paraId="14CE0160" w14:textId="77777777" w:rsidR="006573BD" w:rsidRDefault="006573BD" w:rsidP="006573BD">
      <w:pPr>
        <w:rPr>
          <w:rFonts w:ascii="Arial" w:hAnsi="Arial" w:cs="Arial"/>
          <w:b/>
          <w:sz w:val="20"/>
          <w:szCs w:val="20"/>
        </w:rPr>
      </w:pPr>
    </w:p>
    <w:p w14:paraId="2585CBCD" w14:textId="77777777" w:rsidR="006573BD" w:rsidRDefault="006573BD" w:rsidP="006573BD">
      <w:pPr>
        <w:rPr>
          <w:rFonts w:ascii="Arial" w:hAnsi="Arial" w:cs="Arial"/>
          <w:b/>
          <w:sz w:val="20"/>
          <w:szCs w:val="20"/>
        </w:rPr>
      </w:pPr>
    </w:p>
    <w:p w14:paraId="3046A678" w14:textId="3E1778E5" w:rsidR="00EE21F3" w:rsidRPr="006573BD" w:rsidRDefault="00EE21F3" w:rsidP="006573BD">
      <w:pPr>
        <w:rPr>
          <w:rFonts w:ascii="Arial" w:hAnsi="Arial" w:cs="Arial"/>
          <w:bCs/>
          <w:sz w:val="20"/>
          <w:szCs w:val="20"/>
        </w:rPr>
      </w:pPr>
      <w:r w:rsidRPr="006573BD">
        <w:rPr>
          <w:rFonts w:ascii="Arial" w:hAnsi="Arial" w:cs="Arial"/>
          <w:b/>
          <w:sz w:val="20"/>
          <w:szCs w:val="20"/>
        </w:rPr>
        <w:t xml:space="preserve">NAME AND PRONOUN: Karim </w:t>
      </w:r>
      <w:proofErr w:type="spellStart"/>
      <w:r w:rsidRPr="006573BD">
        <w:rPr>
          <w:rFonts w:ascii="Arial" w:hAnsi="Arial" w:cs="Arial"/>
          <w:b/>
          <w:sz w:val="20"/>
          <w:szCs w:val="20"/>
        </w:rPr>
        <w:t>Ennarah</w:t>
      </w:r>
      <w:proofErr w:type="spellEnd"/>
      <w:r w:rsidRPr="006573BD">
        <w:rPr>
          <w:rFonts w:ascii="Arial" w:hAnsi="Arial" w:cs="Arial"/>
          <w:b/>
          <w:sz w:val="20"/>
          <w:szCs w:val="20"/>
        </w:rPr>
        <w:t xml:space="preserve"> </w:t>
      </w:r>
      <w:r w:rsidRPr="006573BD">
        <w:rPr>
          <w:rFonts w:ascii="Arial" w:hAnsi="Arial" w:cs="Arial"/>
          <w:bCs/>
          <w:sz w:val="20"/>
          <w:szCs w:val="20"/>
        </w:rPr>
        <w:t>(He/him),</w:t>
      </w:r>
      <w:r w:rsidRPr="006573BD">
        <w:rPr>
          <w:rFonts w:ascii="Arial" w:hAnsi="Arial" w:cs="Arial"/>
          <w:b/>
          <w:sz w:val="20"/>
          <w:szCs w:val="20"/>
        </w:rPr>
        <w:t xml:space="preserve"> Gasser Abdel-</w:t>
      </w:r>
      <w:proofErr w:type="spellStart"/>
      <w:r w:rsidRPr="006573BD">
        <w:rPr>
          <w:rFonts w:ascii="Arial" w:hAnsi="Arial" w:cs="Arial"/>
          <w:b/>
          <w:sz w:val="20"/>
          <w:szCs w:val="20"/>
        </w:rPr>
        <w:t>Razek</w:t>
      </w:r>
      <w:proofErr w:type="spellEnd"/>
      <w:r w:rsidRPr="006573BD">
        <w:rPr>
          <w:rFonts w:ascii="Arial" w:hAnsi="Arial" w:cs="Arial"/>
          <w:b/>
          <w:sz w:val="20"/>
          <w:szCs w:val="20"/>
        </w:rPr>
        <w:t xml:space="preserve"> </w:t>
      </w:r>
      <w:r w:rsidRPr="006573BD">
        <w:rPr>
          <w:rFonts w:ascii="Arial" w:hAnsi="Arial" w:cs="Arial"/>
          <w:bCs/>
          <w:sz w:val="20"/>
          <w:szCs w:val="20"/>
        </w:rPr>
        <w:t>(He/him)</w:t>
      </w:r>
      <w:r w:rsidRPr="006573BD">
        <w:rPr>
          <w:rFonts w:ascii="Arial" w:hAnsi="Arial" w:cs="Arial"/>
          <w:b/>
          <w:sz w:val="20"/>
          <w:szCs w:val="20"/>
        </w:rPr>
        <w:t xml:space="preserve">, Mohamed Basheer </w:t>
      </w:r>
      <w:r w:rsidRPr="006573BD">
        <w:rPr>
          <w:rFonts w:ascii="Arial" w:hAnsi="Arial" w:cs="Arial"/>
          <w:bCs/>
          <w:sz w:val="20"/>
          <w:szCs w:val="20"/>
        </w:rPr>
        <w:t>(He/him)</w:t>
      </w:r>
    </w:p>
    <w:p w14:paraId="216D2156" w14:textId="77777777" w:rsidR="00D4225C" w:rsidRPr="006573BD" w:rsidRDefault="00D4225C" w:rsidP="006573BD">
      <w:pPr>
        <w:rPr>
          <w:rFonts w:ascii="Arial" w:hAnsi="Arial" w:cs="Arial"/>
          <w:b/>
          <w:sz w:val="20"/>
          <w:szCs w:val="20"/>
        </w:rPr>
      </w:pPr>
    </w:p>
    <w:p w14:paraId="72A4AE9D" w14:textId="77777777" w:rsidR="00EE21F3" w:rsidRPr="006573BD" w:rsidRDefault="00EE21F3" w:rsidP="006573BD">
      <w:pPr>
        <w:rPr>
          <w:rFonts w:ascii="Arial" w:hAnsi="Arial" w:cs="Arial"/>
          <w:b/>
          <w:sz w:val="20"/>
          <w:szCs w:val="20"/>
        </w:rPr>
      </w:pPr>
      <w:r w:rsidRPr="006573BD">
        <w:rPr>
          <w:rFonts w:ascii="Arial" w:hAnsi="Arial" w:cs="Arial"/>
          <w:b/>
          <w:sz w:val="20"/>
          <w:szCs w:val="20"/>
        </w:rPr>
        <w:t>THIS IS THE SECOND AND FINAL OUTPUT FOR UA 166/20</w:t>
      </w:r>
    </w:p>
    <w:p w14:paraId="32CBBD17" w14:textId="77777777" w:rsidR="00EE21F3" w:rsidRPr="006573BD" w:rsidRDefault="00EE21F3" w:rsidP="006573BD">
      <w:pPr>
        <w:rPr>
          <w:rFonts w:ascii="Arial" w:hAnsi="Arial" w:cs="Arial"/>
          <w:b/>
          <w:sz w:val="20"/>
          <w:szCs w:val="20"/>
        </w:rPr>
      </w:pPr>
    </w:p>
    <w:p w14:paraId="4D21DF2A" w14:textId="77777777" w:rsidR="00EE21F3" w:rsidRPr="006573BD" w:rsidRDefault="00EE21F3" w:rsidP="006573BD">
      <w:pPr>
        <w:rPr>
          <w:rFonts w:ascii="Arial" w:hAnsi="Arial" w:cs="Arial"/>
          <w:sz w:val="20"/>
          <w:szCs w:val="20"/>
        </w:rPr>
      </w:pPr>
      <w:r w:rsidRPr="006573BD">
        <w:rPr>
          <w:rFonts w:ascii="Arial" w:hAnsi="Arial" w:cs="Arial"/>
          <w:b/>
          <w:sz w:val="20"/>
          <w:szCs w:val="20"/>
        </w:rPr>
        <w:t xml:space="preserve">LINK TO PREVIOUS UA: </w:t>
      </w:r>
      <w:hyperlink r:id="rId6" w:history="1">
        <w:r w:rsidRPr="006573BD">
          <w:rPr>
            <w:rStyle w:val="Hyperlink"/>
            <w:rFonts w:ascii="Arial" w:hAnsi="Arial" w:cs="Arial"/>
            <w:sz w:val="20"/>
            <w:szCs w:val="20"/>
          </w:rPr>
          <w:t>www.amnesty.org/en/documents/mde12/3382/2020/en/</w:t>
        </w:r>
      </w:hyperlink>
    </w:p>
    <w:p w14:paraId="277B36DC" w14:textId="77777777" w:rsidR="00A05D70" w:rsidRPr="006573BD" w:rsidRDefault="006573BD" w:rsidP="006573BD">
      <w:pPr>
        <w:rPr>
          <w:rFonts w:ascii="Arial" w:hAnsi="Arial" w:cs="Arial"/>
        </w:rPr>
      </w:pPr>
    </w:p>
    <w:sectPr w:rsidR="00A05D70" w:rsidRPr="006573BD" w:rsidSect="006573BD">
      <w:headerReference w:type="default" r:id="rId7"/>
      <w:footerReference w:type="default" r:id="rId8"/>
      <w:headerReference w:type="first" r:id="rId9"/>
      <w:footerReference w:type="first" r:id="rId10"/>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ECB8" w14:textId="77777777" w:rsidR="0091164F" w:rsidRDefault="0091164F" w:rsidP="00EE21F3">
      <w:r>
        <w:separator/>
      </w:r>
    </w:p>
  </w:endnote>
  <w:endnote w:type="continuationSeparator" w:id="0">
    <w:p w14:paraId="68FA404E" w14:textId="77777777" w:rsidR="0091164F" w:rsidRDefault="0091164F" w:rsidP="00EE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6E43" w14:textId="77777777" w:rsidR="00582A06" w:rsidRPr="00D0106D" w:rsidRDefault="006573B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32E0" w14:textId="77777777" w:rsidR="006573BD" w:rsidRPr="004D1533" w:rsidRDefault="006573BD" w:rsidP="006573BD">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F0AA313" w14:textId="77777777" w:rsidR="006573BD" w:rsidRPr="004D1533" w:rsidRDefault="006573BD" w:rsidP="006573BD">
    <w:pPr>
      <w:jc w:val="center"/>
      <w:rPr>
        <w:rFonts w:ascii="Arial" w:hAnsi="Arial" w:cs="Arial"/>
        <w:sz w:val="16"/>
        <w:szCs w:val="16"/>
      </w:rPr>
    </w:pPr>
    <w:r w:rsidRPr="004D1533">
      <w:rPr>
        <w:rFonts w:ascii="Arial" w:hAnsi="Arial" w:cs="Arial"/>
        <w:sz w:val="16"/>
        <w:szCs w:val="16"/>
      </w:rPr>
      <w:t>T (212) 807- 8400 | uan@aiusa.org | www.amnestyusa.org/uan</w:t>
    </w:r>
  </w:p>
  <w:p w14:paraId="47E77403" w14:textId="4F42AD11" w:rsidR="00582A06" w:rsidRDefault="00657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5F47" w14:textId="77777777" w:rsidR="0091164F" w:rsidRDefault="0091164F" w:rsidP="00EE21F3">
      <w:r>
        <w:separator/>
      </w:r>
    </w:p>
  </w:footnote>
  <w:footnote w:type="continuationSeparator" w:id="0">
    <w:p w14:paraId="153D4409" w14:textId="77777777" w:rsidR="0091164F" w:rsidRDefault="0091164F" w:rsidP="00EE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1A8B" w14:textId="77777777" w:rsidR="001539CA" w:rsidRDefault="006573BD" w:rsidP="001539CA">
    <w:pPr>
      <w:tabs>
        <w:tab w:val="right" w:pos="10203"/>
      </w:tabs>
      <w:rPr>
        <w:sz w:val="16"/>
        <w:szCs w:val="16"/>
      </w:rPr>
    </w:pPr>
  </w:p>
  <w:p w14:paraId="4D91F64D" w14:textId="77777777" w:rsidR="001539CA" w:rsidRDefault="006573BD" w:rsidP="001539CA">
    <w:pPr>
      <w:tabs>
        <w:tab w:val="right" w:pos="10203"/>
      </w:tabs>
      <w:rPr>
        <w:sz w:val="16"/>
        <w:szCs w:val="16"/>
      </w:rPr>
    </w:pPr>
  </w:p>
  <w:p w14:paraId="73A2BD77" w14:textId="77777777" w:rsidR="001539CA" w:rsidRDefault="006573BD" w:rsidP="001539CA">
    <w:pPr>
      <w:tabs>
        <w:tab w:val="right" w:pos="10203"/>
      </w:tabs>
      <w:rPr>
        <w:sz w:val="16"/>
        <w:szCs w:val="16"/>
      </w:rPr>
    </w:pPr>
  </w:p>
  <w:p w14:paraId="454B61BC" w14:textId="77777777" w:rsidR="001539CA" w:rsidRPr="001539CA" w:rsidRDefault="0091164F" w:rsidP="00FF1A85">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FF1A85">
      <w:rPr>
        <w:rFonts w:ascii="Amnesty Trade Gothic" w:hAnsi="Amnesty Trade Gothic"/>
        <w:sz w:val="16"/>
        <w:szCs w:val="16"/>
      </w:rPr>
      <w:t>166/20</w:t>
    </w:r>
    <w:r>
      <w:rPr>
        <w:rFonts w:ascii="Amnesty Trade Gothic" w:hAnsi="Amnesty Trade Gothic"/>
        <w:sz w:val="16"/>
        <w:szCs w:val="16"/>
      </w:rPr>
      <w:t xml:space="preserve"> </w:t>
    </w:r>
    <w:r w:rsidRPr="001539CA">
      <w:rPr>
        <w:rFonts w:ascii="Amnesty Trade Gothic" w:hAnsi="Amnesty Trade Gothic"/>
        <w:sz w:val="16"/>
        <w:szCs w:val="16"/>
      </w:rPr>
      <w:t>Index:</w:t>
    </w:r>
    <w:r w:rsidRPr="00E960EC">
      <w:rPr>
        <w:rFonts w:ascii="Amnesty Trade Gothic" w:hAnsi="Amnesty Trade Gothic"/>
        <w:sz w:val="16"/>
        <w:szCs w:val="16"/>
      </w:rPr>
      <w:t> MDE 12/3455/2020</w:t>
    </w:r>
    <w:r>
      <w:rPr>
        <w:rFonts w:ascii="Amnesty Trade Gothic" w:hAnsi="Amnesty Trade Gothic"/>
        <w:b/>
        <w:bCs/>
        <w:sz w:val="16"/>
        <w:szCs w:val="16"/>
      </w:rPr>
      <w:t xml:space="preserve"> </w:t>
    </w:r>
    <w:r>
      <w:rPr>
        <w:rFonts w:ascii="Amnesty Trade Gothic" w:hAnsi="Amnesty Trade Gothic"/>
        <w:sz w:val="16"/>
        <w:szCs w:val="16"/>
      </w:rPr>
      <w:t>Egypt</w:t>
    </w:r>
    <w:r w:rsidRPr="001539CA">
      <w:rPr>
        <w:rFonts w:ascii="Amnesty Trade Gothic" w:hAnsi="Amnesty Trade Gothic"/>
        <w:sz w:val="16"/>
        <w:szCs w:val="16"/>
      </w:rPr>
      <w:tab/>
      <w:t xml:space="preserve">Date: </w:t>
    </w:r>
    <w:r>
      <w:rPr>
        <w:rFonts w:ascii="Amnesty Trade Gothic" w:hAnsi="Amnesty Trade Gothic"/>
        <w:sz w:val="16"/>
        <w:szCs w:val="16"/>
      </w:rPr>
      <w:t>10 December 2020</w:t>
    </w:r>
  </w:p>
  <w:p w14:paraId="77F14B86" w14:textId="77777777" w:rsidR="00582A06" w:rsidRPr="00D0106D" w:rsidRDefault="006573BD"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2041" w14:textId="77777777" w:rsidR="00582A06" w:rsidRDefault="006573BD"/>
  <w:p w14:paraId="3B6B203A" w14:textId="77777777" w:rsidR="00582A06" w:rsidRDefault="006573BD"/>
  <w:p w14:paraId="17C016E8" w14:textId="77777777" w:rsidR="00B64E15" w:rsidRPr="00817483" w:rsidRDefault="00EE21F3" w:rsidP="00B64E15">
    <w:pPr>
      <w:tabs>
        <w:tab w:val="right" w:pos="10203"/>
      </w:tabs>
      <w:rPr>
        <w:rFonts w:ascii="Amnesty Trade Gothic" w:hAnsi="Amnesty Trade Gothic"/>
        <w:color w:val="FFFFFF"/>
      </w:rPr>
    </w:pPr>
    <w:r w:rsidRPr="00EE21F3">
      <w:rPr>
        <w:rFonts w:ascii="Amnesty Trade Gothic" w:hAnsi="Amnesty Trade Gothic"/>
        <w:sz w:val="16"/>
        <w:szCs w:val="16"/>
      </w:rPr>
      <w:t xml:space="preserve">Outcome UA: 166/20 Index: MDE 12/3455/2020 </w:t>
    </w:r>
    <w:r w:rsidR="0091164F">
      <w:rPr>
        <w:rFonts w:ascii="Amnesty Trade Gothic" w:hAnsi="Amnesty Trade Gothic"/>
        <w:sz w:val="16"/>
        <w:szCs w:val="16"/>
      </w:rPr>
      <w:t>Egypt</w:t>
    </w:r>
    <w:r w:rsidR="0091164F">
      <w:rPr>
        <w:rFonts w:ascii="Amnesty Trade Gothic" w:hAnsi="Amnesty Trade Gothic"/>
        <w:sz w:val="16"/>
        <w:szCs w:val="16"/>
      </w:rPr>
      <w:tab/>
      <w:t>Date: 1</w:t>
    </w:r>
    <w:r w:rsidR="001D5A42">
      <w:rPr>
        <w:rFonts w:ascii="Amnesty Trade Gothic" w:hAnsi="Amnesty Trade Gothic"/>
        <w:sz w:val="16"/>
        <w:szCs w:val="16"/>
      </w:rPr>
      <w:t>7</w:t>
    </w:r>
    <w:r w:rsidR="0091164F">
      <w:rPr>
        <w:rFonts w:ascii="Amnesty Trade Gothic" w:hAnsi="Amnesty Trade Gothic"/>
        <w:sz w:val="16"/>
        <w:szCs w:val="16"/>
      </w:rPr>
      <w:t xml:space="preserve"> December 2020</w:t>
    </w:r>
  </w:p>
  <w:p w14:paraId="3F3B80D9" w14:textId="77777777" w:rsidR="00582A06" w:rsidRPr="0022665F" w:rsidRDefault="006573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3"/>
    <w:rsid w:val="001D5A42"/>
    <w:rsid w:val="00354311"/>
    <w:rsid w:val="0055021C"/>
    <w:rsid w:val="00656CBF"/>
    <w:rsid w:val="006573BD"/>
    <w:rsid w:val="007971C6"/>
    <w:rsid w:val="0091164F"/>
    <w:rsid w:val="00D05A22"/>
    <w:rsid w:val="00D4225C"/>
    <w:rsid w:val="00D51EDD"/>
    <w:rsid w:val="00EE21F3"/>
    <w:rsid w:val="00F85CD0"/>
    <w:rsid w:val="00FD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25D82"/>
  <w15:chartTrackingRefBased/>
  <w15:docId w15:val="{C8EAA72C-E5C2-4971-A0B4-C9D1CD6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F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E21F3"/>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sid w:val="00EE21F3"/>
    <w:rPr>
      <w:rFonts w:ascii="Amnesty Trade Gothic Bold Cn" w:eastAsia="SimSun" w:hAnsi="Amnesty Trade Gothic Bold Cn" w:cs="Times New Roman"/>
      <w:sz w:val="18"/>
      <w:szCs w:val="24"/>
    </w:rPr>
  </w:style>
  <w:style w:type="paragraph" w:styleId="Header">
    <w:name w:val="header"/>
    <w:basedOn w:val="Normal"/>
    <w:link w:val="HeaderChar"/>
    <w:uiPriority w:val="99"/>
    <w:rsid w:val="00EE21F3"/>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sid w:val="00EE21F3"/>
    <w:rPr>
      <w:rFonts w:ascii="Amnesty Trade Gothic Cn" w:eastAsia="SimSun" w:hAnsi="Amnesty Trade Gothic Cn" w:cs="Times New Roman"/>
      <w:sz w:val="18"/>
      <w:szCs w:val="24"/>
    </w:rPr>
  </w:style>
  <w:style w:type="paragraph" w:customStyle="1" w:styleId="AIUrgentActionTopHeading">
    <w:name w:val="AI Urgent Action Top Heading"/>
    <w:basedOn w:val="Normal"/>
    <w:rsid w:val="00EE21F3"/>
    <w:pPr>
      <w:tabs>
        <w:tab w:val="left" w:pos="567"/>
      </w:tabs>
      <w:adjustRightInd w:val="0"/>
      <w:snapToGrid w:val="0"/>
      <w:spacing w:line="1200" w:lineRule="exact"/>
    </w:pPr>
    <w:rPr>
      <w:rFonts w:ascii="Arial" w:hAnsi="Arial"/>
      <w:b/>
      <w:sz w:val="124"/>
      <w:szCs w:val="124"/>
      <w:lang w:eastAsia="en-US"/>
    </w:rPr>
  </w:style>
  <w:style w:type="character" w:styleId="Hyperlink">
    <w:name w:val="Hyperlink"/>
    <w:basedOn w:val="DefaultParagraphFont"/>
    <w:uiPriority w:val="99"/>
    <w:rsid w:val="00EE21F3"/>
    <w:rPr>
      <w:rFonts w:cs="Times New Roman"/>
      <w:color w:val="0563C1" w:themeColor="hyperlink"/>
      <w:u w:val="single"/>
    </w:rPr>
  </w:style>
  <w:style w:type="character" w:styleId="FollowedHyperlink">
    <w:name w:val="FollowedHyperlink"/>
    <w:basedOn w:val="DefaultParagraphFont"/>
    <w:uiPriority w:val="99"/>
    <w:semiHidden/>
    <w:unhideWhenUsed/>
    <w:rsid w:val="00D05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nesty.org/en/documents/mde12/3382/2020/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4</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2</cp:revision>
  <dcterms:created xsi:type="dcterms:W3CDTF">2020-12-17T17:56:00Z</dcterms:created>
  <dcterms:modified xsi:type="dcterms:W3CDTF">2020-12-17T17:56:00Z</dcterms:modified>
</cp:coreProperties>
</file>