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CC0AA4" w:rsidRDefault="0034128A" w:rsidP="00CC0AA4">
      <w:pPr>
        <w:pStyle w:val="AIUrgentActionTopHeading"/>
        <w:tabs>
          <w:tab w:val="clear" w:pos="567"/>
        </w:tabs>
        <w:spacing w:line="240" w:lineRule="auto"/>
        <w:rPr>
          <w:rFonts w:cs="Arial"/>
          <w:sz w:val="80"/>
          <w:szCs w:val="80"/>
        </w:rPr>
      </w:pPr>
      <w:r w:rsidRPr="00CC0AA4">
        <w:rPr>
          <w:rFonts w:cs="Arial"/>
          <w:sz w:val="80"/>
          <w:szCs w:val="80"/>
          <w:highlight w:val="yellow"/>
        </w:rPr>
        <w:t>URGENT ACTION</w:t>
      </w:r>
    </w:p>
    <w:p w14:paraId="76BC4611" w14:textId="77777777" w:rsidR="005D2C37" w:rsidRPr="00CC0AA4" w:rsidRDefault="005D2C37" w:rsidP="00CC0AA4">
      <w:pPr>
        <w:pStyle w:val="Default"/>
        <w:rPr>
          <w:b/>
          <w:sz w:val="20"/>
          <w:szCs w:val="20"/>
        </w:rPr>
      </w:pPr>
    </w:p>
    <w:p w14:paraId="1078B276" w14:textId="5FF5E09D" w:rsidR="00D23D90" w:rsidRPr="00CC0AA4" w:rsidRDefault="00767903" w:rsidP="00CC0AA4">
      <w:pPr>
        <w:spacing w:after="0" w:line="240" w:lineRule="auto"/>
        <w:rPr>
          <w:rFonts w:ascii="Arial" w:hAnsi="Arial" w:cs="Arial"/>
          <w:b/>
          <w:sz w:val="34"/>
          <w:szCs w:val="34"/>
          <w:lang w:eastAsia="es-MX"/>
        </w:rPr>
      </w:pPr>
      <w:r w:rsidRPr="00CC0AA4">
        <w:rPr>
          <w:rFonts w:ascii="Arial" w:hAnsi="Arial" w:cs="Arial"/>
          <w:b/>
          <w:sz w:val="34"/>
          <w:szCs w:val="34"/>
          <w:lang w:val="en-US" w:eastAsia="es-MX"/>
        </w:rPr>
        <w:t xml:space="preserve">RETRIAL </w:t>
      </w:r>
      <w:r w:rsidR="00B127F8" w:rsidRPr="00CC0AA4">
        <w:rPr>
          <w:rFonts w:ascii="Arial" w:hAnsi="Arial" w:cs="Arial"/>
          <w:b/>
          <w:sz w:val="34"/>
          <w:szCs w:val="34"/>
          <w:lang w:val="en-US" w:eastAsia="es-MX"/>
        </w:rPr>
        <w:t xml:space="preserve">ORDERED FOR </w:t>
      </w:r>
      <w:r w:rsidRPr="00CC0AA4">
        <w:rPr>
          <w:rFonts w:ascii="Arial" w:hAnsi="Arial" w:cs="Arial"/>
          <w:b/>
          <w:sz w:val="34"/>
          <w:szCs w:val="34"/>
          <w:lang w:val="en-US" w:eastAsia="es-MX"/>
        </w:rPr>
        <w:t xml:space="preserve">SINGER </w:t>
      </w:r>
      <w:r w:rsidR="00B127F8" w:rsidRPr="00CC0AA4">
        <w:rPr>
          <w:rFonts w:ascii="Arial" w:hAnsi="Arial" w:cs="Arial"/>
          <w:b/>
          <w:sz w:val="34"/>
          <w:szCs w:val="34"/>
          <w:lang w:val="en-US" w:eastAsia="es-MX"/>
        </w:rPr>
        <w:t>ON DEATH ROW</w:t>
      </w:r>
    </w:p>
    <w:p w14:paraId="69CCD8F0" w14:textId="714FD289" w:rsidR="000842C0" w:rsidRPr="00CC0AA4" w:rsidRDefault="00665825" w:rsidP="00CC0AA4">
      <w:pPr>
        <w:spacing w:after="0" w:line="240" w:lineRule="auto"/>
        <w:jc w:val="both"/>
        <w:rPr>
          <w:rFonts w:ascii="Arial" w:hAnsi="Arial" w:cs="Arial"/>
          <w:b/>
          <w:sz w:val="22"/>
          <w:szCs w:val="22"/>
          <w:lang w:eastAsia="es-MX"/>
        </w:rPr>
      </w:pPr>
      <w:bookmarkStart w:id="0" w:name="_Hlk62479605"/>
      <w:r w:rsidRPr="00CC0AA4">
        <w:rPr>
          <w:rFonts w:ascii="Arial" w:hAnsi="Arial" w:cs="Arial"/>
          <w:b/>
          <w:sz w:val="22"/>
          <w:szCs w:val="22"/>
          <w:lang w:eastAsia="es-MX"/>
        </w:rPr>
        <w:t>On 21 January, a</w:t>
      </w:r>
      <w:r w:rsidR="000842C0" w:rsidRPr="00CC0AA4">
        <w:rPr>
          <w:rFonts w:ascii="Arial" w:hAnsi="Arial" w:cs="Arial"/>
          <w:b/>
          <w:sz w:val="22"/>
          <w:szCs w:val="22"/>
          <w:lang w:eastAsia="es-MX"/>
        </w:rPr>
        <w:t xml:space="preserve">n Appeal Panel ordered </w:t>
      </w:r>
      <w:r w:rsidR="006B102C" w:rsidRPr="00CC0AA4">
        <w:rPr>
          <w:rFonts w:ascii="Arial" w:hAnsi="Arial" w:cs="Arial"/>
          <w:b/>
          <w:sz w:val="22"/>
          <w:szCs w:val="22"/>
          <w:lang w:eastAsia="es-MX"/>
        </w:rPr>
        <w:t>the</w:t>
      </w:r>
      <w:r w:rsidR="000842C0" w:rsidRPr="00CC0AA4">
        <w:rPr>
          <w:rFonts w:ascii="Arial" w:hAnsi="Arial" w:cs="Arial"/>
          <w:b/>
          <w:sz w:val="22"/>
          <w:szCs w:val="22"/>
          <w:lang w:eastAsia="es-MX"/>
        </w:rPr>
        <w:t xml:space="preserve"> </w:t>
      </w:r>
      <w:r w:rsidR="00360496" w:rsidRPr="00CC0AA4">
        <w:rPr>
          <w:rFonts w:ascii="Arial" w:hAnsi="Arial" w:cs="Arial"/>
          <w:b/>
          <w:sz w:val="22"/>
          <w:szCs w:val="22"/>
          <w:lang w:eastAsia="es-MX"/>
        </w:rPr>
        <w:t>case of</w:t>
      </w:r>
      <w:r w:rsidR="003C591F" w:rsidRPr="00CC0AA4">
        <w:rPr>
          <w:rFonts w:ascii="Arial" w:hAnsi="Arial" w:cs="Arial"/>
          <w:b/>
          <w:sz w:val="22"/>
          <w:szCs w:val="22"/>
          <w:lang w:eastAsia="es-MX"/>
        </w:rPr>
        <w:t xml:space="preserve"> 22-year</w:t>
      </w:r>
      <w:r w:rsidR="00CC0AA4">
        <w:rPr>
          <w:rFonts w:ascii="Arial" w:hAnsi="Arial" w:cs="Arial"/>
          <w:b/>
          <w:sz w:val="22"/>
          <w:szCs w:val="22"/>
          <w:lang w:eastAsia="es-MX"/>
        </w:rPr>
        <w:t>-</w:t>
      </w:r>
      <w:r w:rsidR="006B102C" w:rsidRPr="00CC0AA4">
        <w:rPr>
          <w:rFonts w:ascii="Arial" w:hAnsi="Arial" w:cs="Arial"/>
          <w:b/>
          <w:sz w:val="22"/>
          <w:szCs w:val="22"/>
          <w:lang w:eastAsia="es-MX"/>
        </w:rPr>
        <w:t>old</w:t>
      </w:r>
      <w:r w:rsidR="000842C0" w:rsidRPr="00CC0AA4">
        <w:rPr>
          <w:rFonts w:ascii="Arial" w:hAnsi="Arial" w:cs="Arial"/>
          <w:b/>
          <w:sz w:val="22"/>
          <w:szCs w:val="22"/>
          <w:lang w:eastAsia="es-MX"/>
        </w:rPr>
        <w:t xml:space="preserve"> Yahaya Sharif</w:t>
      </w:r>
      <w:r w:rsidR="0010541D" w:rsidRPr="00CC0AA4">
        <w:rPr>
          <w:rFonts w:ascii="Arial" w:hAnsi="Arial" w:cs="Arial"/>
          <w:b/>
          <w:sz w:val="22"/>
          <w:szCs w:val="22"/>
          <w:lang w:eastAsia="es-MX"/>
        </w:rPr>
        <w:t>-Aminu</w:t>
      </w:r>
      <w:r w:rsidR="008E6957" w:rsidRPr="00CC0AA4">
        <w:rPr>
          <w:rFonts w:ascii="Arial" w:hAnsi="Arial" w:cs="Arial"/>
          <w:b/>
          <w:sz w:val="22"/>
          <w:szCs w:val="22"/>
          <w:lang w:eastAsia="es-MX"/>
        </w:rPr>
        <w:t xml:space="preserve"> </w:t>
      </w:r>
      <w:r w:rsidR="00975115" w:rsidRPr="00CC0AA4">
        <w:rPr>
          <w:rFonts w:ascii="Arial" w:hAnsi="Arial" w:cs="Arial"/>
          <w:b/>
          <w:sz w:val="22"/>
          <w:szCs w:val="22"/>
          <w:lang w:eastAsia="es-MX"/>
        </w:rPr>
        <w:t xml:space="preserve">be retried by a different judge on the basis that </w:t>
      </w:r>
      <w:r w:rsidR="00F25A69" w:rsidRPr="00CC0AA4">
        <w:rPr>
          <w:rFonts w:ascii="Arial" w:hAnsi="Arial" w:cs="Arial"/>
          <w:b/>
          <w:sz w:val="22"/>
          <w:szCs w:val="22"/>
          <w:lang w:eastAsia="es-MX"/>
        </w:rPr>
        <w:t xml:space="preserve">he </w:t>
      </w:r>
      <w:r w:rsidR="00975115" w:rsidRPr="00CC0AA4">
        <w:rPr>
          <w:rFonts w:ascii="Arial" w:hAnsi="Arial" w:cs="Arial"/>
          <w:b/>
          <w:sz w:val="22"/>
          <w:szCs w:val="22"/>
          <w:lang w:eastAsia="es-MX"/>
        </w:rPr>
        <w:t>was not represented by a legal representative throughout his trial</w:t>
      </w:r>
      <w:r w:rsidR="00C21D45" w:rsidRPr="00CC0AA4">
        <w:rPr>
          <w:rFonts w:ascii="Arial" w:hAnsi="Arial" w:cs="Arial"/>
          <w:b/>
          <w:sz w:val="22"/>
          <w:szCs w:val="22"/>
          <w:lang w:eastAsia="es-MX"/>
        </w:rPr>
        <w:t>.</w:t>
      </w:r>
      <w:r w:rsidR="00394F2C" w:rsidRPr="00CC0AA4">
        <w:rPr>
          <w:rFonts w:ascii="Arial" w:hAnsi="Arial" w:cs="Arial"/>
          <w:b/>
          <w:sz w:val="22"/>
          <w:szCs w:val="22"/>
          <w:lang w:eastAsia="es-MX"/>
        </w:rPr>
        <w:t xml:space="preserve"> </w:t>
      </w:r>
      <w:r w:rsidR="0040035E" w:rsidRPr="00CC0AA4">
        <w:rPr>
          <w:rFonts w:ascii="Arial" w:hAnsi="Arial" w:cs="Arial"/>
          <w:b/>
          <w:sz w:val="22"/>
          <w:szCs w:val="22"/>
          <w:lang w:eastAsia="es-MX"/>
        </w:rPr>
        <w:t>T</w:t>
      </w:r>
      <w:r w:rsidR="0004450B" w:rsidRPr="00CC0AA4">
        <w:rPr>
          <w:rFonts w:ascii="Arial" w:hAnsi="Arial" w:cs="Arial"/>
          <w:b/>
          <w:sz w:val="22"/>
          <w:szCs w:val="22"/>
          <w:lang w:eastAsia="es-MX"/>
        </w:rPr>
        <w:t>h</w:t>
      </w:r>
      <w:r w:rsidR="00C21D45" w:rsidRPr="00CC0AA4">
        <w:rPr>
          <w:rFonts w:ascii="Arial" w:hAnsi="Arial" w:cs="Arial"/>
          <w:b/>
          <w:sz w:val="22"/>
          <w:szCs w:val="22"/>
          <w:lang w:eastAsia="es-MX"/>
        </w:rPr>
        <w:t>e singer was</w:t>
      </w:r>
      <w:r w:rsidR="00A97775" w:rsidRPr="00CC0AA4">
        <w:rPr>
          <w:rFonts w:ascii="Arial" w:hAnsi="Arial" w:cs="Arial"/>
          <w:b/>
          <w:sz w:val="22"/>
          <w:szCs w:val="22"/>
          <w:lang w:eastAsia="es-MX"/>
        </w:rPr>
        <w:t xml:space="preserve"> convicted and</w:t>
      </w:r>
      <w:r w:rsidR="00C21D45" w:rsidRPr="00CC0AA4">
        <w:rPr>
          <w:rFonts w:ascii="Arial" w:hAnsi="Arial" w:cs="Arial"/>
          <w:b/>
          <w:sz w:val="22"/>
          <w:szCs w:val="22"/>
          <w:lang w:eastAsia="es-MX"/>
        </w:rPr>
        <w:t xml:space="preserve"> </w:t>
      </w:r>
      <w:r w:rsidR="000842C0" w:rsidRPr="00CC0AA4">
        <w:rPr>
          <w:rFonts w:ascii="Arial" w:hAnsi="Arial" w:cs="Arial"/>
          <w:b/>
          <w:sz w:val="22"/>
          <w:szCs w:val="22"/>
          <w:lang w:eastAsia="es-MX"/>
        </w:rPr>
        <w:t>sentenced to death by hanging</w:t>
      </w:r>
      <w:r w:rsidR="00B15A67" w:rsidRPr="00CC0AA4">
        <w:rPr>
          <w:rFonts w:ascii="Arial" w:hAnsi="Arial" w:cs="Arial"/>
          <w:b/>
          <w:sz w:val="22"/>
          <w:szCs w:val="22"/>
          <w:lang w:eastAsia="es-MX"/>
        </w:rPr>
        <w:t xml:space="preserve"> for</w:t>
      </w:r>
      <w:r w:rsidR="000842C0" w:rsidRPr="00CC0AA4">
        <w:rPr>
          <w:rFonts w:ascii="Arial" w:hAnsi="Arial" w:cs="Arial"/>
          <w:b/>
          <w:sz w:val="22"/>
          <w:szCs w:val="22"/>
          <w:lang w:eastAsia="es-MX"/>
        </w:rPr>
        <w:t xml:space="preserve"> blasphemy</w:t>
      </w:r>
      <w:r w:rsidR="006F7006" w:rsidRPr="00CC0AA4">
        <w:rPr>
          <w:rFonts w:ascii="Arial" w:hAnsi="Arial" w:cs="Arial"/>
          <w:b/>
          <w:sz w:val="22"/>
          <w:szCs w:val="22"/>
          <w:lang w:eastAsia="es-MX"/>
        </w:rPr>
        <w:t xml:space="preserve"> in August 2020</w:t>
      </w:r>
      <w:r w:rsidR="00A053DD" w:rsidRPr="00CC0AA4">
        <w:rPr>
          <w:rFonts w:ascii="Arial" w:hAnsi="Arial" w:cs="Arial"/>
          <w:b/>
          <w:sz w:val="22"/>
          <w:szCs w:val="22"/>
          <w:lang w:eastAsia="es-MX"/>
        </w:rPr>
        <w:t>,</w:t>
      </w:r>
      <w:r w:rsidR="00CC3217" w:rsidRPr="00CC0AA4">
        <w:rPr>
          <w:rFonts w:ascii="Arial" w:hAnsi="Arial" w:cs="Arial"/>
          <w:b/>
          <w:sz w:val="22"/>
          <w:szCs w:val="22"/>
          <w:lang w:eastAsia="es-MX"/>
        </w:rPr>
        <w:t xml:space="preserve"> accused of</w:t>
      </w:r>
      <w:r w:rsidR="000842C0" w:rsidRPr="00CC0AA4">
        <w:rPr>
          <w:rFonts w:ascii="Arial" w:hAnsi="Arial" w:cs="Arial"/>
          <w:b/>
          <w:sz w:val="22"/>
          <w:szCs w:val="22"/>
          <w:lang w:eastAsia="es-MX"/>
        </w:rPr>
        <w:t xml:space="preserve"> circulating a song on Whats</w:t>
      </w:r>
      <w:r w:rsidR="00CC0AA4">
        <w:rPr>
          <w:rFonts w:ascii="Arial" w:hAnsi="Arial" w:cs="Arial"/>
          <w:b/>
          <w:sz w:val="22"/>
          <w:szCs w:val="22"/>
          <w:lang w:eastAsia="es-MX"/>
        </w:rPr>
        <w:t>A</w:t>
      </w:r>
      <w:r w:rsidR="000842C0" w:rsidRPr="00CC0AA4">
        <w:rPr>
          <w:rFonts w:ascii="Arial" w:hAnsi="Arial" w:cs="Arial"/>
          <w:b/>
          <w:sz w:val="22"/>
          <w:szCs w:val="22"/>
          <w:lang w:eastAsia="es-MX"/>
        </w:rPr>
        <w:t>pp</w:t>
      </w:r>
      <w:r w:rsidR="00FA2122" w:rsidRPr="00CC0AA4">
        <w:rPr>
          <w:rFonts w:ascii="Arial" w:hAnsi="Arial" w:cs="Arial"/>
          <w:b/>
          <w:sz w:val="22"/>
          <w:szCs w:val="22"/>
          <w:lang w:eastAsia="es-MX"/>
        </w:rPr>
        <w:t xml:space="preserve"> that allegedly contained derogatory comments against Prophet Muhammad</w:t>
      </w:r>
      <w:r w:rsidR="0002781B" w:rsidRPr="00CC0AA4">
        <w:rPr>
          <w:rFonts w:ascii="Arial" w:hAnsi="Arial" w:cs="Arial"/>
          <w:b/>
          <w:sz w:val="22"/>
          <w:szCs w:val="22"/>
          <w:lang w:eastAsia="es-MX"/>
        </w:rPr>
        <w:t xml:space="preserve"> SWAT</w:t>
      </w:r>
      <w:r w:rsidR="000842C0" w:rsidRPr="00CC0AA4">
        <w:rPr>
          <w:rFonts w:ascii="Arial" w:hAnsi="Arial" w:cs="Arial"/>
          <w:b/>
          <w:sz w:val="22"/>
          <w:szCs w:val="22"/>
          <w:lang w:eastAsia="es-MX"/>
        </w:rPr>
        <w:t>.</w:t>
      </w:r>
      <w:r w:rsidR="00156C17" w:rsidRPr="00CC0AA4">
        <w:rPr>
          <w:rFonts w:ascii="Arial" w:hAnsi="Arial" w:cs="Arial"/>
          <w:b/>
          <w:sz w:val="22"/>
          <w:szCs w:val="22"/>
          <w:lang w:eastAsia="es-MX"/>
        </w:rPr>
        <w:t xml:space="preserve"> </w:t>
      </w:r>
      <w:r w:rsidR="004161BF" w:rsidRPr="00CC0AA4">
        <w:rPr>
          <w:rFonts w:ascii="Arial" w:hAnsi="Arial" w:cs="Arial"/>
          <w:b/>
          <w:sz w:val="22"/>
          <w:szCs w:val="22"/>
          <w:lang w:eastAsia="es-MX"/>
        </w:rPr>
        <w:t xml:space="preserve">The charges against </w:t>
      </w:r>
      <w:r w:rsidR="00156C17" w:rsidRPr="00CC0AA4">
        <w:rPr>
          <w:rFonts w:ascii="Arial" w:hAnsi="Arial" w:cs="Arial"/>
          <w:b/>
          <w:sz w:val="22"/>
          <w:szCs w:val="22"/>
          <w:lang w:eastAsia="es-MX"/>
        </w:rPr>
        <w:t xml:space="preserve">Yahaya Sharif-Aminu must be </w:t>
      </w:r>
      <w:r w:rsidR="004161BF" w:rsidRPr="00CC0AA4">
        <w:rPr>
          <w:rFonts w:ascii="Arial" w:hAnsi="Arial" w:cs="Arial"/>
          <w:b/>
          <w:sz w:val="22"/>
          <w:szCs w:val="22"/>
          <w:lang w:eastAsia="es-MX"/>
        </w:rPr>
        <w:t>dropped and he must be released immediately and unconditionally</w:t>
      </w:r>
      <w:r w:rsidR="008D7648" w:rsidRPr="00CC0AA4">
        <w:rPr>
          <w:rFonts w:ascii="Arial" w:hAnsi="Arial" w:cs="Arial"/>
          <w:b/>
          <w:sz w:val="22"/>
          <w:szCs w:val="22"/>
          <w:lang w:eastAsia="es-MX"/>
        </w:rPr>
        <w:t>.</w:t>
      </w:r>
    </w:p>
    <w:p w14:paraId="72AB50C7" w14:textId="77777777" w:rsidR="000842C0" w:rsidRPr="00CC0AA4" w:rsidRDefault="000842C0" w:rsidP="00CC0AA4">
      <w:pPr>
        <w:spacing w:after="0" w:line="240" w:lineRule="auto"/>
        <w:ind w:left="-283"/>
        <w:rPr>
          <w:rFonts w:ascii="Arial" w:hAnsi="Arial" w:cs="Arial"/>
          <w:b/>
          <w:lang w:eastAsia="es-MX"/>
        </w:rPr>
      </w:pPr>
    </w:p>
    <w:bookmarkEnd w:id="0"/>
    <w:p w14:paraId="564CA822" w14:textId="77777777" w:rsidR="00CC0AA4" w:rsidRPr="0007751F" w:rsidRDefault="00CC0AA4" w:rsidP="00CC0AA4">
      <w:pPr>
        <w:spacing w:line="240" w:lineRule="auto"/>
        <w:rPr>
          <w:rFonts w:ascii="Arial" w:hAnsi="Arial" w:cs="Arial"/>
          <w:b/>
          <w:sz w:val="20"/>
          <w:szCs w:val="20"/>
        </w:rPr>
      </w:pPr>
      <w:r w:rsidRPr="0007751F">
        <w:rPr>
          <w:rFonts w:ascii="Arial" w:hAnsi="Arial" w:cs="Arial"/>
          <w:b/>
          <w:sz w:val="20"/>
          <w:szCs w:val="20"/>
        </w:rPr>
        <w:t xml:space="preserve">TAKE ACTION: </w:t>
      </w:r>
    </w:p>
    <w:p w14:paraId="55DAFA44" w14:textId="77777777" w:rsidR="00CC0AA4" w:rsidRPr="004D1533" w:rsidRDefault="00CC0AA4" w:rsidP="00CC0AA4">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CBFDB58" w14:textId="1D032A27" w:rsidR="00CC0AA4" w:rsidRPr="004D1533" w:rsidRDefault="00CC0AA4" w:rsidP="00CC0AA4">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173.20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41AE6375" w14:textId="77777777" w:rsidR="00A36F6E" w:rsidRPr="00CC0AA4" w:rsidRDefault="003D45F8" w:rsidP="00CC0AA4">
      <w:pPr>
        <w:spacing w:after="0" w:line="240" w:lineRule="auto"/>
        <w:ind w:left="-283"/>
        <w:jc w:val="right"/>
        <w:rPr>
          <w:rFonts w:ascii="Arial" w:hAnsi="Arial" w:cs="Arial"/>
          <w:bCs/>
          <w:iCs/>
          <w:sz w:val="20"/>
          <w:szCs w:val="20"/>
        </w:rPr>
      </w:pPr>
      <w:r w:rsidRPr="00CC0AA4">
        <w:rPr>
          <w:rFonts w:ascii="Arial" w:hAnsi="Arial" w:cs="Arial"/>
          <w:bCs/>
          <w:iCs/>
          <w:sz w:val="20"/>
          <w:szCs w:val="20"/>
        </w:rPr>
        <w:t xml:space="preserve">                                                                      </w:t>
      </w:r>
    </w:p>
    <w:p w14:paraId="15EFE68E" w14:textId="77777777" w:rsidR="00CC0AA4" w:rsidRDefault="00CC0AA4" w:rsidP="00CC0AA4">
      <w:pPr>
        <w:spacing w:after="0" w:line="240" w:lineRule="auto"/>
        <w:jc w:val="both"/>
        <w:rPr>
          <w:rFonts w:ascii="Arial" w:hAnsi="Arial" w:cs="Arial"/>
          <w:b/>
          <w:iCs/>
          <w:szCs w:val="18"/>
        </w:rPr>
        <w:sectPr w:rsidR="00CC0AA4" w:rsidSect="00CC0AA4">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3E24626B" w14:textId="1130BDD9" w:rsidR="00A36F6E" w:rsidRPr="00CC0AA4" w:rsidRDefault="00A36F6E" w:rsidP="00CC0AA4">
      <w:pPr>
        <w:spacing w:after="0" w:line="240" w:lineRule="auto"/>
        <w:jc w:val="both"/>
        <w:rPr>
          <w:rFonts w:ascii="Arial" w:hAnsi="Arial" w:cs="Arial"/>
          <w:b/>
          <w:iCs/>
          <w:szCs w:val="18"/>
        </w:rPr>
      </w:pPr>
      <w:proofErr w:type="spellStart"/>
      <w:r w:rsidRPr="00CC0AA4">
        <w:rPr>
          <w:rFonts w:ascii="Arial" w:hAnsi="Arial" w:cs="Arial"/>
          <w:b/>
          <w:iCs/>
          <w:szCs w:val="18"/>
        </w:rPr>
        <w:t>Dr.</w:t>
      </w:r>
      <w:proofErr w:type="spellEnd"/>
      <w:r w:rsidRPr="00CC0AA4">
        <w:rPr>
          <w:rFonts w:ascii="Arial" w:hAnsi="Arial" w:cs="Arial"/>
          <w:b/>
          <w:iCs/>
          <w:szCs w:val="18"/>
        </w:rPr>
        <w:t xml:space="preserve"> Abdullahi Umar </w:t>
      </w:r>
      <w:proofErr w:type="spellStart"/>
      <w:r w:rsidRPr="00CC0AA4">
        <w:rPr>
          <w:rFonts w:ascii="Arial" w:hAnsi="Arial" w:cs="Arial"/>
          <w:b/>
          <w:iCs/>
          <w:szCs w:val="18"/>
        </w:rPr>
        <w:t>Ganduje</w:t>
      </w:r>
      <w:proofErr w:type="spellEnd"/>
    </w:p>
    <w:p w14:paraId="14E0833B" w14:textId="77777777" w:rsidR="00A36F6E" w:rsidRPr="00CC0AA4" w:rsidRDefault="00A36F6E" w:rsidP="00CC0AA4">
      <w:pPr>
        <w:spacing w:after="0" w:line="240" w:lineRule="auto"/>
        <w:jc w:val="both"/>
        <w:rPr>
          <w:rFonts w:ascii="Arial" w:hAnsi="Arial" w:cs="Arial"/>
          <w:bCs/>
          <w:iCs/>
          <w:szCs w:val="18"/>
        </w:rPr>
      </w:pPr>
      <w:r w:rsidRPr="00CC0AA4">
        <w:rPr>
          <w:rFonts w:ascii="Arial" w:hAnsi="Arial" w:cs="Arial"/>
          <w:bCs/>
          <w:iCs/>
          <w:szCs w:val="18"/>
        </w:rPr>
        <w:t>Governor of Kano State</w:t>
      </w:r>
    </w:p>
    <w:p w14:paraId="0417388B" w14:textId="40427ED0" w:rsidR="00A36F6E" w:rsidRPr="00CC0AA4" w:rsidRDefault="00A36F6E" w:rsidP="00CC0AA4">
      <w:pPr>
        <w:spacing w:after="0" w:line="240" w:lineRule="auto"/>
        <w:jc w:val="both"/>
        <w:rPr>
          <w:rFonts w:ascii="Arial" w:hAnsi="Arial" w:cs="Arial"/>
          <w:bCs/>
          <w:iCs/>
          <w:szCs w:val="18"/>
        </w:rPr>
      </w:pPr>
      <w:r w:rsidRPr="00CC0AA4">
        <w:rPr>
          <w:rFonts w:ascii="Arial" w:hAnsi="Arial" w:cs="Arial"/>
          <w:bCs/>
          <w:iCs/>
          <w:szCs w:val="18"/>
        </w:rPr>
        <w:t>Office of the Governor,</w:t>
      </w:r>
    </w:p>
    <w:p w14:paraId="09E0D243" w14:textId="0D9A9C8B" w:rsidR="00A36F6E" w:rsidRPr="00CC0AA4" w:rsidRDefault="00A36F6E" w:rsidP="00CC0AA4">
      <w:pPr>
        <w:spacing w:after="0" w:line="240" w:lineRule="auto"/>
        <w:jc w:val="both"/>
        <w:rPr>
          <w:rFonts w:ascii="Arial" w:hAnsi="Arial" w:cs="Arial"/>
          <w:bCs/>
          <w:iCs/>
          <w:szCs w:val="18"/>
        </w:rPr>
      </w:pPr>
      <w:r w:rsidRPr="00CC0AA4">
        <w:rPr>
          <w:rFonts w:ascii="Arial" w:hAnsi="Arial" w:cs="Arial"/>
          <w:bCs/>
          <w:iCs/>
          <w:szCs w:val="18"/>
        </w:rPr>
        <w:t>Government House, Kano State,</w:t>
      </w:r>
    </w:p>
    <w:p w14:paraId="10EF1CCC" w14:textId="77777777" w:rsidR="00A36F6E" w:rsidRPr="00CC0AA4" w:rsidRDefault="00A36F6E" w:rsidP="00CC0AA4">
      <w:pPr>
        <w:spacing w:after="0" w:line="240" w:lineRule="auto"/>
        <w:jc w:val="both"/>
        <w:rPr>
          <w:rFonts w:ascii="Arial" w:hAnsi="Arial" w:cs="Arial"/>
          <w:bCs/>
          <w:iCs/>
          <w:szCs w:val="18"/>
        </w:rPr>
      </w:pPr>
      <w:r w:rsidRPr="00CC0AA4">
        <w:rPr>
          <w:rFonts w:ascii="Arial" w:hAnsi="Arial" w:cs="Arial"/>
          <w:bCs/>
          <w:iCs/>
          <w:szCs w:val="18"/>
        </w:rPr>
        <w:t>Nigeria</w:t>
      </w:r>
    </w:p>
    <w:p w14:paraId="20454ED1" w14:textId="27CAE48B" w:rsidR="00AD2221" w:rsidRPr="00CC0AA4" w:rsidRDefault="00A36F6E" w:rsidP="00CC0AA4">
      <w:pPr>
        <w:spacing w:after="0" w:line="240" w:lineRule="auto"/>
        <w:jc w:val="both"/>
        <w:rPr>
          <w:rStyle w:val="Hyperlink"/>
          <w:rFonts w:ascii="Arial" w:hAnsi="Arial" w:cs="Arial"/>
          <w:szCs w:val="18"/>
        </w:rPr>
      </w:pPr>
      <w:r w:rsidRPr="00CC0AA4">
        <w:rPr>
          <w:rFonts w:ascii="Arial" w:hAnsi="Arial" w:cs="Arial"/>
          <w:bCs/>
          <w:iCs/>
          <w:szCs w:val="18"/>
        </w:rPr>
        <w:t>Email:</w:t>
      </w:r>
      <w:r w:rsidRPr="00CC0AA4">
        <w:rPr>
          <w:rFonts w:ascii="Arial" w:hAnsi="Arial" w:cs="Arial"/>
          <w:szCs w:val="18"/>
        </w:rPr>
        <w:t xml:space="preserve"> </w:t>
      </w:r>
      <w:hyperlink r:id="rId12" w:history="1">
        <w:r w:rsidRPr="00CC0AA4">
          <w:rPr>
            <w:rStyle w:val="Hyperlink"/>
            <w:rFonts w:ascii="Arial" w:hAnsi="Arial" w:cs="Arial"/>
            <w:szCs w:val="18"/>
          </w:rPr>
          <w:t>info@kanostate.gov.ng</w:t>
        </w:r>
      </w:hyperlink>
    </w:p>
    <w:p w14:paraId="2DAE694F" w14:textId="170ADA1D" w:rsidR="00CC0AA4" w:rsidRPr="00CC0AA4" w:rsidRDefault="00CC0AA4" w:rsidP="00CC0AA4">
      <w:pPr>
        <w:spacing w:after="0" w:line="240" w:lineRule="auto"/>
        <w:jc w:val="both"/>
        <w:rPr>
          <w:rStyle w:val="Hyperlink"/>
          <w:rFonts w:ascii="Arial" w:hAnsi="Arial" w:cs="Arial"/>
          <w:szCs w:val="18"/>
        </w:rPr>
      </w:pPr>
    </w:p>
    <w:p w14:paraId="162CED2D" w14:textId="77777777" w:rsidR="00CC0AA4" w:rsidRDefault="00CC0AA4" w:rsidP="00B90224">
      <w:pPr>
        <w:pStyle w:val="PlainText"/>
        <w:rPr>
          <w:rFonts w:ascii="Arial" w:hAnsi="Arial" w:cs="Arial"/>
          <w:sz w:val="18"/>
          <w:szCs w:val="18"/>
        </w:rPr>
      </w:pPr>
    </w:p>
    <w:p w14:paraId="3D97776D" w14:textId="77777777" w:rsidR="00CC0AA4" w:rsidRDefault="00CC0AA4" w:rsidP="00B90224">
      <w:pPr>
        <w:pStyle w:val="PlainText"/>
        <w:rPr>
          <w:rFonts w:ascii="Arial" w:hAnsi="Arial" w:cs="Arial"/>
          <w:sz w:val="18"/>
          <w:szCs w:val="18"/>
        </w:rPr>
      </w:pPr>
    </w:p>
    <w:p w14:paraId="7605E325" w14:textId="54939A68" w:rsidR="00CC0AA4" w:rsidRPr="00CC0AA4" w:rsidRDefault="00CC0AA4" w:rsidP="00B90224">
      <w:pPr>
        <w:pStyle w:val="PlainText"/>
        <w:rPr>
          <w:rFonts w:ascii="Arial" w:hAnsi="Arial" w:cs="Arial"/>
          <w:b/>
          <w:bCs/>
          <w:sz w:val="18"/>
          <w:szCs w:val="18"/>
        </w:rPr>
      </w:pPr>
      <w:r w:rsidRPr="00CC0AA4">
        <w:rPr>
          <w:rFonts w:ascii="Arial" w:hAnsi="Arial" w:cs="Arial"/>
          <w:b/>
          <w:bCs/>
          <w:sz w:val="18"/>
          <w:szCs w:val="18"/>
        </w:rPr>
        <w:t xml:space="preserve">Ambassador Sylvanus </w:t>
      </w:r>
      <w:proofErr w:type="spellStart"/>
      <w:r w:rsidRPr="00CC0AA4">
        <w:rPr>
          <w:rFonts w:ascii="Arial" w:hAnsi="Arial" w:cs="Arial"/>
          <w:b/>
          <w:bCs/>
          <w:sz w:val="18"/>
          <w:szCs w:val="18"/>
        </w:rPr>
        <w:t>Adiewere</w:t>
      </w:r>
      <w:proofErr w:type="spellEnd"/>
      <w:r w:rsidRPr="00CC0AA4">
        <w:rPr>
          <w:rFonts w:ascii="Arial" w:hAnsi="Arial" w:cs="Arial"/>
          <w:b/>
          <w:bCs/>
          <w:sz w:val="18"/>
          <w:szCs w:val="18"/>
        </w:rPr>
        <w:t xml:space="preserve"> </w:t>
      </w:r>
      <w:proofErr w:type="spellStart"/>
      <w:r w:rsidRPr="00CC0AA4">
        <w:rPr>
          <w:rFonts w:ascii="Arial" w:hAnsi="Arial" w:cs="Arial"/>
          <w:b/>
          <w:bCs/>
          <w:sz w:val="18"/>
          <w:szCs w:val="18"/>
        </w:rPr>
        <w:t>Nsofor</w:t>
      </w:r>
      <w:proofErr w:type="spellEnd"/>
    </w:p>
    <w:p w14:paraId="5AE7F455" w14:textId="77777777" w:rsidR="00CC0AA4" w:rsidRPr="00CC0AA4" w:rsidRDefault="00CC0AA4" w:rsidP="00B90224">
      <w:pPr>
        <w:pStyle w:val="PlainText"/>
        <w:rPr>
          <w:rFonts w:ascii="Arial" w:hAnsi="Arial" w:cs="Arial"/>
          <w:sz w:val="18"/>
          <w:szCs w:val="18"/>
        </w:rPr>
      </w:pPr>
      <w:r w:rsidRPr="00CC0AA4">
        <w:rPr>
          <w:rFonts w:ascii="Arial" w:hAnsi="Arial" w:cs="Arial"/>
          <w:sz w:val="18"/>
          <w:szCs w:val="18"/>
        </w:rPr>
        <w:t>Embassy of the Federal Republic of Nigeria</w:t>
      </w:r>
    </w:p>
    <w:p w14:paraId="0F953E51" w14:textId="77777777" w:rsidR="00CC0AA4" w:rsidRPr="00CC0AA4" w:rsidRDefault="00CC0AA4" w:rsidP="00B90224">
      <w:pPr>
        <w:pStyle w:val="PlainText"/>
        <w:rPr>
          <w:rFonts w:ascii="Arial" w:hAnsi="Arial" w:cs="Arial"/>
          <w:sz w:val="18"/>
          <w:szCs w:val="18"/>
        </w:rPr>
      </w:pPr>
      <w:r w:rsidRPr="00CC0AA4">
        <w:rPr>
          <w:rFonts w:ascii="Arial" w:hAnsi="Arial" w:cs="Arial"/>
          <w:sz w:val="18"/>
          <w:szCs w:val="18"/>
        </w:rPr>
        <w:t>3519 International Court, NW Washington, DC 20008</w:t>
      </w:r>
    </w:p>
    <w:p w14:paraId="6B84704E" w14:textId="77777777" w:rsidR="00CC0AA4" w:rsidRPr="00CC0AA4" w:rsidRDefault="00CC0AA4" w:rsidP="00B90224">
      <w:pPr>
        <w:pStyle w:val="PlainText"/>
        <w:rPr>
          <w:rFonts w:ascii="Arial" w:hAnsi="Arial" w:cs="Arial"/>
          <w:sz w:val="18"/>
          <w:szCs w:val="18"/>
        </w:rPr>
      </w:pPr>
      <w:r w:rsidRPr="00CC0AA4">
        <w:rPr>
          <w:rFonts w:ascii="Arial" w:hAnsi="Arial" w:cs="Arial"/>
          <w:sz w:val="18"/>
          <w:szCs w:val="18"/>
        </w:rPr>
        <w:t>Tel: 202 800 7201 I Fax: 202 775 1385</w:t>
      </w:r>
    </w:p>
    <w:p w14:paraId="52D55A18" w14:textId="6001FF67" w:rsidR="00CC0AA4" w:rsidRPr="00CC0AA4" w:rsidRDefault="00CC0AA4" w:rsidP="00B90224">
      <w:pPr>
        <w:pStyle w:val="PlainText"/>
        <w:rPr>
          <w:rFonts w:ascii="Arial" w:hAnsi="Arial" w:cs="Arial"/>
          <w:sz w:val="18"/>
          <w:szCs w:val="18"/>
        </w:rPr>
      </w:pPr>
      <w:r w:rsidRPr="00CC0AA4">
        <w:rPr>
          <w:rFonts w:ascii="Arial" w:hAnsi="Arial" w:cs="Arial"/>
          <w:sz w:val="18"/>
          <w:szCs w:val="18"/>
        </w:rPr>
        <w:t xml:space="preserve">Email: </w:t>
      </w:r>
      <w:hyperlink r:id="rId13" w:history="1">
        <w:r w:rsidRPr="001716A8">
          <w:rPr>
            <w:rStyle w:val="Hyperlink"/>
            <w:rFonts w:ascii="Arial" w:hAnsi="Arial" w:cs="Arial"/>
            <w:sz w:val="18"/>
            <w:szCs w:val="18"/>
          </w:rPr>
          <w:t>info@nigeriaembassyusa.org</w:t>
        </w:r>
      </w:hyperlink>
      <w:r>
        <w:rPr>
          <w:rFonts w:ascii="Arial" w:hAnsi="Arial" w:cs="Arial"/>
          <w:sz w:val="18"/>
          <w:szCs w:val="18"/>
        </w:rPr>
        <w:t xml:space="preserve"> </w:t>
      </w:r>
      <w:hyperlink r:id="rId14" w:history="1">
        <w:r w:rsidRPr="001716A8">
          <w:rPr>
            <w:rStyle w:val="Hyperlink"/>
            <w:rFonts w:ascii="Arial" w:hAnsi="Arial" w:cs="Arial"/>
            <w:sz w:val="18"/>
            <w:szCs w:val="18"/>
          </w:rPr>
          <w:t>ambassadornsofor@nigeriaembassyusa.org</w:t>
        </w:r>
      </w:hyperlink>
      <w:r>
        <w:rPr>
          <w:rFonts w:ascii="Arial" w:hAnsi="Arial" w:cs="Arial"/>
          <w:sz w:val="18"/>
          <w:szCs w:val="18"/>
        </w:rPr>
        <w:t xml:space="preserve"> </w:t>
      </w:r>
    </w:p>
    <w:p w14:paraId="5DEE2B00" w14:textId="204B8A0F" w:rsidR="00CC0AA4" w:rsidRPr="00CC0AA4" w:rsidRDefault="00CC0AA4" w:rsidP="00B90224">
      <w:pPr>
        <w:pStyle w:val="PlainText"/>
        <w:rPr>
          <w:rFonts w:ascii="Arial" w:hAnsi="Arial" w:cs="Arial"/>
          <w:sz w:val="18"/>
          <w:szCs w:val="18"/>
        </w:rPr>
      </w:pPr>
      <w:r w:rsidRPr="00CC0AA4">
        <w:rPr>
          <w:rFonts w:ascii="Arial" w:hAnsi="Arial" w:cs="Arial"/>
          <w:sz w:val="18"/>
          <w:szCs w:val="18"/>
        </w:rPr>
        <w:t xml:space="preserve">Contact Form: </w:t>
      </w:r>
      <w:hyperlink r:id="rId15" w:history="1">
        <w:r w:rsidRPr="001716A8">
          <w:rPr>
            <w:rStyle w:val="Hyperlink"/>
            <w:rFonts w:ascii="Arial" w:hAnsi="Arial" w:cs="Arial"/>
            <w:sz w:val="18"/>
            <w:szCs w:val="18"/>
          </w:rPr>
          <w:t>https://bit.ly/2N9Hp6f</w:t>
        </w:r>
      </w:hyperlink>
      <w:r>
        <w:rPr>
          <w:rFonts w:ascii="Arial" w:hAnsi="Arial" w:cs="Arial"/>
          <w:sz w:val="18"/>
          <w:szCs w:val="18"/>
        </w:rPr>
        <w:t xml:space="preserve"> </w:t>
      </w:r>
    </w:p>
    <w:p w14:paraId="14F48881" w14:textId="70B72D15" w:rsidR="00CC0AA4" w:rsidRPr="00CC0AA4" w:rsidRDefault="00CC0AA4" w:rsidP="00B90224">
      <w:pPr>
        <w:pStyle w:val="PlainText"/>
        <w:rPr>
          <w:rFonts w:ascii="Arial" w:hAnsi="Arial" w:cs="Arial"/>
          <w:sz w:val="18"/>
          <w:szCs w:val="18"/>
        </w:rPr>
      </w:pPr>
      <w:r w:rsidRPr="00CC0AA4">
        <w:rPr>
          <w:rFonts w:ascii="Arial" w:hAnsi="Arial" w:cs="Arial"/>
          <w:sz w:val="18"/>
          <w:szCs w:val="18"/>
        </w:rPr>
        <w:t xml:space="preserve">Twitter: </w:t>
      </w:r>
      <w:hyperlink r:id="rId16" w:history="1">
        <w:r w:rsidRPr="00CC0AA4">
          <w:rPr>
            <w:rStyle w:val="Hyperlink"/>
            <w:rFonts w:ascii="Arial" w:hAnsi="Arial" w:cs="Arial"/>
            <w:sz w:val="18"/>
            <w:szCs w:val="18"/>
          </w:rPr>
          <w:t>@NigerianEmbassy</w:t>
        </w:r>
      </w:hyperlink>
    </w:p>
    <w:p w14:paraId="74B5BB3F" w14:textId="3E4983ED" w:rsidR="00CC0AA4" w:rsidRPr="00CC0AA4" w:rsidRDefault="00CC0AA4" w:rsidP="00CC0AA4">
      <w:pPr>
        <w:pStyle w:val="PlainText"/>
        <w:rPr>
          <w:rFonts w:ascii="Arial" w:hAnsi="Arial" w:cs="Arial"/>
          <w:sz w:val="18"/>
          <w:szCs w:val="18"/>
        </w:rPr>
        <w:sectPr w:rsidR="00CC0AA4" w:rsidRPr="00CC0AA4" w:rsidSect="00CC0AA4">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CC0AA4">
        <w:rPr>
          <w:rFonts w:ascii="Arial" w:hAnsi="Arial" w:cs="Arial"/>
          <w:sz w:val="18"/>
          <w:szCs w:val="18"/>
        </w:rPr>
        <w:t>Salutation: Dear Ambassador</w:t>
      </w:r>
    </w:p>
    <w:p w14:paraId="3286F69A" w14:textId="250C2647" w:rsidR="00AD2221" w:rsidRPr="00CC0AA4" w:rsidRDefault="008900E8" w:rsidP="00CC0AA4">
      <w:pPr>
        <w:spacing w:after="0" w:line="240" w:lineRule="auto"/>
        <w:rPr>
          <w:rFonts w:ascii="Arial" w:hAnsi="Arial" w:cs="Arial"/>
          <w:bCs/>
          <w:iCs/>
          <w:sz w:val="20"/>
          <w:szCs w:val="20"/>
        </w:rPr>
      </w:pPr>
      <w:r w:rsidRPr="00CC0AA4">
        <w:rPr>
          <w:rFonts w:ascii="Arial" w:hAnsi="Arial" w:cs="Arial"/>
          <w:bCs/>
          <w:iCs/>
          <w:sz w:val="20"/>
          <w:szCs w:val="20"/>
        </w:rPr>
        <w:t>Your Excellency</w:t>
      </w:r>
      <w:r w:rsidR="00FB6779" w:rsidRPr="00CC0AA4">
        <w:rPr>
          <w:rFonts w:ascii="Arial" w:hAnsi="Arial" w:cs="Arial"/>
          <w:bCs/>
          <w:iCs/>
          <w:sz w:val="20"/>
          <w:szCs w:val="20"/>
        </w:rPr>
        <w:t>,</w:t>
      </w:r>
    </w:p>
    <w:p w14:paraId="5D47B282" w14:textId="77777777" w:rsidR="008E6957" w:rsidRPr="00CC0AA4" w:rsidRDefault="008E6957" w:rsidP="00CC0AA4">
      <w:pPr>
        <w:spacing w:after="0" w:line="240" w:lineRule="auto"/>
        <w:jc w:val="both"/>
        <w:rPr>
          <w:rFonts w:ascii="Arial" w:hAnsi="Arial" w:cs="Arial"/>
          <w:bCs/>
          <w:iCs/>
          <w:sz w:val="20"/>
          <w:szCs w:val="20"/>
        </w:rPr>
      </w:pPr>
    </w:p>
    <w:p w14:paraId="3E76E5F3" w14:textId="716C2CEE" w:rsidR="008E6957" w:rsidRPr="00CC0AA4" w:rsidRDefault="008E6957" w:rsidP="00CC0AA4">
      <w:pPr>
        <w:spacing w:after="0" w:line="240" w:lineRule="auto"/>
        <w:jc w:val="both"/>
        <w:rPr>
          <w:rFonts w:ascii="Arial" w:hAnsi="Arial" w:cs="Arial"/>
          <w:bCs/>
          <w:iCs/>
          <w:sz w:val="20"/>
          <w:szCs w:val="20"/>
        </w:rPr>
      </w:pPr>
      <w:r w:rsidRPr="00CC0AA4">
        <w:rPr>
          <w:rFonts w:ascii="Arial" w:hAnsi="Arial" w:cs="Arial"/>
          <w:bCs/>
          <w:iCs/>
          <w:sz w:val="20"/>
          <w:szCs w:val="20"/>
        </w:rPr>
        <w:t xml:space="preserve">I am writing </w:t>
      </w:r>
      <w:r w:rsidR="00CC0AA4">
        <w:rPr>
          <w:rFonts w:ascii="Arial" w:hAnsi="Arial" w:cs="Arial"/>
          <w:bCs/>
          <w:iCs/>
          <w:sz w:val="20"/>
          <w:szCs w:val="20"/>
        </w:rPr>
        <w:t>about</w:t>
      </w:r>
      <w:r w:rsidRPr="00CC0AA4">
        <w:rPr>
          <w:rFonts w:ascii="Arial" w:hAnsi="Arial" w:cs="Arial"/>
          <w:bCs/>
          <w:iCs/>
          <w:sz w:val="20"/>
          <w:szCs w:val="20"/>
        </w:rPr>
        <w:t xml:space="preserve"> Sharif-Aminu, a 22-year-old singer. On 10 August 2020, an Upper </w:t>
      </w:r>
      <w:proofErr w:type="spellStart"/>
      <w:r w:rsidRPr="00CC0AA4">
        <w:rPr>
          <w:rFonts w:ascii="Arial" w:hAnsi="Arial" w:cs="Arial"/>
          <w:bCs/>
          <w:iCs/>
          <w:sz w:val="20"/>
          <w:szCs w:val="20"/>
        </w:rPr>
        <w:t>Shari’a</w:t>
      </w:r>
      <w:proofErr w:type="spellEnd"/>
      <w:r w:rsidRPr="00CC0AA4">
        <w:rPr>
          <w:rFonts w:ascii="Arial" w:hAnsi="Arial" w:cs="Arial"/>
          <w:bCs/>
          <w:iCs/>
          <w:sz w:val="20"/>
          <w:szCs w:val="20"/>
        </w:rPr>
        <w:t xml:space="preserve"> Court in Kano state convicted Yahaya Sharif-Aminu of blasphemy for circulating a song on WhatsApp that was considered blasphemous against Prophet Muhammad and sentenced him to death. He remains held in Kano prison.</w:t>
      </w:r>
    </w:p>
    <w:p w14:paraId="635323D8" w14:textId="77777777" w:rsidR="008E6957" w:rsidRPr="00CC0AA4" w:rsidRDefault="008E6957" w:rsidP="00CC0AA4">
      <w:pPr>
        <w:spacing w:after="0" w:line="240" w:lineRule="auto"/>
        <w:jc w:val="both"/>
        <w:rPr>
          <w:rFonts w:ascii="Arial" w:hAnsi="Arial" w:cs="Arial"/>
          <w:bCs/>
          <w:iCs/>
          <w:sz w:val="20"/>
          <w:szCs w:val="20"/>
        </w:rPr>
      </w:pPr>
    </w:p>
    <w:p w14:paraId="0A18A2CE" w14:textId="4F5D6A3D" w:rsidR="00BE0BCD" w:rsidRPr="00CC0AA4" w:rsidRDefault="00BE0BCD" w:rsidP="00CC0AA4">
      <w:pPr>
        <w:spacing w:after="0" w:line="240" w:lineRule="auto"/>
        <w:jc w:val="both"/>
        <w:rPr>
          <w:rFonts w:ascii="Arial" w:hAnsi="Arial" w:cs="Arial"/>
          <w:bCs/>
          <w:iCs/>
          <w:sz w:val="20"/>
          <w:szCs w:val="20"/>
        </w:rPr>
      </w:pPr>
      <w:r w:rsidRPr="00CC0AA4">
        <w:rPr>
          <w:rFonts w:ascii="Arial" w:hAnsi="Arial" w:cs="Arial"/>
          <w:bCs/>
          <w:iCs/>
          <w:sz w:val="20"/>
          <w:szCs w:val="20"/>
        </w:rPr>
        <w:t xml:space="preserve">Yahaya Sharif-Aminu and his lawyer </w:t>
      </w:r>
      <w:r w:rsidR="00596138" w:rsidRPr="00CC0AA4">
        <w:rPr>
          <w:rFonts w:ascii="Arial" w:hAnsi="Arial" w:cs="Arial"/>
          <w:bCs/>
          <w:iCs/>
          <w:sz w:val="20"/>
          <w:szCs w:val="20"/>
        </w:rPr>
        <w:t>appealed the sentence</w:t>
      </w:r>
      <w:r w:rsidRPr="00CC0AA4">
        <w:rPr>
          <w:rFonts w:ascii="Arial" w:hAnsi="Arial" w:cs="Arial"/>
          <w:bCs/>
          <w:iCs/>
          <w:sz w:val="20"/>
          <w:szCs w:val="20"/>
        </w:rPr>
        <w:t xml:space="preserve">. On 21 January, </w:t>
      </w:r>
      <w:r w:rsidR="00596138" w:rsidRPr="00CC0AA4">
        <w:rPr>
          <w:rFonts w:ascii="Arial" w:hAnsi="Arial" w:cs="Arial"/>
          <w:bCs/>
          <w:iCs/>
          <w:sz w:val="20"/>
          <w:szCs w:val="20"/>
        </w:rPr>
        <w:t>the</w:t>
      </w:r>
      <w:r w:rsidRPr="00CC0AA4">
        <w:rPr>
          <w:rFonts w:ascii="Arial" w:hAnsi="Arial" w:cs="Arial"/>
          <w:bCs/>
          <w:iCs/>
          <w:sz w:val="20"/>
          <w:szCs w:val="20"/>
        </w:rPr>
        <w:t xml:space="preserve"> Appeal Panel, presided by the Chief Judge of Kano State, ordered </w:t>
      </w:r>
      <w:r w:rsidR="003259C9" w:rsidRPr="00CC0AA4">
        <w:rPr>
          <w:rFonts w:ascii="Arial" w:hAnsi="Arial" w:cs="Arial"/>
          <w:bCs/>
          <w:iCs/>
          <w:sz w:val="20"/>
          <w:szCs w:val="20"/>
        </w:rPr>
        <w:t xml:space="preserve">the </w:t>
      </w:r>
      <w:r w:rsidRPr="00CC0AA4">
        <w:rPr>
          <w:rFonts w:ascii="Arial" w:hAnsi="Arial" w:cs="Arial"/>
          <w:bCs/>
          <w:iCs/>
          <w:sz w:val="20"/>
          <w:szCs w:val="20"/>
        </w:rPr>
        <w:t xml:space="preserve">retrial of </w:t>
      </w:r>
      <w:r w:rsidR="00DB35AE" w:rsidRPr="00CC0AA4">
        <w:rPr>
          <w:rFonts w:ascii="Arial" w:hAnsi="Arial" w:cs="Arial"/>
          <w:bCs/>
          <w:iCs/>
          <w:sz w:val="20"/>
          <w:szCs w:val="20"/>
        </w:rPr>
        <w:t>Yahaya Sharif-Aminu</w:t>
      </w:r>
      <w:r w:rsidR="003259C9" w:rsidRPr="00CC0AA4">
        <w:rPr>
          <w:rFonts w:ascii="Arial" w:hAnsi="Arial" w:cs="Arial"/>
          <w:bCs/>
          <w:iCs/>
          <w:sz w:val="20"/>
          <w:szCs w:val="20"/>
        </w:rPr>
        <w:t>’s case</w:t>
      </w:r>
      <w:r w:rsidRPr="00CC0AA4">
        <w:rPr>
          <w:rFonts w:ascii="Arial" w:hAnsi="Arial" w:cs="Arial"/>
          <w:bCs/>
          <w:iCs/>
          <w:sz w:val="20"/>
          <w:szCs w:val="20"/>
        </w:rPr>
        <w:t xml:space="preserve">. The Panel ordered that the case be returned to the same Upper </w:t>
      </w:r>
      <w:proofErr w:type="spellStart"/>
      <w:r w:rsidRPr="00CC0AA4">
        <w:rPr>
          <w:rFonts w:ascii="Arial" w:hAnsi="Arial" w:cs="Arial"/>
          <w:bCs/>
          <w:iCs/>
          <w:sz w:val="20"/>
          <w:szCs w:val="20"/>
        </w:rPr>
        <w:t>Shari’a</w:t>
      </w:r>
      <w:proofErr w:type="spellEnd"/>
      <w:r w:rsidRPr="00CC0AA4">
        <w:rPr>
          <w:rFonts w:ascii="Arial" w:hAnsi="Arial" w:cs="Arial"/>
          <w:bCs/>
          <w:iCs/>
          <w:sz w:val="20"/>
          <w:szCs w:val="20"/>
        </w:rPr>
        <w:t xml:space="preserve"> Court where Yahaya Sharif-Aminu was sentenced but retried by a different judge on the basis that the defendant was not represented by a legal representative throughout his trial, adding that it was the duty of the court to ensure that he was duly and legally represented especially given the magnitude of the case</w:t>
      </w:r>
      <w:r w:rsidR="00CC0AA4">
        <w:rPr>
          <w:rFonts w:ascii="Arial" w:hAnsi="Arial" w:cs="Arial"/>
          <w:bCs/>
          <w:iCs/>
          <w:sz w:val="20"/>
          <w:szCs w:val="20"/>
        </w:rPr>
        <w:t xml:space="preserve">. </w:t>
      </w:r>
      <w:r w:rsidRPr="00CC0AA4">
        <w:rPr>
          <w:rFonts w:ascii="Arial" w:hAnsi="Arial" w:cs="Arial"/>
          <w:bCs/>
          <w:iCs/>
          <w:sz w:val="20"/>
          <w:szCs w:val="20"/>
        </w:rPr>
        <w:t xml:space="preserve">The </w:t>
      </w:r>
      <w:r w:rsidR="00653C4C" w:rsidRPr="00CC0AA4">
        <w:rPr>
          <w:rFonts w:ascii="Arial" w:hAnsi="Arial" w:cs="Arial"/>
          <w:bCs/>
          <w:iCs/>
          <w:sz w:val="20"/>
          <w:szCs w:val="20"/>
        </w:rPr>
        <w:t>P</w:t>
      </w:r>
      <w:r w:rsidRPr="00CC0AA4">
        <w:rPr>
          <w:rFonts w:ascii="Arial" w:hAnsi="Arial" w:cs="Arial"/>
          <w:bCs/>
          <w:iCs/>
          <w:sz w:val="20"/>
          <w:szCs w:val="20"/>
        </w:rPr>
        <w:t xml:space="preserve">anel submitted that the failure of the defendant to be represented by a legal representative during the trial at the Upper Sharia Court was a clear omission which renders the proceedings of the case </w:t>
      </w:r>
      <w:r w:rsidR="00CC0AA4">
        <w:rPr>
          <w:rFonts w:ascii="Arial" w:hAnsi="Arial" w:cs="Arial"/>
          <w:bCs/>
          <w:iCs/>
          <w:sz w:val="20"/>
          <w:szCs w:val="20"/>
        </w:rPr>
        <w:t>null</w:t>
      </w:r>
      <w:r w:rsidRPr="00CC0AA4">
        <w:rPr>
          <w:rFonts w:ascii="Arial" w:hAnsi="Arial" w:cs="Arial"/>
          <w:bCs/>
          <w:iCs/>
          <w:sz w:val="20"/>
          <w:szCs w:val="20"/>
        </w:rPr>
        <w:t xml:space="preserve">. </w:t>
      </w:r>
      <w:r w:rsidR="00E31CE6" w:rsidRPr="00CC0AA4">
        <w:rPr>
          <w:rFonts w:ascii="Arial" w:hAnsi="Arial" w:cs="Arial"/>
          <w:bCs/>
          <w:iCs/>
          <w:sz w:val="20"/>
          <w:szCs w:val="20"/>
        </w:rPr>
        <w:t>T</w:t>
      </w:r>
      <w:r w:rsidR="00171D0C" w:rsidRPr="00CC0AA4">
        <w:rPr>
          <w:rFonts w:ascii="Arial" w:hAnsi="Arial" w:cs="Arial"/>
          <w:bCs/>
          <w:iCs/>
          <w:sz w:val="20"/>
          <w:szCs w:val="20"/>
        </w:rPr>
        <w:t xml:space="preserve">he </w:t>
      </w:r>
      <w:r w:rsidR="00E31CE6" w:rsidRPr="00CC0AA4">
        <w:rPr>
          <w:rFonts w:ascii="Arial" w:hAnsi="Arial" w:cs="Arial"/>
          <w:bCs/>
          <w:iCs/>
          <w:sz w:val="20"/>
          <w:szCs w:val="20"/>
        </w:rPr>
        <w:t>Appeal Panel’s</w:t>
      </w:r>
      <w:r w:rsidR="00171D0C" w:rsidRPr="00CC0AA4">
        <w:rPr>
          <w:rFonts w:ascii="Arial" w:hAnsi="Arial" w:cs="Arial"/>
          <w:bCs/>
          <w:iCs/>
          <w:sz w:val="20"/>
          <w:szCs w:val="20"/>
        </w:rPr>
        <w:t xml:space="preserve"> </w:t>
      </w:r>
      <w:r w:rsidR="00E31CE6" w:rsidRPr="00CC0AA4">
        <w:rPr>
          <w:rFonts w:ascii="Arial" w:hAnsi="Arial" w:cs="Arial"/>
          <w:bCs/>
          <w:iCs/>
          <w:sz w:val="20"/>
          <w:szCs w:val="20"/>
        </w:rPr>
        <w:t>decision for</w:t>
      </w:r>
      <w:r w:rsidR="00E07C5E" w:rsidRPr="00CC0AA4">
        <w:rPr>
          <w:rFonts w:ascii="Arial" w:hAnsi="Arial" w:cs="Arial"/>
          <w:bCs/>
          <w:iCs/>
          <w:sz w:val="20"/>
          <w:szCs w:val="20"/>
        </w:rPr>
        <w:t xml:space="preserve"> Yahaya Sharif-Aminu </w:t>
      </w:r>
      <w:r w:rsidR="00E31CE6" w:rsidRPr="00CC0AA4">
        <w:rPr>
          <w:rFonts w:ascii="Arial" w:hAnsi="Arial" w:cs="Arial"/>
          <w:bCs/>
          <w:iCs/>
          <w:sz w:val="20"/>
          <w:szCs w:val="20"/>
        </w:rPr>
        <w:t xml:space="preserve">to be retried </w:t>
      </w:r>
      <w:r w:rsidR="00171D0C" w:rsidRPr="00CC0AA4">
        <w:rPr>
          <w:rFonts w:ascii="Arial" w:hAnsi="Arial" w:cs="Arial"/>
          <w:bCs/>
          <w:iCs/>
          <w:sz w:val="20"/>
          <w:szCs w:val="20"/>
        </w:rPr>
        <w:t>p</w:t>
      </w:r>
      <w:r w:rsidR="003B60E8" w:rsidRPr="00CC0AA4">
        <w:rPr>
          <w:rFonts w:ascii="Arial" w:hAnsi="Arial" w:cs="Arial"/>
          <w:bCs/>
          <w:iCs/>
          <w:sz w:val="20"/>
          <w:szCs w:val="20"/>
        </w:rPr>
        <w:t>rovid</w:t>
      </w:r>
      <w:r w:rsidR="00E31CE6" w:rsidRPr="00CC0AA4">
        <w:rPr>
          <w:rFonts w:ascii="Arial" w:hAnsi="Arial" w:cs="Arial"/>
          <w:bCs/>
          <w:iCs/>
          <w:sz w:val="20"/>
          <w:szCs w:val="20"/>
        </w:rPr>
        <w:t xml:space="preserve">es </w:t>
      </w:r>
      <w:r w:rsidR="003B60E8" w:rsidRPr="00CC0AA4">
        <w:rPr>
          <w:rFonts w:ascii="Arial" w:hAnsi="Arial" w:cs="Arial"/>
          <w:bCs/>
          <w:iCs/>
          <w:sz w:val="20"/>
          <w:szCs w:val="20"/>
        </w:rPr>
        <w:t>a significant opportunity for</w:t>
      </w:r>
      <w:r w:rsidR="0075710C" w:rsidRPr="00CC0AA4">
        <w:rPr>
          <w:rFonts w:ascii="Arial" w:hAnsi="Arial" w:cs="Arial"/>
          <w:bCs/>
          <w:iCs/>
          <w:sz w:val="20"/>
          <w:szCs w:val="20"/>
        </w:rPr>
        <w:t xml:space="preserve"> him</w:t>
      </w:r>
      <w:r w:rsidR="003B60E8" w:rsidRPr="00CC0AA4">
        <w:rPr>
          <w:rFonts w:ascii="Arial" w:hAnsi="Arial" w:cs="Arial"/>
          <w:bCs/>
          <w:iCs/>
          <w:sz w:val="20"/>
          <w:szCs w:val="20"/>
        </w:rPr>
        <w:t xml:space="preserve"> to</w:t>
      </w:r>
      <w:r w:rsidR="0075710C" w:rsidRPr="00CC0AA4">
        <w:rPr>
          <w:rFonts w:ascii="Arial" w:hAnsi="Arial" w:cs="Arial"/>
          <w:bCs/>
          <w:iCs/>
          <w:sz w:val="20"/>
          <w:szCs w:val="20"/>
        </w:rPr>
        <w:t xml:space="preserve"> be</w:t>
      </w:r>
      <w:r w:rsidR="003B60E8" w:rsidRPr="00CC0AA4">
        <w:rPr>
          <w:rFonts w:ascii="Arial" w:hAnsi="Arial" w:cs="Arial"/>
          <w:bCs/>
          <w:iCs/>
          <w:sz w:val="20"/>
          <w:szCs w:val="20"/>
        </w:rPr>
        <w:t xml:space="preserve"> </w:t>
      </w:r>
      <w:r w:rsidR="0099566E" w:rsidRPr="00CC0AA4">
        <w:rPr>
          <w:rFonts w:ascii="Arial" w:hAnsi="Arial" w:cs="Arial"/>
          <w:bCs/>
          <w:iCs/>
          <w:sz w:val="20"/>
          <w:szCs w:val="20"/>
        </w:rPr>
        <w:t>provided</w:t>
      </w:r>
      <w:r w:rsidR="003B60E8" w:rsidRPr="00CC0AA4">
        <w:rPr>
          <w:rFonts w:ascii="Arial" w:hAnsi="Arial" w:cs="Arial"/>
          <w:bCs/>
          <w:iCs/>
          <w:sz w:val="20"/>
          <w:szCs w:val="20"/>
        </w:rPr>
        <w:t xml:space="preserve"> access to legal representation and ensure </w:t>
      </w:r>
      <w:r w:rsidR="004A750F" w:rsidRPr="00CC0AA4">
        <w:rPr>
          <w:rFonts w:ascii="Arial" w:hAnsi="Arial" w:cs="Arial"/>
          <w:bCs/>
          <w:iCs/>
          <w:sz w:val="20"/>
          <w:szCs w:val="20"/>
        </w:rPr>
        <w:t>he receives a fair trial</w:t>
      </w:r>
      <w:r w:rsidR="009D1728" w:rsidRPr="00CC0AA4">
        <w:rPr>
          <w:rFonts w:ascii="Arial" w:hAnsi="Arial" w:cs="Arial"/>
          <w:bCs/>
          <w:iCs/>
          <w:sz w:val="20"/>
          <w:szCs w:val="20"/>
        </w:rPr>
        <w:t>.</w:t>
      </w:r>
    </w:p>
    <w:p w14:paraId="6E2A76CD" w14:textId="77777777" w:rsidR="00BE0BCD" w:rsidRPr="00CC0AA4" w:rsidRDefault="00BE0BCD" w:rsidP="00CC0AA4">
      <w:pPr>
        <w:spacing w:after="0" w:line="240" w:lineRule="auto"/>
        <w:jc w:val="both"/>
        <w:rPr>
          <w:rFonts w:ascii="Arial" w:hAnsi="Arial" w:cs="Arial"/>
          <w:bCs/>
          <w:iCs/>
          <w:sz w:val="20"/>
          <w:szCs w:val="20"/>
        </w:rPr>
      </w:pPr>
    </w:p>
    <w:p w14:paraId="0ABA884F" w14:textId="08111C39" w:rsidR="00BE0BCD" w:rsidRPr="00CC0AA4" w:rsidRDefault="00BE0BCD" w:rsidP="00CC0AA4">
      <w:pPr>
        <w:spacing w:after="0" w:line="240" w:lineRule="auto"/>
        <w:jc w:val="both"/>
        <w:rPr>
          <w:rFonts w:ascii="Arial" w:hAnsi="Arial" w:cs="Arial"/>
          <w:bCs/>
          <w:iCs/>
          <w:sz w:val="20"/>
          <w:szCs w:val="20"/>
        </w:rPr>
      </w:pPr>
      <w:r w:rsidRPr="00CC0AA4">
        <w:rPr>
          <w:rFonts w:ascii="Arial" w:hAnsi="Arial" w:cs="Arial"/>
          <w:bCs/>
          <w:iCs/>
          <w:sz w:val="20"/>
          <w:szCs w:val="20"/>
        </w:rPr>
        <w:t>Yahaya Sharif-Aminu should never</w:t>
      </w:r>
      <w:r w:rsidR="005E4C99" w:rsidRPr="00CC0AA4">
        <w:rPr>
          <w:rFonts w:ascii="Arial" w:hAnsi="Arial" w:cs="Arial"/>
          <w:bCs/>
          <w:iCs/>
          <w:sz w:val="20"/>
          <w:szCs w:val="20"/>
        </w:rPr>
        <w:t xml:space="preserve"> have</w:t>
      </w:r>
      <w:r w:rsidRPr="00CC0AA4">
        <w:rPr>
          <w:rFonts w:ascii="Arial" w:hAnsi="Arial" w:cs="Arial"/>
          <w:bCs/>
          <w:iCs/>
          <w:sz w:val="20"/>
          <w:szCs w:val="20"/>
        </w:rPr>
        <w:t xml:space="preserve"> been sentenced to death in the first place.</w:t>
      </w:r>
      <w:r w:rsidR="001918DA" w:rsidRPr="00CC0AA4">
        <w:rPr>
          <w:rFonts w:ascii="Arial" w:hAnsi="Arial" w:cs="Arial"/>
          <w:bCs/>
          <w:iCs/>
          <w:sz w:val="20"/>
          <w:szCs w:val="20"/>
        </w:rPr>
        <w:t xml:space="preserve"> No one should be sentenced to death for freely expressing their opinions.</w:t>
      </w:r>
      <w:r w:rsidRPr="00CC0AA4">
        <w:rPr>
          <w:rFonts w:ascii="Arial" w:hAnsi="Arial" w:cs="Arial"/>
          <w:bCs/>
          <w:iCs/>
          <w:sz w:val="20"/>
          <w:szCs w:val="20"/>
        </w:rPr>
        <w:t xml:space="preserve"> The imposition of the death penalty following an unfair trial violates the right to life and hasty trials undermine the ability of </w:t>
      </w:r>
      <w:r w:rsidR="002B0CF7" w:rsidRPr="00CC0AA4">
        <w:rPr>
          <w:rFonts w:ascii="Arial" w:hAnsi="Arial" w:cs="Arial"/>
          <w:bCs/>
          <w:iCs/>
          <w:sz w:val="20"/>
          <w:szCs w:val="20"/>
        </w:rPr>
        <w:t>defendants</w:t>
      </w:r>
      <w:r w:rsidRPr="00CC0AA4">
        <w:rPr>
          <w:rFonts w:ascii="Arial" w:hAnsi="Arial" w:cs="Arial"/>
          <w:bCs/>
          <w:iCs/>
          <w:sz w:val="20"/>
          <w:szCs w:val="20"/>
        </w:rPr>
        <w:t xml:space="preserve"> to seek effective remedies for the</w:t>
      </w:r>
      <w:r w:rsidR="00D0668E" w:rsidRPr="00CC0AA4">
        <w:rPr>
          <w:rFonts w:ascii="Arial" w:hAnsi="Arial" w:cs="Arial"/>
          <w:bCs/>
          <w:iCs/>
          <w:sz w:val="20"/>
          <w:szCs w:val="20"/>
        </w:rPr>
        <w:t xml:space="preserve"> lack of </w:t>
      </w:r>
      <w:r w:rsidRPr="00CC0AA4">
        <w:rPr>
          <w:rFonts w:ascii="Arial" w:hAnsi="Arial" w:cs="Arial"/>
          <w:bCs/>
          <w:iCs/>
          <w:sz w:val="20"/>
          <w:szCs w:val="20"/>
        </w:rPr>
        <w:t>legal representation</w:t>
      </w:r>
      <w:r w:rsidR="007F5696" w:rsidRPr="00CC0AA4">
        <w:rPr>
          <w:rFonts w:ascii="Arial" w:hAnsi="Arial" w:cs="Arial"/>
          <w:bCs/>
          <w:iCs/>
          <w:sz w:val="20"/>
          <w:szCs w:val="20"/>
        </w:rPr>
        <w:t xml:space="preserve"> during</w:t>
      </w:r>
      <w:r w:rsidRPr="00CC0AA4">
        <w:rPr>
          <w:rFonts w:ascii="Arial" w:hAnsi="Arial" w:cs="Arial"/>
          <w:bCs/>
          <w:iCs/>
          <w:sz w:val="20"/>
          <w:szCs w:val="20"/>
        </w:rPr>
        <w:t xml:space="preserve"> trial. Moreover, the use of the death penalty for blasphemy violates Nigeria’s obligations under the International Covenant on Civil and Political Rights which restricts the use of the death penalty to the “most serious crimes</w:t>
      </w:r>
      <w:r w:rsidR="00CC0AA4">
        <w:rPr>
          <w:rFonts w:ascii="Arial" w:hAnsi="Arial" w:cs="Arial"/>
          <w:bCs/>
          <w:iCs/>
          <w:sz w:val="20"/>
          <w:szCs w:val="20"/>
        </w:rPr>
        <w:t>”.</w:t>
      </w:r>
    </w:p>
    <w:p w14:paraId="7551755D" w14:textId="77777777" w:rsidR="00BE0BCD" w:rsidRPr="00CC0AA4" w:rsidRDefault="00BE0BCD" w:rsidP="00CC0AA4">
      <w:pPr>
        <w:spacing w:after="0" w:line="240" w:lineRule="auto"/>
        <w:rPr>
          <w:rFonts w:ascii="Arial" w:hAnsi="Arial" w:cs="Arial"/>
          <w:bCs/>
          <w:iCs/>
          <w:sz w:val="20"/>
          <w:szCs w:val="20"/>
        </w:rPr>
      </w:pPr>
    </w:p>
    <w:p w14:paraId="293722F3" w14:textId="040CF263" w:rsidR="00A122DD" w:rsidRPr="00CC0AA4" w:rsidRDefault="00AD2221" w:rsidP="00CC0AA4">
      <w:pPr>
        <w:spacing w:after="0" w:line="240" w:lineRule="auto"/>
        <w:rPr>
          <w:rFonts w:ascii="Arial" w:hAnsi="Arial" w:cs="Arial"/>
          <w:bCs/>
          <w:iCs/>
          <w:sz w:val="20"/>
          <w:szCs w:val="20"/>
        </w:rPr>
      </w:pPr>
      <w:r w:rsidRPr="00CC0AA4">
        <w:rPr>
          <w:rFonts w:ascii="Arial" w:hAnsi="Arial" w:cs="Arial"/>
          <w:bCs/>
          <w:iCs/>
          <w:sz w:val="20"/>
          <w:szCs w:val="20"/>
        </w:rPr>
        <w:t xml:space="preserve">I </w:t>
      </w:r>
      <w:r w:rsidR="00CC0AA4">
        <w:rPr>
          <w:rFonts w:ascii="Arial" w:hAnsi="Arial" w:cs="Arial"/>
          <w:bCs/>
          <w:iCs/>
          <w:sz w:val="20"/>
          <w:szCs w:val="20"/>
        </w:rPr>
        <w:t>request that you d</w:t>
      </w:r>
      <w:r w:rsidR="008E06E6" w:rsidRPr="00CC0AA4">
        <w:rPr>
          <w:rFonts w:ascii="Arial" w:hAnsi="Arial" w:cs="Arial"/>
          <w:bCs/>
          <w:iCs/>
          <w:sz w:val="20"/>
          <w:szCs w:val="20"/>
        </w:rPr>
        <w:t>rop all charges against</w:t>
      </w:r>
      <w:r w:rsidR="00A122DD" w:rsidRPr="00CC0AA4">
        <w:rPr>
          <w:rFonts w:ascii="Arial" w:hAnsi="Arial" w:cs="Arial"/>
          <w:bCs/>
          <w:iCs/>
          <w:sz w:val="20"/>
          <w:szCs w:val="20"/>
        </w:rPr>
        <w:t xml:space="preserve"> Yahaya Sharif</w:t>
      </w:r>
      <w:r w:rsidR="007D18C4" w:rsidRPr="00CC0AA4">
        <w:rPr>
          <w:rFonts w:ascii="Arial" w:hAnsi="Arial" w:cs="Arial"/>
          <w:bCs/>
          <w:iCs/>
          <w:sz w:val="20"/>
          <w:szCs w:val="20"/>
        </w:rPr>
        <w:t>-</w:t>
      </w:r>
      <w:r w:rsidR="00A122DD" w:rsidRPr="00CC0AA4">
        <w:rPr>
          <w:rFonts w:ascii="Arial" w:hAnsi="Arial" w:cs="Arial"/>
          <w:bCs/>
          <w:iCs/>
          <w:sz w:val="20"/>
          <w:szCs w:val="20"/>
        </w:rPr>
        <w:t>Aminu</w:t>
      </w:r>
      <w:r w:rsidR="00CC0AA4">
        <w:rPr>
          <w:rFonts w:ascii="Arial" w:hAnsi="Arial" w:cs="Arial"/>
          <w:bCs/>
          <w:iCs/>
          <w:sz w:val="20"/>
          <w:szCs w:val="20"/>
        </w:rPr>
        <w:t xml:space="preserve"> and e</w:t>
      </w:r>
      <w:r w:rsidR="008E06E6" w:rsidRPr="00CC0AA4">
        <w:rPr>
          <w:rFonts w:ascii="Arial" w:hAnsi="Arial" w:cs="Arial"/>
          <w:bCs/>
          <w:iCs/>
          <w:sz w:val="20"/>
          <w:szCs w:val="20"/>
        </w:rPr>
        <w:t xml:space="preserve">nsure </w:t>
      </w:r>
      <w:r w:rsidR="00CC0AA4">
        <w:rPr>
          <w:rFonts w:ascii="Arial" w:hAnsi="Arial" w:cs="Arial"/>
          <w:bCs/>
          <w:iCs/>
          <w:sz w:val="20"/>
          <w:szCs w:val="20"/>
        </w:rPr>
        <w:t xml:space="preserve">his </w:t>
      </w:r>
      <w:r w:rsidR="008E06E6" w:rsidRPr="00CC0AA4">
        <w:rPr>
          <w:rFonts w:ascii="Arial" w:hAnsi="Arial" w:cs="Arial"/>
          <w:bCs/>
          <w:iCs/>
          <w:sz w:val="20"/>
          <w:szCs w:val="20"/>
        </w:rPr>
        <w:t>immediate and unconditional release</w:t>
      </w:r>
      <w:r w:rsidR="00CC0AA4">
        <w:rPr>
          <w:rFonts w:ascii="Arial" w:hAnsi="Arial" w:cs="Arial"/>
          <w:bCs/>
          <w:iCs/>
          <w:sz w:val="20"/>
          <w:szCs w:val="20"/>
        </w:rPr>
        <w:t xml:space="preserve">. </w:t>
      </w:r>
    </w:p>
    <w:p w14:paraId="7A7AC56C" w14:textId="77777777" w:rsidR="00F50576" w:rsidRPr="00CC0AA4" w:rsidRDefault="00F50576" w:rsidP="00CC0AA4">
      <w:pPr>
        <w:spacing w:after="0" w:line="240" w:lineRule="auto"/>
        <w:rPr>
          <w:rFonts w:ascii="Arial" w:hAnsi="Arial" w:cs="Arial"/>
          <w:bCs/>
          <w:iCs/>
          <w:sz w:val="20"/>
          <w:szCs w:val="20"/>
        </w:rPr>
      </w:pPr>
    </w:p>
    <w:p w14:paraId="37593EDA" w14:textId="7FBB78D5" w:rsidR="00C716A0" w:rsidRPr="00CC0AA4" w:rsidRDefault="005D2C37" w:rsidP="00CC0AA4">
      <w:pPr>
        <w:spacing w:after="0" w:line="240" w:lineRule="auto"/>
        <w:rPr>
          <w:rFonts w:ascii="Arial" w:hAnsi="Arial" w:cs="Arial"/>
          <w:bCs/>
          <w:iCs/>
          <w:sz w:val="20"/>
          <w:szCs w:val="20"/>
        </w:rPr>
      </w:pPr>
      <w:r w:rsidRPr="00CC0AA4">
        <w:rPr>
          <w:rFonts w:ascii="Arial" w:hAnsi="Arial" w:cs="Arial"/>
          <w:bCs/>
          <w:iCs/>
          <w:sz w:val="20"/>
          <w:szCs w:val="20"/>
        </w:rPr>
        <w:t>Yours sincerely,</w:t>
      </w:r>
    </w:p>
    <w:p w14:paraId="15D754DB" w14:textId="77777777" w:rsidR="0082127B" w:rsidRPr="00CC0AA4" w:rsidRDefault="0082127B" w:rsidP="00CC0AA4">
      <w:pPr>
        <w:pStyle w:val="AIBoxHeading"/>
        <w:shd w:val="clear" w:color="auto" w:fill="D9D9D9" w:themeFill="background1" w:themeFillShade="D9"/>
        <w:spacing w:line="240" w:lineRule="auto"/>
        <w:rPr>
          <w:rFonts w:ascii="Arial" w:hAnsi="Arial" w:cs="Arial"/>
          <w:b/>
          <w:sz w:val="32"/>
          <w:szCs w:val="32"/>
        </w:rPr>
      </w:pPr>
      <w:r w:rsidRPr="00CC0AA4">
        <w:rPr>
          <w:rFonts w:ascii="Arial" w:hAnsi="Arial" w:cs="Arial"/>
          <w:b/>
          <w:sz w:val="32"/>
          <w:szCs w:val="32"/>
        </w:rPr>
        <w:lastRenderedPageBreak/>
        <w:t>Additional information</w:t>
      </w:r>
    </w:p>
    <w:p w14:paraId="36F7BDE5" w14:textId="77777777" w:rsidR="00001EE8" w:rsidRPr="00CC0AA4" w:rsidRDefault="00001EE8" w:rsidP="00CC0AA4">
      <w:pPr>
        <w:spacing w:after="0" w:line="240" w:lineRule="auto"/>
        <w:rPr>
          <w:rFonts w:ascii="Arial" w:hAnsi="Arial" w:cs="Arial"/>
          <w:szCs w:val="18"/>
          <w:lang w:val="en-US"/>
        </w:rPr>
      </w:pPr>
    </w:p>
    <w:p w14:paraId="42EEA552" w14:textId="5EEBD7CC" w:rsidR="00443916" w:rsidRPr="00CC0AA4" w:rsidRDefault="0061044F" w:rsidP="00CC0AA4">
      <w:pPr>
        <w:spacing w:line="240" w:lineRule="auto"/>
        <w:jc w:val="both"/>
        <w:rPr>
          <w:rFonts w:ascii="Arial" w:hAnsi="Arial" w:cs="Arial"/>
          <w:b/>
          <w:i/>
          <w:sz w:val="20"/>
          <w:szCs w:val="20"/>
        </w:rPr>
      </w:pPr>
      <w:r w:rsidRPr="00CC0AA4">
        <w:rPr>
          <w:rFonts w:ascii="Arial" w:hAnsi="Arial" w:cs="Arial"/>
          <w:sz w:val="20"/>
          <w:szCs w:val="20"/>
        </w:rPr>
        <w:t xml:space="preserve">The death </w:t>
      </w:r>
      <w:r w:rsidR="00EB35B8" w:rsidRPr="00CC0AA4">
        <w:rPr>
          <w:rFonts w:ascii="Arial" w:hAnsi="Arial" w:cs="Arial"/>
          <w:sz w:val="20"/>
          <w:szCs w:val="20"/>
        </w:rPr>
        <w:t>sentence</w:t>
      </w:r>
      <w:r w:rsidRPr="00CC0AA4">
        <w:rPr>
          <w:rFonts w:ascii="Arial" w:hAnsi="Arial" w:cs="Arial"/>
          <w:sz w:val="20"/>
          <w:szCs w:val="20"/>
        </w:rPr>
        <w:t xml:space="preserve"> handed down </w:t>
      </w:r>
      <w:r w:rsidR="00EB35B8" w:rsidRPr="00CC0AA4">
        <w:rPr>
          <w:rFonts w:ascii="Arial" w:hAnsi="Arial" w:cs="Arial"/>
          <w:sz w:val="20"/>
          <w:szCs w:val="20"/>
        </w:rPr>
        <w:t>to</w:t>
      </w:r>
      <w:r w:rsidRPr="00CC0AA4">
        <w:rPr>
          <w:rFonts w:ascii="Arial" w:hAnsi="Arial" w:cs="Arial"/>
          <w:sz w:val="20"/>
          <w:szCs w:val="20"/>
        </w:rPr>
        <w:t xml:space="preserve"> Yahaya</w:t>
      </w:r>
      <w:r w:rsidR="00A15F8D" w:rsidRPr="00CC0AA4">
        <w:rPr>
          <w:rFonts w:ascii="Arial" w:hAnsi="Arial" w:cs="Arial"/>
          <w:b/>
          <w:i/>
          <w:sz w:val="20"/>
          <w:szCs w:val="20"/>
        </w:rPr>
        <w:t xml:space="preserve"> </w:t>
      </w:r>
      <w:r w:rsidR="00A15F8D" w:rsidRPr="00CC0AA4">
        <w:rPr>
          <w:rFonts w:ascii="Arial" w:hAnsi="Arial" w:cs="Arial"/>
          <w:bCs/>
          <w:iCs/>
          <w:sz w:val="20"/>
          <w:szCs w:val="20"/>
        </w:rPr>
        <w:t>Sharif-Aminu</w:t>
      </w:r>
      <w:r w:rsidRPr="00CC0AA4">
        <w:rPr>
          <w:rFonts w:ascii="Arial" w:hAnsi="Arial" w:cs="Arial"/>
          <w:bCs/>
          <w:iCs/>
          <w:sz w:val="20"/>
          <w:szCs w:val="20"/>
        </w:rPr>
        <w:t xml:space="preserve"> </w:t>
      </w:r>
      <w:r w:rsidRPr="00CC0AA4">
        <w:rPr>
          <w:rFonts w:ascii="Arial" w:hAnsi="Arial" w:cs="Arial"/>
          <w:sz w:val="20"/>
          <w:szCs w:val="20"/>
        </w:rPr>
        <w:t xml:space="preserve">by the Upper Sharia Court in Kano state, Nigeria was widely criticized across Nigeria and also by Amnesty International </w:t>
      </w:r>
      <w:r w:rsidRPr="00CC0AA4">
        <w:rPr>
          <w:rFonts w:ascii="Arial" w:hAnsi="Arial" w:cs="Arial"/>
          <w:sz w:val="20"/>
          <w:szCs w:val="20"/>
          <w:lang w:val="en-US"/>
        </w:rPr>
        <w:t>after a huge outcry by several individuals and religious bodies urging the Governor of Kano stat</w:t>
      </w:r>
      <w:r w:rsidR="006D35DF" w:rsidRPr="00CC0AA4">
        <w:rPr>
          <w:rFonts w:ascii="Arial" w:hAnsi="Arial" w:cs="Arial"/>
          <w:sz w:val="20"/>
          <w:szCs w:val="20"/>
          <w:lang w:val="en-US"/>
        </w:rPr>
        <w:t>e</w:t>
      </w:r>
      <w:r w:rsidR="00596138" w:rsidRPr="00CC0AA4">
        <w:rPr>
          <w:rFonts w:ascii="Arial" w:hAnsi="Arial" w:cs="Arial"/>
          <w:sz w:val="20"/>
          <w:szCs w:val="20"/>
          <w:lang w:val="en-US"/>
        </w:rPr>
        <w:t xml:space="preserve"> not </w:t>
      </w:r>
      <w:r w:rsidRPr="00CC0AA4">
        <w:rPr>
          <w:rFonts w:ascii="Arial" w:hAnsi="Arial" w:cs="Arial"/>
          <w:sz w:val="20"/>
          <w:szCs w:val="20"/>
          <w:lang w:val="en-US"/>
        </w:rPr>
        <w:t xml:space="preserve">to sign his execution </w:t>
      </w:r>
      <w:proofErr w:type="gramStart"/>
      <w:r w:rsidRPr="00CC0AA4">
        <w:rPr>
          <w:rFonts w:ascii="Arial" w:hAnsi="Arial" w:cs="Arial"/>
          <w:sz w:val="20"/>
          <w:szCs w:val="20"/>
          <w:lang w:val="en-US"/>
        </w:rPr>
        <w:t>warrant.</w:t>
      </w:r>
      <w:r w:rsidR="00F471FD" w:rsidRPr="00CC0AA4">
        <w:rPr>
          <w:rFonts w:ascii="Arial" w:hAnsi="Arial" w:cs="Arial"/>
          <w:sz w:val="20"/>
          <w:szCs w:val="20"/>
          <w:lang w:eastAsia="en-US"/>
        </w:rPr>
        <w:t>There</w:t>
      </w:r>
      <w:proofErr w:type="gramEnd"/>
      <w:r w:rsidR="00F471FD" w:rsidRPr="00CC0AA4">
        <w:rPr>
          <w:rFonts w:ascii="Arial" w:hAnsi="Arial" w:cs="Arial"/>
          <w:sz w:val="20"/>
          <w:szCs w:val="20"/>
          <w:lang w:eastAsia="en-US"/>
        </w:rPr>
        <w:t xml:space="preserve"> were serious concerns about the fairness of Yahaya Sharif-Aminu’s trial and the framing of the charges against him. Before and during the trail, he was not permitted legal representation. He was granted access to legal advice to prepare an appeal after human rights lawyers and activists pressured the court to respect his right to legal representation. </w:t>
      </w:r>
      <w:r w:rsidR="002F1E58" w:rsidRPr="00CC0AA4">
        <w:rPr>
          <w:rFonts w:ascii="Arial" w:hAnsi="Arial" w:cs="Arial"/>
          <w:sz w:val="20"/>
          <w:szCs w:val="20"/>
          <w:lang w:eastAsia="en-US"/>
        </w:rPr>
        <w:t xml:space="preserve">In Kano state under the </w:t>
      </w:r>
      <w:r w:rsidR="00F471FD" w:rsidRPr="00CC0AA4">
        <w:rPr>
          <w:rFonts w:ascii="Arial" w:hAnsi="Arial" w:cs="Arial"/>
          <w:sz w:val="20"/>
          <w:szCs w:val="20"/>
          <w:lang w:eastAsia="en-US"/>
        </w:rPr>
        <w:t xml:space="preserve">Sharia law, </w:t>
      </w:r>
      <w:r w:rsidR="002F1E58" w:rsidRPr="00CC0AA4">
        <w:rPr>
          <w:rFonts w:ascii="Arial" w:hAnsi="Arial" w:cs="Arial"/>
          <w:sz w:val="20"/>
          <w:szCs w:val="20"/>
          <w:lang w:eastAsia="en-US"/>
        </w:rPr>
        <w:t xml:space="preserve">blasphemy is a criminal offence </w:t>
      </w:r>
      <w:r w:rsidR="009A0A7C" w:rsidRPr="00CC0AA4">
        <w:rPr>
          <w:rFonts w:ascii="Arial" w:hAnsi="Arial" w:cs="Arial"/>
          <w:sz w:val="20"/>
          <w:szCs w:val="20"/>
          <w:lang w:eastAsia="en-US"/>
        </w:rPr>
        <w:t>with a</w:t>
      </w:r>
      <w:r w:rsidR="002F1E58" w:rsidRPr="00CC0AA4">
        <w:rPr>
          <w:rFonts w:ascii="Arial" w:hAnsi="Arial" w:cs="Arial"/>
          <w:sz w:val="20"/>
          <w:szCs w:val="20"/>
          <w:lang w:eastAsia="en-US"/>
        </w:rPr>
        <w:t xml:space="preserve"> death</w:t>
      </w:r>
      <w:r w:rsidR="009A0A7C" w:rsidRPr="00CC0AA4">
        <w:rPr>
          <w:rFonts w:ascii="Arial" w:hAnsi="Arial" w:cs="Arial"/>
          <w:sz w:val="20"/>
          <w:szCs w:val="20"/>
          <w:lang w:eastAsia="en-US"/>
        </w:rPr>
        <w:t xml:space="preserve"> penalty.</w:t>
      </w:r>
    </w:p>
    <w:p w14:paraId="0891E02E" w14:textId="77777777" w:rsidR="00443916" w:rsidRPr="00CC0AA4" w:rsidRDefault="00F471FD" w:rsidP="00CC0AA4">
      <w:pPr>
        <w:spacing w:line="240" w:lineRule="auto"/>
        <w:jc w:val="both"/>
        <w:rPr>
          <w:rFonts w:ascii="Arial" w:hAnsi="Arial" w:cs="Arial"/>
          <w:sz w:val="20"/>
          <w:szCs w:val="20"/>
          <w:lang w:eastAsia="en-US"/>
        </w:rPr>
      </w:pPr>
      <w:r w:rsidRPr="00CC0AA4">
        <w:rPr>
          <w:rFonts w:ascii="Arial" w:hAnsi="Arial" w:cs="Arial"/>
          <w:sz w:val="20"/>
          <w:szCs w:val="20"/>
          <w:lang w:eastAsia="en-US"/>
        </w:rPr>
        <w:t>The death penalty remains a legal sanction in Nigeria and continues to be imposed throughout the country. In 2019, over 54 death sentences were recorded. In total, over 2, 700 people were under death sentence by the end of the year. In Nigeria, the 2004 National Study Group on Death Penalty and the 2007 Presidential Commission on the Administration of Justice both stressed that the Nigerian criminal justice system cannot guarantee a fair trial and called for a moratorium on the death penalty.</w:t>
      </w:r>
    </w:p>
    <w:p w14:paraId="12655C96" w14:textId="5F51EDB2" w:rsidR="00D23D90" w:rsidRPr="00CC0AA4" w:rsidRDefault="00F471FD" w:rsidP="00CC0AA4">
      <w:pPr>
        <w:spacing w:line="240" w:lineRule="auto"/>
        <w:jc w:val="both"/>
        <w:rPr>
          <w:rFonts w:ascii="Arial" w:hAnsi="Arial" w:cs="Arial"/>
          <w:sz w:val="20"/>
          <w:szCs w:val="20"/>
          <w:lang w:eastAsia="en-US"/>
        </w:rPr>
      </w:pPr>
      <w:r w:rsidRPr="00CC0AA4">
        <w:rPr>
          <w:rFonts w:ascii="Arial" w:hAnsi="Arial" w:cs="Arial"/>
          <w:sz w:val="20"/>
          <w:szCs w:val="20"/>
          <w:lang w:eastAsia="en-US"/>
        </w:rPr>
        <w:t>In 2008, the African Commission on Human and Peoples’ Rights (African Commission) adopted its second resolution on the death penalty, calling on States Parties to the African Charter on Human and Peoples’ Rights – such as Nigeria – to “observe a moratorium on the execution of death sentences with a view to abolishing the death penalty” and to ratify the ICCPR-OP2. In a study published on 19 April 2012, the Working Group on the Death Penalty of the African Commission reaffirmed the necessity of the abolition of capital punishment and suggested ways for its achievement.</w:t>
      </w:r>
    </w:p>
    <w:p w14:paraId="1A4B0F37" w14:textId="4C937F48" w:rsidR="00D23D90" w:rsidRPr="00CC0AA4" w:rsidRDefault="00D23D90" w:rsidP="00CC0AA4">
      <w:pPr>
        <w:spacing w:line="240" w:lineRule="auto"/>
        <w:rPr>
          <w:rFonts w:ascii="Arial" w:hAnsi="Arial" w:cs="Arial"/>
          <w:szCs w:val="20"/>
          <w:lang w:eastAsia="en-US"/>
        </w:rPr>
      </w:pPr>
    </w:p>
    <w:p w14:paraId="3B1D71D4" w14:textId="73A49EF7" w:rsidR="00D23D90" w:rsidRPr="00CC0AA4" w:rsidRDefault="00D23D90" w:rsidP="00CC0AA4">
      <w:pPr>
        <w:spacing w:line="240" w:lineRule="auto"/>
        <w:rPr>
          <w:rFonts w:ascii="Arial" w:hAnsi="Arial" w:cs="Arial"/>
          <w:szCs w:val="20"/>
          <w:lang w:eastAsia="en-US"/>
        </w:rPr>
      </w:pPr>
    </w:p>
    <w:p w14:paraId="44F78A38" w14:textId="11E52598" w:rsidR="005D2C37" w:rsidRPr="00CC0AA4" w:rsidRDefault="005D2C37" w:rsidP="00CC0AA4">
      <w:pPr>
        <w:spacing w:after="0" w:line="240" w:lineRule="auto"/>
        <w:rPr>
          <w:rFonts w:ascii="Arial" w:hAnsi="Arial" w:cs="Arial"/>
          <w:b/>
          <w:sz w:val="20"/>
          <w:szCs w:val="20"/>
        </w:rPr>
      </w:pPr>
      <w:r w:rsidRPr="00CC0AA4">
        <w:rPr>
          <w:rFonts w:ascii="Arial" w:hAnsi="Arial" w:cs="Arial"/>
          <w:b/>
          <w:sz w:val="20"/>
          <w:szCs w:val="20"/>
        </w:rPr>
        <w:t>PREFERRED LANGUAGE TO ADDRESS TARGET:</w:t>
      </w:r>
      <w:r w:rsidR="0082127B" w:rsidRPr="00CC0AA4">
        <w:rPr>
          <w:rFonts w:ascii="Arial" w:hAnsi="Arial" w:cs="Arial"/>
          <w:b/>
          <w:sz w:val="20"/>
          <w:szCs w:val="20"/>
        </w:rPr>
        <w:t xml:space="preserve"> </w:t>
      </w:r>
      <w:r w:rsidR="0082127B" w:rsidRPr="00CC0AA4">
        <w:rPr>
          <w:rFonts w:ascii="Arial" w:hAnsi="Arial" w:cs="Arial"/>
          <w:sz w:val="20"/>
          <w:szCs w:val="20"/>
        </w:rPr>
        <w:t>[</w:t>
      </w:r>
      <w:r w:rsidR="00742410" w:rsidRPr="00CC0AA4">
        <w:rPr>
          <w:rFonts w:ascii="Arial" w:hAnsi="Arial" w:cs="Arial"/>
          <w:sz w:val="20"/>
          <w:szCs w:val="20"/>
        </w:rPr>
        <w:t>English</w:t>
      </w:r>
      <w:r w:rsidR="0082127B" w:rsidRPr="00CC0AA4">
        <w:rPr>
          <w:rFonts w:ascii="Arial" w:hAnsi="Arial" w:cs="Arial"/>
          <w:sz w:val="20"/>
          <w:szCs w:val="20"/>
        </w:rPr>
        <w:t>]</w:t>
      </w:r>
    </w:p>
    <w:p w14:paraId="677E723D" w14:textId="77777777" w:rsidR="005D2C37" w:rsidRPr="00CC0AA4" w:rsidRDefault="005D2C37" w:rsidP="00CC0AA4">
      <w:pPr>
        <w:spacing w:after="0" w:line="240" w:lineRule="auto"/>
        <w:rPr>
          <w:rFonts w:ascii="Arial" w:hAnsi="Arial" w:cs="Arial"/>
          <w:color w:val="0070C0"/>
          <w:sz w:val="20"/>
          <w:szCs w:val="20"/>
        </w:rPr>
      </w:pPr>
      <w:r w:rsidRPr="00CC0AA4">
        <w:rPr>
          <w:rFonts w:ascii="Arial" w:hAnsi="Arial" w:cs="Arial"/>
          <w:sz w:val="20"/>
          <w:szCs w:val="20"/>
        </w:rPr>
        <w:t>You can also write in your own language.</w:t>
      </w:r>
    </w:p>
    <w:p w14:paraId="78F17D93" w14:textId="77777777" w:rsidR="005D2C37" w:rsidRPr="00CC0AA4" w:rsidRDefault="005D2C37" w:rsidP="00CC0AA4">
      <w:pPr>
        <w:spacing w:after="0" w:line="240" w:lineRule="auto"/>
        <w:rPr>
          <w:rFonts w:ascii="Arial" w:hAnsi="Arial" w:cs="Arial"/>
          <w:color w:val="0070C0"/>
          <w:sz w:val="20"/>
          <w:szCs w:val="20"/>
        </w:rPr>
      </w:pPr>
    </w:p>
    <w:p w14:paraId="636B746D" w14:textId="18C29B42" w:rsidR="005D2C37" w:rsidRPr="00CC0AA4" w:rsidRDefault="005D2C37" w:rsidP="00CC0AA4">
      <w:pPr>
        <w:spacing w:after="0" w:line="240" w:lineRule="auto"/>
        <w:rPr>
          <w:rFonts w:ascii="Arial" w:hAnsi="Arial" w:cs="Arial"/>
          <w:sz w:val="20"/>
          <w:szCs w:val="20"/>
        </w:rPr>
      </w:pPr>
      <w:r w:rsidRPr="00CC0AA4">
        <w:rPr>
          <w:rFonts w:ascii="Arial" w:hAnsi="Arial" w:cs="Arial"/>
          <w:b/>
          <w:sz w:val="20"/>
          <w:szCs w:val="20"/>
        </w:rPr>
        <w:t xml:space="preserve">PLEASE TAKE ACTION AS SOON AS POSSIBLE UNTIL: </w:t>
      </w:r>
      <w:r w:rsidR="005A5DAC" w:rsidRPr="00CC0AA4">
        <w:rPr>
          <w:rFonts w:ascii="Arial" w:hAnsi="Arial" w:cs="Arial"/>
          <w:sz w:val="20"/>
          <w:szCs w:val="20"/>
        </w:rPr>
        <w:t>2</w:t>
      </w:r>
      <w:r w:rsidR="00D34276" w:rsidRPr="00CC0AA4">
        <w:rPr>
          <w:rFonts w:ascii="Arial" w:hAnsi="Arial" w:cs="Arial"/>
          <w:sz w:val="20"/>
          <w:szCs w:val="20"/>
        </w:rPr>
        <w:t>6</w:t>
      </w:r>
      <w:r w:rsidRPr="00CC0AA4">
        <w:rPr>
          <w:rFonts w:ascii="Arial" w:hAnsi="Arial" w:cs="Arial"/>
          <w:sz w:val="20"/>
          <w:szCs w:val="20"/>
        </w:rPr>
        <w:t xml:space="preserve"> </w:t>
      </w:r>
      <w:r w:rsidR="00742410" w:rsidRPr="00CC0AA4">
        <w:rPr>
          <w:rFonts w:ascii="Arial" w:hAnsi="Arial" w:cs="Arial"/>
          <w:sz w:val="20"/>
          <w:szCs w:val="20"/>
        </w:rPr>
        <w:t>March 2021</w:t>
      </w:r>
    </w:p>
    <w:p w14:paraId="2C5E5589" w14:textId="77777777" w:rsidR="005D2C37" w:rsidRPr="00CC0AA4" w:rsidRDefault="005D2C37" w:rsidP="00CC0AA4">
      <w:pPr>
        <w:spacing w:after="0" w:line="240" w:lineRule="auto"/>
        <w:rPr>
          <w:rFonts w:ascii="Arial" w:hAnsi="Arial" w:cs="Arial"/>
          <w:sz w:val="20"/>
          <w:szCs w:val="20"/>
        </w:rPr>
      </w:pPr>
      <w:r w:rsidRPr="00CC0AA4">
        <w:rPr>
          <w:rFonts w:ascii="Arial" w:hAnsi="Arial" w:cs="Arial"/>
          <w:sz w:val="20"/>
          <w:szCs w:val="20"/>
        </w:rPr>
        <w:t>Please check with the Amnesty office in your country if you wish to send appeals after the deadline.</w:t>
      </w:r>
    </w:p>
    <w:p w14:paraId="3A043DBD" w14:textId="77777777" w:rsidR="005D2C37" w:rsidRPr="00CC0AA4" w:rsidRDefault="005D2C37" w:rsidP="00CC0AA4">
      <w:pPr>
        <w:spacing w:after="0" w:line="240" w:lineRule="auto"/>
        <w:rPr>
          <w:rFonts w:ascii="Arial" w:hAnsi="Arial" w:cs="Arial"/>
          <w:b/>
          <w:sz w:val="20"/>
          <w:szCs w:val="20"/>
        </w:rPr>
      </w:pPr>
    </w:p>
    <w:p w14:paraId="4FC154C0" w14:textId="56177E69" w:rsidR="005D2C37" w:rsidRPr="00CC0AA4" w:rsidRDefault="005D2C37" w:rsidP="00CC0AA4">
      <w:pPr>
        <w:spacing w:after="0" w:line="240" w:lineRule="auto"/>
        <w:rPr>
          <w:rFonts w:ascii="Arial" w:hAnsi="Arial" w:cs="Arial"/>
          <w:b/>
          <w:sz w:val="20"/>
          <w:szCs w:val="20"/>
        </w:rPr>
      </w:pPr>
      <w:r w:rsidRPr="00CC0AA4">
        <w:rPr>
          <w:rFonts w:ascii="Arial" w:hAnsi="Arial" w:cs="Arial"/>
          <w:b/>
          <w:sz w:val="20"/>
          <w:szCs w:val="20"/>
        </w:rPr>
        <w:t xml:space="preserve">NAME AND PRONOUN: </w:t>
      </w:r>
      <w:r w:rsidR="0082127B" w:rsidRPr="00CC0AA4">
        <w:rPr>
          <w:rFonts w:ascii="Arial" w:hAnsi="Arial" w:cs="Arial"/>
          <w:bCs/>
          <w:sz w:val="20"/>
          <w:szCs w:val="20"/>
        </w:rPr>
        <w:t>[</w:t>
      </w:r>
      <w:r w:rsidR="00742410" w:rsidRPr="00CC0AA4">
        <w:rPr>
          <w:rFonts w:ascii="Arial" w:hAnsi="Arial" w:cs="Arial"/>
          <w:bCs/>
          <w:sz w:val="20"/>
          <w:szCs w:val="20"/>
        </w:rPr>
        <w:t>Yahaya Sharif</w:t>
      </w:r>
      <w:r w:rsidR="0088535C" w:rsidRPr="00CC0AA4">
        <w:rPr>
          <w:rFonts w:ascii="Arial" w:hAnsi="Arial" w:cs="Arial"/>
          <w:bCs/>
          <w:sz w:val="20"/>
          <w:szCs w:val="20"/>
        </w:rPr>
        <w:t>-</w:t>
      </w:r>
      <w:r w:rsidR="00742410" w:rsidRPr="00CC0AA4">
        <w:rPr>
          <w:rFonts w:ascii="Arial" w:hAnsi="Arial" w:cs="Arial"/>
          <w:bCs/>
          <w:sz w:val="20"/>
          <w:szCs w:val="20"/>
        </w:rPr>
        <w:t>Aminu</w:t>
      </w:r>
      <w:r w:rsidR="0082127B" w:rsidRPr="00CC0AA4">
        <w:rPr>
          <w:rFonts w:ascii="Arial" w:hAnsi="Arial" w:cs="Arial"/>
          <w:bCs/>
          <w:sz w:val="20"/>
          <w:szCs w:val="20"/>
        </w:rPr>
        <w:t>]</w:t>
      </w:r>
      <w:r w:rsidRPr="00CC0AA4">
        <w:rPr>
          <w:rFonts w:ascii="Arial" w:hAnsi="Arial" w:cs="Arial"/>
          <w:bCs/>
          <w:sz w:val="20"/>
          <w:szCs w:val="20"/>
        </w:rPr>
        <w:t xml:space="preserve"> (</w:t>
      </w:r>
      <w:r w:rsidR="00742410" w:rsidRPr="00CC0AA4">
        <w:rPr>
          <w:rFonts w:ascii="Arial" w:hAnsi="Arial" w:cs="Arial"/>
          <w:sz w:val="20"/>
          <w:szCs w:val="20"/>
        </w:rPr>
        <w:t>He, His, Him</w:t>
      </w:r>
      <w:r w:rsidRPr="00CC0AA4">
        <w:rPr>
          <w:rFonts w:ascii="Arial" w:hAnsi="Arial" w:cs="Arial"/>
          <w:sz w:val="20"/>
          <w:szCs w:val="20"/>
        </w:rPr>
        <w:t>)</w:t>
      </w:r>
    </w:p>
    <w:p w14:paraId="46DD2277" w14:textId="77777777" w:rsidR="005D2C37" w:rsidRPr="00CC0AA4" w:rsidRDefault="005D2C37" w:rsidP="00CC0AA4">
      <w:pPr>
        <w:spacing w:after="0" w:line="240" w:lineRule="auto"/>
        <w:rPr>
          <w:rFonts w:ascii="Arial" w:hAnsi="Arial" w:cs="Arial"/>
          <w:b/>
          <w:sz w:val="20"/>
          <w:szCs w:val="20"/>
        </w:rPr>
      </w:pPr>
    </w:p>
    <w:p w14:paraId="0CD61DE1" w14:textId="2B55DCE9" w:rsidR="00B92AEC" w:rsidRPr="00CC0AA4" w:rsidRDefault="005D2C37" w:rsidP="00CC0AA4">
      <w:pPr>
        <w:spacing w:line="240" w:lineRule="auto"/>
        <w:rPr>
          <w:rFonts w:ascii="Arial" w:hAnsi="Arial" w:cs="Arial"/>
        </w:rPr>
      </w:pPr>
      <w:r w:rsidRPr="00CC0AA4">
        <w:rPr>
          <w:rFonts w:ascii="Arial" w:hAnsi="Arial" w:cs="Arial"/>
          <w:b/>
          <w:sz w:val="20"/>
          <w:szCs w:val="20"/>
        </w:rPr>
        <w:t xml:space="preserve">LINK TO PREVIOUS UA: </w:t>
      </w:r>
      <w:hyperlink r:id="rId17" w:history="1">
        <w:r w:rsidR="00CC0AA4" w:rsidRPr="001716A8">
          <w:rPr>
            <w:rStyle w:val="Hyperlink"/>
            <w:rFonts w:ascii="Arial" w:hAnsi="Arial" w:cs="Arial"/>
            <w:sz w:val="20"/>
            <w:szCs w:val="20"/>
          </w:rPr>
          <w:t>https://www.amnesty.org/en/documents/afr44/2968/2020/en/</w:t>
        </w:r>
      </w:hyperlink>
      <w:r w:rsidR="00CC0AA4">
        <w:rPr>
          <w:rFonts w:ascii="Arial" w:hAnsi="Arial" w:cs="Arial"/>
          <w:sz w:val="20"/>
          <w:szCs w:val="20"/>
        </w:rPr>
        <w:t xml:space="preserve"> </w:t>
      </w:r>
    </w:p>
    <w:sectPr w:rsidR="00B92AEC" w:rsidRPr="00CC0AA4" w:rsidSect="00CC0AA4">
      <w:footerReference w:type="default" r:id="rId18"/>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114AD" w14:textId="77777777" w:rsidR="0090651C" w:rsidRDefault="0090651C">
      <w:r>
        <w:separator/>
      </w:r>
    </w:p>
  </w:endnote>
  <w:endnote w:type="continuationSeparator" w:id="0">
    <w:p w14:paraId="61F5B687" w14:textId="77777777" w:rsidR="0090651C" w:rsidRDefault="0090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8892F" w14:textId="5EE23561" w:rsidR="00CC0AA4" w:rsidRDefault="00CC0AA4">
    <w:pPr>
      <w:pStyle w:val="Footer"/>
    </w:pPr>
    <w:r w:rsidRPr="009160F6">
      <w:rPr>
        <w:noProof/>
        <w:lang w:val="es-MX" w:eastAsia="es-MX"/>
      </w:rPr>
      <w:drawing>
        <wp:inline distT="0" distB="0" distL="0" distR="0" wp14:anchorId="2726BEFA" wp14:editId="1479568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FADC7" w14:textId="77777777" w:rsidR="00CC0AA4" w:rsidRPr="004D1533" w:rsidRDefault="00CC0AA4" w:rsidP="00CC0AA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78A84FC" w14:textId="77777777" w:rsidR="00CC0AA4" w:rsidRPr="004D1533" w:rsidRDefault="00CC0AA4" w:rsidP="00CC0AA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B441B6D" w14:textId="6022B892" w:rsidR="00CC0AA4" w:rsidRDefault="00CC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8F1E0" w14:textId="77777777" w:rsidR="0090651C" w:rsidRDefault="0090651C">
      <w:r>
        <w:separator/>
      </w:r>
    </w:p>
  </w:footnote>
  <w:footnote w:type="continuationSeparator" w:id="0">
    <w:p w14:paraId="64169FC7" w14:textId="77777777" w:rsidR="0090651C" w:rsidRDefault="0090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78D0BB43" w:rsidR="00355617" w:rsidRDefault="00C03018"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5A5DAC">
      <w:rPr>
        <w:sz w:val="16"/>
        <w:szCs w:val="16"/>
      </w:rPr>
      <w:t xml:space="preserve">137/20 </w:t>
    </w:r>
    <w:r w:rsidR="007A3AEA">
      <w:rPr>
        <w:sz w:val="16"/>
        <w:szCs w:val="16"/>
      </w:rPr>
      <w:t xml:space="preserve">Index: </w:t>
    </w:r>
    <w:r w:rsidR="005A5DAC" w:rsidRPr="005A5DAC">
      <w:rPr>
        <w:sz w:val="16"/>
        <w:szCs w:val="16"/>
      </w:rPr>
      <w:t>AFR 44/3568/2021</w:t>
    </w:r>
    <w:r w:rsidR="007A3AEA">
      <w:rPr>
        <w:sz w:val="16"/>
        <w:szCs w:val="16"/>
      </w:rPr>
      <w:t xml:space="preserve"> </w:t>
    </w:r>
    <w:r>
      <w:rPr>
        <w:sz w:val="16"/>
        <w:szCs w:val="16"/>
      </w:rPr>
      <w:t>Nigeria</w:t>
    </w:r>
    <w:r w:rsidR="007A3AEA">
      <w:rPr>
        <w:sz w:val="16"/>
        <w:szCs w:val="16"/>
      </w:rPr>
      <w:tab/>
    </w:r>
    <w:r w:rsidR="0082127B">
      <w:rPr>
        <w:sz w:val="16"/>
        <w:szCs w:val="16"/>
      </w:rPr>
      <w:tab/>
    </w:r>
    <w:r w:rsidR="007A3AEA">
      <w:rPr>
        <w:sz w:val="16"/>
        <w:szCs w:val="16"/>
      </w:rPr>
      <w:t xml:space="preserve">Date: </w:t>
    </w:r>
    <w:r>
      <w:rPr>
        <w:sz w:val="16"/>
        <w:szCs w:val="16"/>
      </w:rPr>
      <w:t>2</w:t>
    </w:r>
    <w:r w:rsidR="00D34276">
      <w:rPr>
        <w:sz w:val="16"/>
        <w:szCs w:val="16"/>
      </w:rPr>
      <w:t>9</w:t>
    </w:r>
    <w:r>
      <w:rPr>
        <w:sz w:val="16"/>
        <w:szCs w:val="16"/>
      </w:rPr>
      <w:t xml:space="preserve"> January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C0A30"/>
    <w:multiLevelType w:val="hybridMultilevel"/>
    <w:tmpl w:val="714E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4FA7235"/>
    <w:multiLevelType w:val="hybridMultilevel"/>
    <w:tmpl w:val="71960694"/>
    <w:lvl w:ilvl="0" w:tplc="08090005">
      <w:start w:val="1"/>
      <w:numFmt w:val="bullet"/>
      <w:lvlText w:val=""/>
      <w:lvlJc w:val="left"/>
      <w:pPr>
        <w:ind w:left="360" w:hanging="360"/>
      </w:pPr>
      <w:rPr>
        <w:rFonts w:ascii="Wingdings" w:hAnsi="Wingdings"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1"/>
  </w:num>
  <w:num w:numId="17">
    <w:abstractNumId w:val="13"/>
  </w:num>
  <w:num w:numId="18">
    <w:abstractNumId w:val="5"/>
  </w:num>
  <w:num w:numId="19">
    <w:abstractNumId w:val="7"/>
  </w:num>
  <w:num w:numId="20">
    <w:abstractNumId w:val="17"/>
  </w:num>
  <w:num w:numId="21">
    <w:abstractNumId w:val="3"/>
  </w:num>
  <w:num w:numId="22">
    <w:abstractNumId w:val="24"/>
  </w:num>
  <w:num w:numId="23">
    <w:abstractNumId w:val="21"/>
  </w:num>
  <w:num w:numId="24">
    <w:abstractNumId w:val="12"/>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EE8"/>
    <w:rsid w:val="000046BF"/>
    <w:rsid w:val="00004D79"/>
    <w:rsid w:val="000058B2"/>
    <w:rsid w:val="00006629"/>
    <w:rsid w:val="00006CD1"/>
    <w:rsid w:val="0000780E"/>
    <w:rsid w:val="00007958"/>
    <w:rsid w:val="00016ED9"/>
    <w:rsid w:val="0002386F"/>
    <w:rsid w:val="0002781B"/>
    <w:rsid w:val="00031701"/>
    <w:rsid w:val="0004450B"/>
    <w:rsid w:val="00054AAD"/>
    <w:rsid w:val="00057A7E"/>
    <w:rsid w:val="0007027F"/>
    <w:rsid w:val="00076037"/>
    <w:rsid w:val="00081FD1"/>
    <w:rsid w:val="00083462"/>
    <w:rsid w:val="000842C0"/>
    <w:rsid w:val="00087E2B"/>
    <w:rsid w:val="00090684"/>
    <w:rsid w:val="0009130D"/>
    <w:rsid w:val="0009160E"/>
    <w:rsid w:val="00092DFA"/>
    <w:rsid w:val="000957C5"/>
    <w:rsid w:val="000A1F14"/>
    <w:rsid w:val="000A7F57"/>
    <w:rsid w:val="000B02B4"/>
    <w:rsid w:val="000B4A38"/>
    <w:rsid w:val="000C2A0D"/>
    <w:rsid w:val="000C6196"/>
    <w:rsid w:val="000D0ABB"/>
    <w:rsid w:val="000D70C1"/>
    <w:rsid w:val="000E0D61"/>
    <w:rsid w:val="000E57D4"/>
    <w:rsid w:val="000F3012"/>
    <w:rsid w:val="00100FE4"/>
    <w:rsid w:val="00102761"/>
    <w:rsid w:val="0010425E"/>
    <w:rsid w:val="0010541D"/>
    <w:rsid w:val="00106837"/>
    <w:rsid w:val="00106D61"/>
    <w:rsid w:val="00114556"/>
    <w:rsid w:val="0012544D"/>
    <w:rsid w:val="001300C3"/>
    <w:rsid w:val="00130B8A"/>
    <w:rsid w:val="00132D0C"/>
    <w:rsid w:val="0014435D"/>
    <w:rsid w:val="0014617E"/>
    <w:rsid w:val="001526C3"/>
    <w:rsid w:val="00155F91"/>
    <w:rsid w:val="001561F4"/>
    <w:rsid w:val="00156C17"/>
    <w:rsid w:val="0016118D"/>
    <w:rsid w:val="00164735"/>
    <w:rsid w:val="001648DB"/>
    <w:rsid w:val="00171D0C"/>
    <w:rsid w:val="00174398"/>
    <w:rsid w:val="001748B5"/>
    <w:rsid w:val="00175A32"/>
    <w:rsid w:val="00176678"/>
    <w:rsid w:val="001773D1"/>
    <w:rsid w:val="00177779"/>
    <w:rsid w:val="00185A75"/>
    <w:rsid w:val="0019118D"/>
    <w:rsid w:val="001918DA"/>
    <w:rsid w:val="00194CD5"/>
    <w:rsid w:val="001A635D"/>
    <w:rsid w:val="001A6AC9"/>
    <w:rsid w:val="001D52A5"/>
    <w:rsid w:val="001E2045"/>
    <w:rsid w:val="001E403F"/>
    <w:rsid w:val="001F7DE7"/>
    <w:rsid w:val="00201189"/>
    <w:rsid w:val="00202097"/>
    <w:rsid w:val="002036C0"/>
    <w:rsid w:val="00215C3E"/>
    <w:rsid w:val="00215E33"/>
    <w:rsid w:val="00225A11"/>
    <w:rsid w:val="00232F95"/>
    <w:rsid w:val="00237447"/>
    <w:rsid w:val="00241735"/>
    <w:rsid w:val="00244F51"/>
    <w:rsid w:val="00255782"/>
    <w:rsid w:val="002558D7"/>
    <w:rsid w:val="0025792F"/>
    <w:rsid w:val="00261CC7"/>
    <w:rsid w:val="002665C3"/>
    <w:rsid w:val="00267383"/>
    <w:rsid w:val="002703E7"/>
    <w:rsid w:val="002709C3"/>
    <w:rsid w:val="002739C9"/>
    <w:rsid w:val="00273E9A"/>
    <w:rsid w:val="002808BF"/>
    <w:rsid w:val="002967EB"/>
    <w:rsid w:val="002A0C6B"/>
    <w:rsid w:val="002A2F36"/>
    <w:rsid w:val="002B0CF7"/>
    <w:rsid w:val="002B1D8A"/>
    <w:rsid w:val="002B2E9B"/>
    <w:rsid w:val="002B3196"/>
    <w:rsid w:val="002B6B25"/>
    <w:rsid w:val="002C06A6"/>
    <w:rsid w:val="002C5FE4"/>
    <w:rsid w:val="002C7DCE"/>
    <w:rsid w:val="002C7F1F"/>
    <w:rsid w:val="002D48CD"/>
    <w:rsid w:val="002D5454"/>
    <w:rsid w:val="002E1C58"/>
    <w:rsid w:val="002E3658"/>
    <w:rsid w:val="002F1E58"/>
    <w:rsid w:val="002F37BB"/>
    <w:rsid w:val="002F3C80"/>
    <w:rsid w:val="002F43E8"/>
    <w:rsid w:val="0031230A"/>
    <w:rsid w:val="00312E1E"/>
    <w:rsid w:val="00313E8B"/>
    <w:rsid w:val="00320461"/>
    <w:rsid w:val="003259C9"/>
    <w:rsid w:val="003344F7"/>
    <w:rsid w:val="0033624A"/>
    <w:rsid w:val="00336716"/>
    <w:rsid w:val="003373A5"/>
    <w:rsid w:val="00337826"/>
    <w:rsid w:val="00337900"/>
    <w:rsid w:val="0034128A"/>
    <w:rsid w:val="0034324D"/>
    <w:rsid w:val="0035329F"/>
    <w:rsid w:val="00355617"/>
    <w:rsid w:val="00360496"/>
    <w:rsid w:val="003735D7"/>
    <w:rsid w:val="00375E02"/>
    <w:rsid w:val="00376EF4"/>
    <w:rsid w:val="0038274E"/>
    <w:rsid w:val="00387F3E"/>
    <w:rsid w:val="003904F0"/>
    <w:rsid w:val="0039202C"/>
    <w:rsid w:val="00394F2C"/>
    <w:rsid w:val="003966EF"/>
    <w:rsid w:val="003975C9"/>
    <w:rsid w:val="003A3A19"/>
    <w:rsid w:val="003A787B"/>
    <w:rsid w:val="003B294A"/>
    <w:rsid w:val="003B60E8"/>
    <w:rsid w:val="003C3210"/>
    <w:rsid w:val="003C3C4F"/>
    <w:rsid w:val="003C591F"/>
    <w:rsid w:val="003C5EEA"/>
    <w:rsid w:val="003C7CB6"/>
    <w:rsid w:val="003D45F8"/>
    <w:rsid w:val="003D76A4"/>
    <w:rsid w:val="003F3D5D"/>
    <w:rsid w:val="003F48FB"/>
    <w:rsid w:val="0040035E"/>
    <w:rsid w:val="00405D04"/>
    <w:rsid w:val="00410BC6"/>
    <w:rsid w:val="0041485B"/>
    <w:rsid w:val="004161BF"/>
    <w:rsid w:val="00417F3D"/>
    <w:rsid w:val="004220C7"/>
    <w:rsid w:val="0042210F"/>
    <w:rsid w:val="004334BF"/>
    <w:rsid w:val="00440875"/>
    <w:rsid w:val="004408A1"/>
    <w:rsid w:val="00442E5B"/>
    <w:rsid w:val="00443103"/>
    <w:rsid w:val="0044379B"/>
    <w:rsid w:val="00443916"/>
    <w:rsid w:val="00445D50"/>
    <w:rsid w:val="00453538"/>
    <w:rsid w:val="004603A2"/>
    <w:rsid w:val="00460AFB"/>
    <w:rsid w:val="0047223C"/>
    <w:rsid w:val="00486088"/>
    <w:rsid w:val="004904C7"/>
    <w:rsid w:val="00492FA8"/>
    <w:rsid w:val="004A1BDD"/>
    <w:rsid w:val="004A73AE"/>
    <w:rsid w:val="004A750F"/>
    <w:rsid w:val="004B1E15"/>
    <w:rsid w:val="004B2367"/>
    <w:rsid w:val="004B381D"/>
    <w:rsid w:val="004B40AC"/>
    <w:rsid w:val="004C265C"/>
    <w:rsid w:val="004C3B6A"/>
    <w:rsid w:val="004C71F5"/>
    <w:rsid w:val="004D41DC"/>
    <w:rsid w:val="004E136C"/>
    <w:rsid w:val="004E731C"/>
    <w:rsid w:val="004F50AD"/>
    <w:rsid w:val="0050325A"/>
    <w:rsid w:val="00504FBC"/>
    <w:rsid w:val="00516470"/>
    <w:rsid w:val="005179E9"/>
    <w:rsid w:val="00517E88"/>
    <w:rsid w:val="0052379A"/>
    <w:rsid w:val="00523D5A"/>
    <w:rsid w:val="005363CA"/>
    <w:rsid w:val="00542F58"/>
    <w:rsid w:val="00545423"/>
    <w:rsid w:val="00547E71"/>
    <w:rsid w:val="005559CB"/>
    <w:rsid w:val="00565462"/>
    <w:rsid w:val="005668D0"/>
    <w:rsid w:val="00572CCD"/>
    <w:rsid w:val="0057440A"/>
    <w:rsid w:val="0057468F"/>
    <w:rsid w:val="00581A12"/>
    <w:rsid w:val="00592C3E"/>
    <w:rsid w:val="00594C4B"/>
    <w:rsid w:val="00596138"/>
    <w:rsid w:val="00596449"/>
    <w:rsid w:val="0059734A"/>
    <w:rsid w:val="005A36C4"/>
    <w:rsid w:val="005A3E28"/>
    <w:rsid w:val="005A5DAC"/>
    <w:rsid w:val="005A71AD"/>
    <w:rsid w:val="005A7F1B"/>
    <w:rsid w:val="005B227F"/>
    <w:rsid w:val="005B59ED"/>
    <w:rsid w:val="005B5C5A"/>
    <w:rsid w:val="005B64EC"/>
    <w:rsid w:val="005C751F"/>
    <w:rsid w:val="005D14AA"/>
    <w:rsid w:val="005D2C37"/>
    <w:rsid w:val="005D2C9B"/>
    <w:rsid w:val="005D7287"/>
    <w:rsid w:val="005D7D1C"/>
    <w:rsid w:val="005E4C99"/>
    <w:rsid w:val="005F0355"/>
    <w:rsid w:val="005F5E43"/>
    <w:rsid w:val="006052C6"/>
    <w:rsid w:val="00606108"/>
    <w:rsid w:val="0061044F"/>
    <w:rsid w:val="00617313"/>
    <w:rsid w:val="006201FC"/>
    <w:rsid w:val="006204C6"/>
    <w:rsid w:val="00620ADD"/>
    <w:rsid w:val="00626998"/>
    <w:rsid w:val="00636E25"/>
    <w:rsid w:val="00640EF2"/>
    <w:rsid w:val="0064718C"/>
    <w:rsid w:val="0065049B"/>
    <w:rsid w:val="00650D73"/>
    <w:rsid w:val="00651CC4"/>
    <w:rsid w:val="00653C4C"/>
    <w:rsid w:val="006558EE"/>
    <w:rsid w:val="00657231"/>
    <w:rsid w:val="00665825"/>
    <w:rsid w:val="00667FBC"/>
    <w:rsid w:val="006702D0"/>
    <w:rsid w:val="00676A0F"/>
    <w:rsid w:val="0069571A"/>
    <w:rsid w:val="006A0BB9"/>
    <w:rsid w:val="006B102C"/>
    <w:rsid w:val="006B12FA"/>
    <w:rsid w:val="006B461E"/>
    <w:rsid w:val="006B4D9E"/>
    <w:rsid w:val="006C34ED"/>
    <w:rsid w:val="006C3C21"/>
    <w:rsid w:val="006C7A31"/>
    <w:rsid w:val="006D35DF"/>
    <w:rsid w:val="006E1B83"/>
    <w:rsid w:val="006E660B"/>
    <w:rsid w:val="006F4C28"/>
    <w:rsid w:val="006F4CFA"/>
    <w:rsid w:val="006F7006"/>
    <w:rsid w:val="0070364E"/>
    <w:rsid w:val="007104E8"/>
    <w:rsid w:val="00712827"/>
    <w:rsid w:val="00712E38"/>
    <w:rsid w:val="007156FC"/>
    <w:rsid w:val="00716942"/>
    <w:rsid w:val="007173E9"/>
    <w:rsid w:val="00726841"/>
    <w:rsid w:val="00727519"/>
    <w:rsid w:val="00727CA7"/>
    <w:rsid w:val="00730705"/>
    <w:rsid w:val="0073431C"/>
    <w:rsid w:val="00742410"/>
    <w:rsid w:val="00743899"/>
    <w:rsid w:val="0075710C"/>
    <w:rsid w:val="00763328"/>
    <w:rsid w:val="007635B0"/>
    <w:rsid w:val="007656E7"/>
    <w:rsid w:val="007666A4"/>
    <w:rsid w:val="00767903"/>
    <w:rsid w:val="00771064"/>
    <w:rsid w:val="00773365"/>
    <w:rsid w:val="00781624"/>
    <w:rsid w:val="00781E3C"/>
    <w:rsid w:val="007858BA"/>
    <w:rsid w:val="007A2ABA"/>
    <w:rsid w:val="007A3AEA"/>
    <w:rsid w:val="007A7F97"/>
    <w:rsid w:val="007B4F3E"/>
    <w:rsid w:val="007B7197"/>
    <w:rsid w:val="007C6CD0"/>
    <w:rsid w:val="007D14D1"/>
    <w:rsid w:val="007D18C4"/>
    <w:rsid w:val="007D3B81"/>
    <w:rsid w:val="007E77EE"/>
    <w:rsid w:val="007F16B3"/>
    <w:rsid w:val="007F5696"/>
    <w:rsid w:val="007F72FF"/>
    <w:rsid w:val="007F7B5E"/>
    <w:rsid w:val="008030C8"/>
    <w:rsid w:val="008056E9"/>
    <w:rsid w:val="0081049F"/>
    <w:rsid w:val="00814632"/>
    <w:rsid w:val="0082127B"/>
    <w:rsid w:val="008268C9"/>
    <w:rsid w:val="00827A40"/>
    <w:rsid w:val="008310C3"/>
    <w:rsid w:val="00844F48"/>
    <w:rsid w:val="008455C2"/>
    <w:rsid w:val="00846E45"/>
    <w:rsid w:val="00860F31"/>
    <w:rsid w:val="00862D5F"/>
    <w:rsid w:val="00863DC9"/>
    <w:rsid w:val="00864035"/>
    <w:rsid w:val="00866873"/>
    <w:rsid w:val="008734D6"/>
    <w:rsid w:val="008763F4"/>
    <w:rsid w:val="008849EA"/>
    <w:rsid w:val="0088535C"/>
    <w:rsid w:val="00885C9B"/>
    <w:rsid w:val="008900E8"/>
    <w:rsid w:val="00891FE8"/>
    <w:rsid w:val="00895C99"/>
    <w:rsid w:val="008B494C"/>
    <w:rsid w:val="008B5074"/>
    <w:rsid w:val="008D16ED"/>
    <w:rsid w:val="008D2A6B"/>
    <w:rsid w:val="008D49A5"/>
    <w:rsid w:val="008D7648"/>
    <w:rsid w:val="008E06E6"/>
    <w:rsid w:val="008E0B66"/>
    <w:rsid w:val="008E172D"/>
    <w:rsid w:val="008E6957"/>
    <w:rsid w:val="00902730"/>
    <w:rsid w:val="0090651C"/>
    <w:rsid w:val="00906C9F"/>
    <w:rsid w:val="009206E6"/>
    <w:rsid w:val="00920DA7"/>
    <w:rsid w:val="00921577"/>
    <w:rsid w:val="009218C7"/>
    <w:rsid w:val="009259E1"/>
    <w:rsid w:val="00933A78"/>
    <w:rsid w:val="00937A38"/>
    <w:rsid w:val="00950455"/>
    <w:rsid w:val="0095188F"/>
    <w:rsid w:val="009550A0"/>
    <w:rsid w:val="00960C64"/>
    <w:rsid w:val="00963D4F"/>
    <w:rsid w:val="0097218E"/>
    <w:rsid w:val="00975115"/>
    <w:rsid w:val="00980425"/>
    <w:rsid w:val="009859DC"/>
    <w:rsid w:val="009910B5"/>
    <w:rsid w:val="00991C69"/>
    <w:rsid w:val="009923C0"/>
    <w:rsid w:val="009953CE"/>
    <w:rsid w:val="0099566E"/>
    <w:rsid w:val="009A0A7C"/>
    <w:rsid w:val="009A1DD2"/>
    <w:rsid w:val="009A298F"/>
    <w:rsid w:val="009B78FE"/>
    <w:rsid w:val="009C1680"/>
    <w:rsid w:val="009C3521"/>
    <w:rsid w:val="009C4461"/>
    <w:rsid w:val="009C6B5A"/>
    <w:rsid w:val="009D1728"/>
    <w:rsid w:val="009E097D"/>
    <w:rsid w:val="009E3BFC"/>
    <w:rsid w:val="009E7E6E"/>
    <w:rsid w:val="009F3992"/>
    <w:rsid w:val="00A00C41"/>
    <w:rsid w:val="00A01479"/>
    <w:rsid w:val="00A014AB"/>
    <w:rsid w:val="00A053DD"/>
    <w:rsid w:val="00A06812"/>
    <w:rsid w:val="00A06B82"/>
    <w:rsid w:val="00A07E67"/>
    <w:rsid w:val="00A122DD"/>
    <w:rsid w:val="00A12C52"/>
    <w:rsid w:val="00A15F8D"/>
    <w:rsid w:val="00A31844"/>
    <w:rsid w:val="00A31F72"/>
    <w:rsid w:val="00A36F6E"/>
    <w:rsid w:val="00A41FC6"/>
    <w:rsid w:val="00A44B1B"/>
    <w:rsid w:val="00A4583A"/>
    <w:rsid w:val="00A67F20"/>
    <w:rsid w:val="00A70D9D"/>
    <w:rsid w:val="00A7548F"/>
    <w:rsid w:val="00A80196"/>
    <w:rsid w:val="00A80958"/>
    <w:rsid w:val="00A81673"/>
    <w:rsid w:val="00A86CF6"/>
    <w:rsid w:val="00A90EA6"/>
    <w:rsid w:val="00A97775"/>
    <w:rsid w:val="00AA3054"/>
    <w:rsid w:val="00AB1F2B"/>
    <w:rsid w:val="00AB5744"/>
    <w:rsid w:val="00AB5C6E"/>
    <w:rsid w:val="00AB7E5D"/>
    <w:rsid w:val="00AC15B7"/>
    <w:rsid w:val="00AC367F"/>
    <w:rsid w:val="00AC507F"/>
    <w:rsid w:val="00AC7DCD"/>
    <w:rsid w:val="00AD2221"/>
    <w:rsid w:val="00AD4D16"/>
    <w:rsid w:val="00AE062F"/>
    <w:rsid w:val="00AE3712"/>
    <w:rsid w:val="00AE4214"/>
    <w:rsid w:val="00AE763C"/>
    <w:rsid w:val="00AF0FCD"/>
    <w:rsid w:val="00AF5FF0"/>
    <w:rsid w:val="00B0456A"/>
    <w:rsid w:val="00B0505F"/>
    <w:rsid w:val="00B127F8"/>
    <w:rsid w:val="00B15A67"/>
    <w:rsid w:val="00B206A8"/>
    <w:rsid w:val="00B27341"/>
    <w:rsid w:val="00B408D4"/>
    <w:rsid w:val="00B46E89"/>
    <w:rsid w:val="00B511C1"/>
    <w:rsid w:val="00B52B01"/>
    <w:rsid w:val="00B6690B"/>
    <w:rsid w:val="00B7545C"/>
    <w:rsid w:val="00B806A2"/>
    <w:rsid w:val="00B91F85"/>
    <w:rsid w:val="00B92AEC"/>
    <w:rsid w:val="00B957E6"/>
    <w:rsid w:val="00B97575"/>
    <w:rsid w:val="00B97626"/>
    <w:rsid w:val="00BA0E81"/>
    <w:rsid w:val="00BA6913"/>
    <w:rsid w:val="00BB06C4"/>
    <w:rsid w:val="00BB0B3B"/>
    <w:rsid w:val="00BC3841"/>
    <w:rsid w:val="00BC4B88"/>
    <w:rsid w:val="00BC7111"/>
    <w:rsid w:val="00BD0B43"/>
    <w:rsid w:val="00BE0BCD"/>
    <w:rsid w:val="00BE0D92"/>
    <w:rsid w:val="00BE4685"/>
    <w:rsid w:val="00BE4AE7"/>
    <w:rsid w:val="00BE6035"/>
    <w:rsid w:val="00BF4751"/>
    <w:rsid w:val="00BF4778"/>
    <w:rsid w:val="00BF7136"/>
    <w:rsid w:val="00C03018"/>
    <w:rsid w:val="00C162AD"/>
    <w:rsid w:val="00C17D6F"/>
    <w:rsid w:val="00C21D45"/>
    <w:rsid w:val="00C359CF"/>
    <w:rsid w:val="00C35A63"/>
    <w:rsid w:val="00C370BB"/>
    <w:rsid w:val="00C415B8"/>
    <w:rsid w:val="00C45736"/>
    <w:rsid w:val="00C460DB"/>
    <w:rsid w:val="00C50CEC"/>
    <w:rsid w:val="00C52CC4"/>
    <w:rsid w:val="00C538D1"/>
    <w:rsid w:val="00C607FB"/>
    <w:rsid w:val="00C67607"/>
    <w:rsid w:val="00C716A0"/>
    <w:rsid w:val="00C76EE0"/>
    <w:rsid w:val="00C8330C"/>
    <w:rsid w:val="00C85BFA"/>
    <w:rsid w:val="00C85EFE"/>
    <w:rsid w:val="00C934DE"/>
    <w:rsid w:val="00C93CB2"/>
    <w:rsid w:val="00CA13A3"/>
    <w:rsid w:val="00CA51AF"/>
    <w:rsid w:val="00CA5CB1"/>
    <w:rsid w:val="00CA601A"/>
    <w:rsid w:val="00CB26E8"/>
    <w:rsid w:val="00CB2F0F"/>
    <w:rsid w:val="00CB7E9F"/>
    <w:rsid w:val="00CC0AA4"/>
    <w:rsid w:val="00CC0D06"/>
    <w:rsid w:val="00CC3217"/>
    <w:rsid w:val="00CD2995"/>
    <w:rsid w:val="00CF7805"/>
    <w:rsid w:val="00D007F8"/>
    <w:rsid w:val="00D030C9"/>
    <w:rsid w:val="00D05A52"/>
    <w:rsid w:val="00D0668E"/>
    <w:rsid w:val="00D114C6"/>
    <w:rsid w:val="00D142D0"/>
    <w:rsid w:val="00D14A1B"/>
    <w:rsid w:val="00D1580C"/>
    <w:rsid w:val="00D23D90"/>
    <w:rsid w:val="00D25241"/>
    <w:rsid w:val="00D26BF9"/>
    <w:rsid w:val="00D34276"/>
    <w:rsid w:val="00D35879"/>
    <w:rsid w:val="00D47210"/>
    <w:rsid w:val="00D47F93"/>
    <w:rsid w:val="00D54217"/>
    <w:rsid w:val="00D62977"/>
    <w:rsid w:val="00D635A1"/>
    <w:rsid w:val="00D6411A"/>
    <w:rsid w:val="00D66653"/>
    <w:rsid w:val="00D67ABF"/>
    <w:rsid w:val="00D749E6"/>
    <w:rsid w:val="00D75D1D"/>
    <w:rsid w:val="00D81240"/>
    <w:rsid w:val="00D834E2"/>
    <w:rsid w:val="00D839E9"/>
    <w:rsid w:val="00D844EE"/>
    <w:rsid w:val="00D847F8"/>
    <w:rsid w:val="00D90465"/>
    <w:rsid w:val="00DA1AFF"/>
    <w:rsid w:val="00DB35AE"/>
    <w:rsid w:val="00DB7D74"/>
    <w:rsid w:val="00DC65A4"/>
    <w:rsid w:val="00DD346F"/>
    <w:rsid w:val="00DD387C"/>
    <w:rsid w:val="00DE0D7E"/>
    <w:rsid w:val="00DE7C16"/>
    <w:rsid w:val="00DF1141"/>
    <w:rsid w:val="00DF3644"/>
    <w:rsid w:val="00DF3DF5"/>
    <w:rsid w:val="00DF63A6"/>
    <w:rsid w:val="00E04AF0"/>
    <w:rsid w:val="00E07C5E"/>
    <w:rsid w:val="00E12FD3"/>
    <w:rsid w:val="00E21467"/>
    <w:rsid w:val="00E22AAE"/>
    <w:rsid w:val="00E31CE6"/>
    <w:rsid w:val="00E3492E"/>
    <w:rsid w:val="00E37A26"/>
    <w:rsid w:val="00E37A27"/>
    <w:rsid w:val="00E37B98"/>
    <w:rsid w:val="00E406B4"/>
    <w:rsid w:val="00E40EAA"/>
    <w:rsid w:val="00E43F3A"/>
    <w:rsid w:val="00E45B15"/>
    <w:rsid w:val="00E527CD"/>
    <w:rsid w:val="00E572AD"/>
    <w:rsid w:val="00E63CEF"/>
    <w:rsid w:val="00E65D5E"/>
    <w:rsid w:val="00E67C6B"/>
    <w:rsid w:val="00E707D9"/>
    <w:rsid w:val="00E750BF"/>
    <w:rsid w:val="00E7569C"/>
    <w:rsid w:val="00E76516"/>
    <w:rsid w:val="00E778FE"/>
    <w:rsid w:val="00E82F5F"/>
    <w:rsid w:val="00EA1562"/>
    <w:rsid w:val="00EA68CE"/>
    <w:rsid w:val="00EB1C45"/>
    <w:rsid w:val="00EB35B8"/>
    <w:rsid w:val="00EB51EB"/>
    <w:rsid w:val="00EC677A"/>
    <w:rsid w:val="00ED4E76"/>
    <w:rsid w:val="00EE06D0"/>
    <w:rsid w:val="00EF284E"/>
    <w:rsid w:val="00F25445"/>
    <w:rsid w:val="00F25A69"/>
    <w:rsid w:val="00F322A8"/>
    <w:rsid w:val="00F3436F"/>
    <w:rsid w:val="00F45927"/>
    <w:rsid w:val="00F46E60"/>
    <w:rsid w:val="00F471FD"/>
    <w:rsid w:val="00F50576"/>
    <w:rsid w:val="00F61ECA"/>
    <w:rsid w:val="00F65D4B"/>
    <w:rsid w:val="00F6619A"/>
    <w:rsid w:val="00F7577A"/>
    <w:rsid w:val="00F771BD"/>
    <w:rsid w:val="00F83EDB"/>
    <w:rsid w:val="00F846B0"/>
    <w:rsid w:val="00F91619"/>
    <w:rsid w:val="00F93094"/>
    <w:rsid w:val="00F9400E"/>
    <w:rsid w:val="00F96ED2"/>
    <w:rsid w:val="00FA1C07"/>
    <w:rsid w:val="00FA2122"/>
    <w:rsid w:val="00FA48E3"/>
    <w:rsid w:val="00FA4E88"/>
    <w:rsid w:val="00FA7368"/>
    <w:rsid w:val="00FB0E2B"/>
    <w:rsid w:val="00FB2CBD"/>
    <w:rsid w:val="00FB2F82"/>
    <w:rsid w:val="00FB54DD"/>
    <w:rsid w:val="00FB6779"/>
    <w:rsid w:val="00FB6A97"/>
    <w:rsid w:val="00FC01A6"/>
    <w:rsid w:val="00FC6CDF"/>
    <w:rsid w:val="00FE77DB"/>
    <w:rsid w:val="00FE7CC3"/>
    <w:rsid w:val="00FF335E"/>
    <w:rsid w:val="00FF4725"/>
    <w:rsid w:val="00FF4B7E"/>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A1AFF"/>
    <w:rPr>
      <w:rFonts w:ascii="Amnesty Trade Gothic" w:hAnsi="Amnesty Trade Gothic"/>
      <w:color w:val="000000"/>
      <w:sz w:val="18"/>
      <w:szCs w:val="24"/>
      <w:lang w:eastAsia="ar-SA"/>
    </w:rPr>
  </w:style>
  <w:style w:type="character" w:customStyle="1" w:styleId="UnresolvedMention2">
    <w:name w:val="Unresolved Mention2"/>
    <w:basedOn w:val="DefaultParagraphFont"/>
    <w:uiPriority w:val="99"/>
    <w:semiHidden/>
    <w:unhideWhenUsed/>
    <w:rsid w:val="00D75D1D"/>
    <w:rPr>
      <w:color w:val="605E5C"/>
      <w:shd w:val="clear" w:color="auto" w:fill="E1DFDD"/>
    </w:rPr>
  </w:style>
  <w:style w:type="character" w:styleId="UnresolvedMention">
    <w:name w:val="Unresolved Mention"/>
    <w:basedOn w:val="DefaultParagraphFont"/>
    <w:uiPriority w:val="99"/>
    <w:semiHidden/>
    <w:unhideWhenUsed/>
    <w:rsid w:val="0088535C"/>
    <w:rPr>
      <w:color w:val="605E5C"/>
      <w:shd w:val="clear" w:color="auto" w:fill="E1DFDD"/>
    </w:rPr>
  </w:style>
  <w:style w:type="paragraph" w:styleId="PlainText">
    <w:name w:val="Plain Text"/>
    <w:basedOn w:val="Normal"/>
    <w:link w:val="PlainTextChar"/>
    <w:uiPriority w:val="99"/>
    <w:unhideWhenUsed/>
    <w:rsid w:val="00CC0AA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C0AA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71">
      <w:bodyDiv w:val="1"/>
      <w:marLeft w:val="0"/>
      <w:marRight w:val="0"/>
      <w:marTop w:val="0"/>
      <w:marBottom w:val="0"/>
      <w:divBdr>
        <w:top w:val="none" w:sz="0" w:space="0" w:color="auto"/>
        <w:left w:val="none" w:sz="0" w:space="0" w:color="auto"/>
        <w:bottom w:val="none" w:sz="0" w:space="0" w:color="auto"/>
        <w:right w:val="none" w:sz="0" w:space="0" w:color="auto"/>
      </w:divBdr>
    </w:div>
    <w:div w:id="887450078">
      <w:bodyDiv w:val="1"/>
      <w:marLeft w:val="0"/>
      <w:marRight w:val="0"/>
      <w:marTop w:val="0"/>
      <w:marBottom w:val="0"/>
      <w:divBdr>
        <w:top w:val="none" w:sz="0" w:space="0" w:color="auto"/>
        <w:left w:val="none" w:sz="0" w:space="0" w:color="auto"/>
        <w:bottom w:val="none" w:sz="0" w:space="0" w:color="auto"/>
        <w:right w:val="none" w:sz="0" w:space="0" w:color="auto"/>
      </w:divBdr>
    </w:div>
    <w:div w:id="1074859167">
      <w:bodyDiv w:val="1"/>
      <w:marLeft w:val="0"/>
      <w:marRight w:val="0"/>
      <w:marTop w:val="0"/>
      <w:marBottom w:val="0"/>
      <w:divBdr>
        <w:top w:val="none" w:sz="0" w:space="0" w:color="auto"/>
        <w:left w:val="none" w:sz="0" w:space="0" w:color="auto"/>
        <w:bottom w:val="none" w:sz="0" w:space="0" w:color="auto"/>
        <w:right w:val="none" w:sz="0" w:space="0" w:color="auto"/>
      </w:divBdr>
      <w:divsChild>
        <w:div w:id="383456788">
          <w:marLeft w:val="0"/>
          <w:marRight w:val="0"/>
          <w:marTop w:val="0"/>
          <w:marBottom w:val="0"/>
          <w:divBdr>
            <w:top w:val="none" w:sz="0" w:space="0" w:color="auto"/>
            <w:left w:val="none" w:sz="0" w:space="0" w:color="auto"/>
            <w:bottom w:val="none" w:sz="0" w:space="0" w:color="auto"/>
            <w:right w:val="none" w:sz="0" w:space="0" w:color="auto"/>
          </w:divBdr>
        </w:div>
        <w:div w:id="2077241317">
          <w:marLeft w:val="0"/>
          <w:marRight w:val="0"/>
          <w:marTop w:val="0"/>
          <w:marBottom w:val="0"/>
          <w:divBdr>
            <w:top w:val="none" w:sz="0" w:space="0" w:color="auto"/>
            <w:left w:val="none" w:sz="0" w:space="0" w:color="auto"/>
            <w:bottom w:val="none" w:sz="0" w:space="0" w:color="auto"/>
            <w:right w:val="none" w:sz="0" w:space="0" w:color="auto"/>
          </w:divBdr>
        </w:div>
        <w:div w:id="1943953712">
          <w:marLeft w:val="0"/>
          <w:marRight w:val="0"/>
          <w:marTop w:val="0"/>
          <w:marBottom w:val="0"/>
          <w:divBdr>
            <w:top w:val="none" w:sz="0" w:space="0" w:color="auto"/>
            <w:left w:val="none" w:sz="0" w:space="0" w:color="auto"/>
            <w:bottom w:val="none" w:sz="0" w:space="0" w:color="auto"/>
            <w:right w:val="none" w:sz="0" w:space="0" w:color="auto"/>
          </w:divBdr>
        </w:div>
        <w:div w:id="49623204">
          <w:marLeft w:val="0"/>
          <w:marRight w:val="0"/>
          <w:marTop w:val="0"/>
          <w:marBottom w:val="0"/>
          <w:divBdr>
            <w:top w:val="none" w:sz="0" w:space="0" w:color="auto"/>
            <w:left w:val="none" w:sz="0" w:space="0" w:color="auto"/>
            <w:bottom w:val="none" w:sz="0" w:space="0" w:color="auto"/>
            <w:right w:val="none" w:sz="0" w:space="0" w:color="auto"/>
          </w:divBdr>
        </w:div>
        <w:div w:id="726875437">
          <w:marLeft w:val="0"/>
          <w:marRight w:val="0"/>
          <w:marTop w:val="0"/>
          <w:marBottom w:val="0"/>
          <w:divBdr>
            <w:top w:val="none" w:sz="0" w:space="0" w:color="auto"/>
            <w:left w:val="none" w:sz="0" w:space="0" w:color="auto"/>
            <w:bottom w:val="none" w:sz="0" w:space="0" w:color="auto"/>
            <w:right w:val="none" w:sz="0" w:space="0" w:color="auto"/>
          </w:divBdr>
        </w:div>
        <w:div w:id="1939485724">
          <w:marLeft w:val="0"/>
          <w:marRight w:val="0"/>
          <w:marTop w:val="0"/>
          <w:marBottom w:val="0"/>
          <w:divBdr>
            <w:top w:val="none" w:sz="0" w:space="0" w:color="auto"/>
            <w:left w:val="none" w:sz="0" w:space="0" w:color="auto"/>
            <w:bottom w:val="none" w:sz="0" w:space="0" w:color="auto"/>
            <w:right w:val="none" w:sz="0" w:space="0" w:color="auto"/>
          </w:divBdr>
        </w:div>
        <w:div w:id="834568015">
          <w:marLeft w:val="0"/>
          <w:marRight w:val="0"/>
          <w:marTop w:val="0"/>
          <w:marBottom w:val="0"/>
          <w:divBdr>
            <w:top w:val="none" w:sz="0" w:space="0" w:color="auto"/>
            <w:left w:val="none" w:sz="0" w:space="0" w:color="auto"/>
            <w:bottom w:val="none" w:sz="0" w:space="0" w:color="auto"/>
            <w:right w:val="none" w:sz="0" w:space="0" w:color="auto"/>
          </w:divBdr>
        </w:div>
        <w:div w:id="634605996">
          <w:marLeft w:val="0"/>
          <w:marRight w:val="0"/>
          <w:marTop w:val="0"/>
          <w:marBottom w:val="0"/>
          <w:divBdr>
            <w:top w:val="none" w:sz="0" w:space="0" w:color="auto"/>
            <w:left w:val="none" w:sz="0" w:space="0" w:color="auto"/>
            <w:bottom w:val="none" w:sz="0" w:space="0" w:color="auto"/>
            <w:right w:val="none" w:sz="0" w:space="0" w:color="auto"/>
          </w:divBdr>
        </w:div>
        <w:div w:id="1339695242">
          <w:marLeft w:val="0"/>
          <w:marRight w:val="0"/>
          <w:marTop w:val="0"/>
          <w:marBottom w:val="0"/>
          <w:divBdr>
            <w:top w:val="none" w:sz="0" w:space="0" w:color="auto"/>
            <w:left w:val="none" w:sz="0" w:space="0" w:color="auto"/>
            <w:bottom w:val="none" w:sz="0" w:space="0" w:color="auto"/>
            <w:right w:val="none" w:sz="0" w:space="0" w:color="auto"/>
          </w:divBdr>
        </w:div>
        <w:div w:id="1642148477">
          <w:marLeft w:val="0"/>
          <w:marRight w:val="0"/>
          <w:marTop w:val="0"/>
          <w:marBottom w:val="0"/>
          <w:divBdr>
            <w:top w:val="none" w:sz="0" w:space="0" w:color="auto"/>
            <w:left w:val="none" w:sz="0" w:space="0" w:color="auto"/>
            <w:bottom w:val="none" w:sz="0" w:space="0" w:color="auto"/>
            <w:right w:val="none" w:sz="0" w:space="0" w:color="auto"/>
          </w:divBdr>
        </w:div>
        <w:div w:id="32190620">
          <w:marLeft w:val="0"/>
          <w:marRight w:val="0"/>
          <w:marTop w:val="0"/>
          <w:marBottom w:val="0"/>
          <w:divBdr>
            <w:top w:val="none" w:sz="0" w:space="0" w:color="auto"/>
            <w:left w:val="none" w:sz="0" w:space="0" w:color="auto"/>
            <w:bottom w:val="none" w:sz="0" w:space="0" w:color="auto"/>
            <w:right w:val="none" w:sz="0" w:space="0" w:color="auto"/>
          </w:divBdr>
        </w:div>
        <w:div w:id="1735276013">
          <w:marLeft w:val="0"/>
          <w:marRight w:val="0"/>
          <w:marTop w:val="0"/>
          <w:marBottom w:val="0"/>
          <w:divBdr>
            <w:top w:val="none" w:sz="0" w:space="0" w:color="auto"/>
            <w:left w:val="none" w:sz="0" w:space="0" w:color="auto"/>
            <w:bottom w:val="none" w:sz="0" w:space="0" w:color="auto"/>
            <w:right w:val="none" w:sz="0" w:space="0" w:color="auto"/>
          </w:divBdr>
        </w:div>
        <w:div w:id="1684436040">
          <w:marLeft w:val="0"/>
          <w:marRight w:val="0"/>
          <w:marTop w:val="0"/>
          <w:marBottom w:val="0"/>
          <w:divBdr>
            <w:top w:val="none" w:sz="0" w:space="0" w:color="auto"/>
            <w:left w:val="none" w:sz="0" w:space="0" w:color="auto"/>
            <w:bottom w:val="none" w:sz="0" w:space="0" w:color="auto"/>
            <w:right w:val="none" w:sz="0" w:space="0" w:color="auto"/>
          </w:divBdr>
        </w:div>
        <w:div w:id="651639779">
          <w:marLeft w:val="0"/>
          <w:marRight w:val="0"/>
          <w:marTop w:val="0"/>
          <w:marBottom w:val="0"/>
          <w:divBdr>
            <w:top w:val="none" w:sz="0" w:space="0" w:color="auto"/>
            <w:left w:val="none" w:sz="0" w:space="0" w:color="auto"/>
            <w:bottom w:val="none" w:sz="0" w:space="0" w:color="auto"/>
            <w:right w:val="none" w:sz="0" w:space="0" w:color="auto"/>
          </w:divBdr>
        </w:div>
        <w:div w:id="2075661666">
          <w:marLeft w:val="0"/>
          <w:marRight w:val="0"/>
          <w:marTop w:val="0"/>
          <w:marBottom w:val="0"/>
          <w:divBdr>
            <w:top w:val="none" w:sz="0" w:space="0" w:color="auto"/>
            <w:left w:val="none" w:sz="0" w:space="0" w:color="auto"/>
            <w:bottom w:val="none" w:sz="0" w:space="0" w:color="auto"/>
            <w:right w:val="none" w:sz="0" w:space="0" w:color="auto"/>
          </w:divBdr>
        </w:div>
        <w:div w:id="1282151014">
          <w:marLeft w:val="0"/>
          <w:marRight w:val="0"/>
          <w:marTop w:val="0"/>
          <w:marBottom w:val="0"/>
          <w:divBdr>
            <w:top w:val="none" w:sz="0" w:space="0" w:color="auto"/>
            <w:left w:val="none" w:sz="0" w:space="0" w:color="auto"/>
            <w:bottom w:val="none" w:sz="0" w:space="0" w:color="auto"/>
            <w:right w:val="none" w:sz="0" w:space="0" w:color="auto"/>
          </w:divBdr>
        </w:div>
        <w:div w:id="1339310213">
          <w:marLeft w:val="0"/>
          <w:marRight w:val="0"/>
          <w:marTop w:val="0"/>
          <w:marBottom w:val="0"/>
          <w:divBdr>
            <w:top w:val="none" w:sz="0" w:space="0" w:color="auto"/>
            <w:left w:val="none" w:sz="0" w:space="0" w:color="auto"/>
            <w:bottom w:val="none" w:sz="0" w:space="0" w:color="auto"/>
            <w:right w:val="none" w:sz="0" w:space="0" w:color="auto"/>
          </w:divBdr>
        </w:div>
      </w:divsChild>
    </w:div>
    <w:div w:id="1752462840">
      <w:bodyDiv w:val="1"/>
      <w:marLeft w:val="0"/>
      <w:marRight w:val="0"/>
      <w:marTop w:val="0"/>
      <w:marBottom w:val="0"/>
      <w:divBdr>
        <w:top w:val="none" w:sz="0" w:space="0" w:color="auto"/>
        <w:left w:val="none" w:sz="0" w:space="0" w:color="auto"/>
        <w:bottom w:val="none" w:sz="0" w:space="0" w:color="auto"/>
        <w:right w:val="none" w:sz="0" w:space="0" w:color="auto"/>
      </w:divBdr>
      <w:divsChild>
        <w:div w:id="374233410">
          <w:marLeft w:val="0"/>
          <w:marRight w:val="0"/>
          <w:marTop w:val="0"/>
          <w:marBottom w:val="300"/>
          <w:divBdr>
            <w:top w:val="single" w:sz="6" w:space="0" w:color="DDDDDD"/>
            <w:left w:val="single" w:sz="6" w:space="0" w:color="DDDDDD"/>
            <w:bottom w:val="single" w:sz="6" w:space="0" w:color="DDDDDD"/>
            <w:right w:val="single" w:sz="6" w:space="0" w:color="DDDDDD"/>
          </w:divBdr>
          <w:divsChild>
            <w:div w:id="535896310">
              <w:marLeft w:val="0"/>
              <w:marRight w:val="0"/>
              <w:marTop w:val="0"/>
              <w:marBottom w:val="0"/>
              <w:divBdr>
                <w:top w:val="none" w:sz="0" w:space="0" w:color="auto"/>
                <w:left w:val="none" w:sz="0" w:space="0" w:color="auto"/>
                <w:bottom w:val="none" w:sz="0" w:space="0" w:color="auto"/>
                <w:right w:val="none" w:sz="0" w:space="0" w:color="auto"/>
              </w:divBdr>
            </w:div>
          </w:divsChild>
        </w:div>
        <w:div w:id="1568999801">
          <w:marLeft w:val="0"/>
          <w:marRight w:val="0"/>
          <w:marTop w:val="0"/>
          <w:marBottom w:val="300"/>
          <w:divBdr>
            <w:top w:val="single" w:sz="6" w:space="0" w:color="DDDDDD"/>
            <w:left w:val="single" w:sz="6" w:space="0" w:color="DDDDDD"/>
            <w:bottom w:val="single" w:sz="6" w:space="0" w:color="DDDDDD"/>
            <w:right w:val="single" w:sz="6" w:space="0" w:color="DDDDDD"/>
          </w:divBdr>
          <w:divsChild>
            <w:div w:id="1465849910">
              <w:marLeft w:val="0"/>
              <w:marRight w:val="0"/>
              <w:marTop w:val="0"/>
              <w:marBottom w:val="0"/>
              <w:divBdr>
                <w:top w:val="none" w:sz="0" w:space="8" w:color="CCCCCC"/>
                <w:left w:val="none" w:sz="0" w:space="11" w:color="CCCCCC"/>
                <w:bottom w:val="single" w:sz="6" w:space="8" w:color="CCCCCC"/>
                <w:right w:val="none" w:sz="0" w:space="11" w:color="CCCCCC"/>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nigeriaembassyusa.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nostate.gov.ng" TargetMode="External"/><Relationship Id="rId17" Type="http://schemas.openxmlformats.org/officeDocument/2006/relationships/hyperlink" Target="https://www.amnesty.org/en/documents/afr44/2968/2020/en/" TargetMode="External"/><Relationship Id="rId2" Type="http://schemas.openxmlformats.org/officeDocument/2006/relationships/numbering" Target="numbering.xml"/><Relationship Id="rId16" Type="http://schemas.openxmlformats.org/officeDocument/2006/relationships/hyperlink" Target="https://twitter.com/nigerianembassy?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N9Hp6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assadornsofor@nigeriaembassy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B8AD-DD1A-4ECA-B03C-3DB1711C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2021-01-29T17:38:00Z</dcterms:created>
  <dcterms:modified xsi:type="dcterms:W3CDTF">2021-01-29T17:38:00Z</dcterms:modified>
</cp:coreProperties>
</file>