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1E39B1" w:rsidRDefault="0026766F" w:rsidP="001E39B1">
      <w:pPr>
        <w:pStyle w:val="AIUrgentActionTopHeading"/>
        <w:tabs>
          <w:tab w:val="clear" w:pos="567"/>
        </w:tabs>
        <w:spacing w:line="240" w:lineRule="auto"/>
        <w:rPr>
          <w:rFonts w:cs="Arial"/>
          <w:sz w:val="80"/>
          <w:szCs w:val="80"/>
        </w:rPr>
      </w:pPr>
      <w:r w:rsidRPr="001E39B1">
        <w:rPr>
          <w:rFonts w:cs="Arial"/>
          <w:sz w:val="80"/>
          <w:szCs w:val="80"/>
          <w:highlight w:val="yellow"/>
        </w:rPr>
        <w:t>URGENT ACTION</w:t>
      </w:r>
    </w:p>
    <w:p w14:paraId="69BD15C9" w14:textId="539BEA18" w:rsidR="006966F6" w:rsidRPr="001E39B1" w:rsidRDefault="006966F6" w:rsidP="001E39B1">
      <w:pPr>
        <w:pStyle w:val="Default"/>
        <w:rPr>
          <w:b/>
        </w:rPr>
      </w:pPr>
    </w:p>
    <w:p w14:paraId="7AD8436F" w14:textId="77777777" w:rsidR="00FF33C1" w:rsidRPr="001E39B1" w:rsidRDefault="00FF33C1" w:rsidP="001E39B1">
      <w:pPr>
        <w:ind w:left="-283" w:firstLine="283"/>
        <w:jc w:val="both"/>
        <w:rPr>
          <w:rFonts w:ascii="Arial" w:hAnsi="Arial" w:cs="Arial"/>
          <w:b/>
          <w:i/>
          <w:sz w:val="32"/>
          <w:szCs w:val="32"/>
          <w:lang w:eastAsia="es-MX"/>
        </w:rPr>
      </w:pPr>
      <w:proofErr w:type="spellStart"/>
      <w:r w:rsidRPr="001E39B1">
        <w:rPr>
          <w:rFonts w:ascii="Arial" w:hAnsi="Arial" w:cs="Arial"/>
          <w:b/>
          <w:sz w:val="32"/>
          <w:szCs w:val="32"/>
          <w:lang w:eastAsia="es-MX"/>
        </w:rPr>
        <w:t>Ill-TREATED</w:t>
      </w:r>
      <w:proofErr w:type="spellEnd"/>
      <w:r w:rsidRPr="001E39B1">
        <w:rPr>
          <w:rFonts w:ascii="Arial" w:hAnsi="Arial" w:cs="Arial"/>
          <w:b/>
          <w:sz w:val="32"/>
          <w:szCs w:val="32"/>
          <w:lang w:eastAsia="es-MX"/>
        </w:rPr>
        <w:t xml:space="preserve"> PRISONER RISKS TOTAL PARALYSIS</w:t>
      </w:r>
    </w:p>
    <w:p w14:paraId="66D82379" w14:textId="7C1AC6CB" w:rsidR="00FF33C1" w:rsidRPr="001E39B1" w:rsidRDefault="00FF33C1" w:rsidP="001E39B1">
      <w:pPr>
        <w:jc w:val="both"/>
        <w:rPr>
          <w:rFonts w:ascii="Arial" w:hAnsi="Arial" w:cs="Arial"/>
          <w:b/>
          <w:color w:val="000000"/>
          <w:sz w:val="22"/>
          <w:szCs w:val="22"/>
          <w:lang w:eastAsia="es-MX"/>
        </w:rPr>
      </w:pPr>
      <w:r w:rsidRPr="001E39B1">
        <w:rPr>
          <w:rFonts w:ascii="Arial" w:hAnsi="Arial" w:cs="Arial"/>
          <w:b/>
          <w:color w:val="000000"/>
          <w:sz w:val="22"/>
          <w:szCs w:val="22"/>
          <w:lang w:eastAsia="es-MX"/>
        </w:rPr>
        <w:t xml:space="preserve">Hossein </w:t>
      </w:r>
      <w:proofErr w:type="spellStart"/>
      <w:r w:rsidRPr="001E39B1">
        <w:rPr>
          <w:rFonts w:ascii="Arial" w:hAnsi="Arial" w:cs="Arial"/>
          <w:b/>
          <w:color w:val="000000"/>
          <w:sz w:val="22"/>
          <w:szCs w:val="22"/>
          <w:lang w:eastAsia="es-MX"/>
        </w:rPr>
        <w:t>Sepanta</w:t>
      </w:r>
      <w:proofErr w:type="spellEnd"/>
      <w:r w:rsidRPr="001E39B1">
        <w:rPr>
          <w:rFonts w:ascii="Arial" w:hAnsi="Arial" w:cs="Arial"/>
          <w:b/>
          <w:color w:val="000000"/>
          <w:sz w:val="22"/>
          <w:szCs w:val="22"/>
          <w:lang w:eastAsia="es-MX"/>
        </w:rPr>
        <w:t xml:space="preserve">, a critically ill prisoner in </w:t>
      </w:r>
      <w:proofErr w:type="spellStart"/>
      <w:r w:rsidRPr="001E39B1">
        <w:rPr>
          <w:rFonts w:ascii="Arial" w:hAnsi="Arial" w:cs="Arial"/>
          <w:b/>
          <w:color w:val="000000"/>
          <w:sz w:val="22"/>
          <w:szCs w:val="22"/>
          <w:lang w:eastAsia="es-MX"/>
        </w:rPr>
        <w:t>Adelabad</w:t>
      </w:r>
      <w:proofErr w:type="spellEnd"/>
      <w:r w:rsidRPr="001E39B1">
        <w:rPr>
          <w:rFonts w:ascii="Arial" w:hAnsi="Arial" w:cs="Arial"/>
          <w:b/>
          <w:color w:val="000000"/>
          <w:sz w:val="22"/>
          <w:szCs w:val="22"/>
          <w:lang w:eastAsia="es-MX"/>
        </w:rPr>
        <w:t xml:space="preserve"> prison in Shiraz, Fars province, is suffering from a disorder in his spinal cord, causing him severe pain, numbness, loss of coordination, impaired movement, and bladder and bow</w:t>
      </w:r>
      <w:r w:rsidR="001E39B1">
        <w:rPr>
          <w:rFonts w:ascii="Arial" w:hAnsi="Arial" w:cs="Arial"/>
          <w:b/>
          <w:color w:val="000000"/>
          <w:sz w:val="22"/>
          <w:szCs w:val="22"/>
          <w:lang w:eastAsia="es-MX"/>
        </w:rPr>
        <w:t>e</w:t>
      </w:r>
      <w:r w:rsidRPr="001E39B1">
        <w:rPr>
          <w:rFonts w:ascii="Arial" w:hAnsi="Arial" w:cs="Arial"/>
          <w:b/>
          <w:color w:val="000000"/>
          <w:sz w:val="22"/>
          <w:szCs w:val="22"/>
          <w:lang w:eastAsia="es-MX"/>
        </w:rPr>
        <w:t xml:space="preserve">l control issues. The authorities must </w:t>
      </w:r>
      <w:r w:rsidR="001E39B1">
        <w:rPr>
          <w:rFonts w:ascii="Arial" w:hAnsi="Arial" w:cs="Arial"/>
          <w:b/>
          <w:color w:val="000000"/>
          <w:sz w:val="22"/>
          <w:szCs w:val="22"/>
          <w:lang w:eastAsia="es-MX"/>
        </w:rPr>
        <w:t xml:space="preserve">heed </w:t>
      </w:r>
      <w:r w:rsidRPr="001E39B1">
        <w:rPr>
          <w:rFonts w:ascii="Arial" w:hAnsi="Arial" w:cs="Arial"/>
          <w:b/>
          <w:color w:val="000000"/>
          <w:sz w:val="22"/>
          <w:szCs w:val="22"/>
          <w:lang w:eastAsia="es-MX"/>
        </w:rPr>
        <w:t xml:space="preserve">medical advice that his health will be irreparably affected by continued imprisonment and ensure that he receives the care he needs </w:t>
      </w:r>
      <w:r w:rsidR="005D355B" w:rsidRPr="001E39B1">
        <w:rPr>
          <w:rFonts w:ascii="Arial" w:hAnsi="Arial" w:cs="Arial"/>
          <w:b/>
          <w:color w:val="000000"/>
          <w:sz w:val="22"/>
          <w:szCs w:val="22"/>
          <w:lang w:eastAsia="es-MX"/>
        </w:rPr>
        <w:t xml:space="preserve">outside </w:t>
      </w:r>
      <w:r w:rsidR="001E39B1">
        <w:rPr>
          <w:rFonts w:ascii="Arial" w:hAnsi="Arial" w:cs="Arial"/>
          <w:b/>
          <w:color w:val="000000"/>
          <w:sz w:val="22"/>
          <w:szCs w:val="22"/>
          <w:lang w:eastAsia="es-MX"/>
        </w:rPr>
        <w:t xml:space="preserve">of </w:t>
      </w:r>
      <w:r w:rsidR="005D355B" w:rsidRPr="001E39B1">
        <w:rPr>
          <w:rFonts w:ascii="Arial" w:hAnsi="Arial" w:cs="Arial"/>
          <w:b/>
          <w:color w:val="000000"/>
          <w:sz w:val="22"/>
          <w:szCs w:val="22"/>
          <w:lang w:eastAsia="es-MX"/>
        </w:rPr>
        <w:t>prison</w:t>
      </w:r>
      <w:r w:rsidRPr="001E39B1">
        <w:rPr>
          <w:rFonts w:ascii="Arial" w:hAnsi="Arial" w:cs="Arial"/>
          <w:b/>
          <w:color w:val="000000"/>
          <w:sz w:val="22"/>
          <w:szCs w:val="22"/>
          <w:lang w:eastAsia="es-MX"/>
        </w:rPr>
        <w:t xml:space="preserve">.  </w:t>
      </w:r>
    </w:p>
    <w:p w14:paraId="7F107891" w14:textId="77777777" w:rsidR="00FF33C1" w:rsidRPr="001E39B1" w:rsidRDefault="00FF33C1" w:rsidP="001E39B1">
      <w:pPr>
        <w:rPr>
          <w:rFonts w:ascii="Arial" w:hAnsi="Arial" w:cs="Arial"/>
          <w:b/>
          <w:color w:val="000000"/>
          <w:lang w:eastAsia="es-MX"/>
        </w:rPr>
      </w:pPr>
    </w:p>
    <w:p w14:paraId="24A2A524" w14:textId="77777777" w:rsidR="001E39B1" w:rsidRPr="0007751F" w:rsidRDefault="001E39B1" w:rsidP="001E39B1">
      <w:pPr>
        <w:rPr>
          <w:rFonts w:ascii="Arial" w:hAnsi="Arial" w:cs="Arial"/>
          <w:b/>
          <w:sz w:val="20"/>
          <w:szCs w:val="20"/>
        </w:rPr>
      </w:pPr>
      <w:r w:rsidRPr="0007751F">
        <w:rPr>
          <w:rFonts w:ascii="Arial" w:hAnsi="Arial" w:cs="Arial"/>
          <w:b/>
          <w:sz w:val="20"/>
          <w:szCs w:val="20"/>
        </w:rPr>
        <w:t xml:space="preserve">TAKE ACTION: </w:t>
      </w:r>
    </w:p>
    <w:p w14:paraId="0EA62A9A" w14:textId="77777777" w:rsidR="001E39B1" w:rsidRPr="004D1533" w:rsidRDefault="001E39B1" w:rsidP="001E39B1">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17BD053A" w14:textId="621A8CAA" w:rsidR="001E39B1" w:rsidRPr="004D1533" w:rsidRDefault="001E39B1" w:rsidP="001E39B1">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11"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72.20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265FD39F" w14:textId="6FAC2AE3" w:rsidR="00AF1FE1" w:rsidRPr="001E39B1" w:rsidRDefault="00AF1FE1" w:rsidP="001E39B1">
      <w:pPr>
        <w:rPr>
          <w:rFonts w:ascii="Arial" w:hAnsi="Arial" w:cs="Arial"/>
          <w:b/>
          <w:sz w:val="20"/>
          <w:szCs w:val="20"/>
        </w:rPr>
      </w:pPr>
      <w:r w:rsidRPr="001E39B1">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1A12D9A3">
                <wp:simplePos x="0" y="0"/>
                <wp:positionH relativeFrom="column">
                  <wp:posOffset>212090</wp:posOffset>
                </wp:positionH>
                <wp:positionV relativeFrom="paragraph">
                  <wp:posOffset>88266</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A2803" id="Rectangle 11" o:spid="_x0000_s1026" style="position:absolute;margin-left:16.7pt;margin-top:6.95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" filled="f" stroked="f" strokeweight="2.25pt">
                <v:stroke joinstyle="round"/>
              </v:rect>
            </w:pict>
          </mc:Fallback>
        </mc:AlternateContent>
      </w:r>
    </w:p>
    <w:p w14:paraId="33847E5F" w14:textId="77777777" w:rsidR="001E39B1" w:rsidRDefault="001E39B1" w:rsidP="001E39B1">
      <w:pPr>
        <w:rPr>
          <w:rFonts w:ascii="Arial" w:hAnsi="Arial" w:cs="Arial"/>
          <w:b/>
          <w:bCs/>
          <w:iCs/>
          <w:sz w:val="18"/>
          <w:szCs w:val="18"/>
        </w:rPr>
        <w:sectPr w:rsidR="001E39B1" w:rsidSect="001E39B1">
          <w:headerReference w:type="default" r:id="rId12"/>
          <w:footerReference w:type="default" r:id="rId13"/>
          <w:headerReference w:type="first" r:id="rId14"/>
          <w:footerReference w:type="first" r:id="rId15"/>
          <w:type w:val="continuous"/>
          <w:pgSz w:w="12240" w:h="15840" w:code="1"/>
          <w:pgMar w:top="720" w:right="720" w:bottom="1800" w:left="720" w:header="0" w:footer="567" w:gutter="0"/>
          <w:cols w:space="567"/>
          <w:titlePg/>
          <w:docGrid w:linePitch="360"/>
        </w:sectPr>
      </w:pPr>
    </w:p>
    <w:p w14:paraId="64D801D5" w14:textId="0B96CEB4" w:rsidR="00FF33C1" w:rsidRPr="001E39B1" w:rsidRDefault="00FF33C1" w:rsidP="001E39B1">
      <w:pPr>
        <w:rPr>
          <w:rFonts w:ascii="Arial" w:hAnsi="Arial" w:cs="Arial"/>
          <w:b/>
          <w:bCs/>
          <w:iCs/>
          <w:sz w:val="18"/>
          <w:szCs w:val="18"/>
        </w:rPr>
      </w:pPr>
      <w:r w:rsidRPr="001E39B1">
        <w:rPr>
          <w:rFonts w:ascii="Arial" w:hAnsi="Arial" w:cs="Arial"/>
          <w:b/>
          <w:bCs/>
          <w:iCs/>
          <w:sz w:val="18"/>
          <w:szCs w:val="18"/>
        </w:rPr>
        <w:t xml:space="preserve">Prosecutor General of Shiraz </w:t>
      </w:r>
      <w:proofErr w:type="spellStart"/>
      <w:r w:rsidRPr="001E39B1">
        <w:rPr>
          <w:rFonts w:ascii="Arial" w:hAnsi="Arial" w:cs="Arial"/>
          <w:b/>
          <w:bCs/>
          <w:iCs/>
          <w:sz w:val="18"/>
          <w:szCs w:val="18"/>
        </w:rPr>
        <w:t>Heidar</w:t>
      </w:r>
      <w:proofErr w:type="spellEnd"/>
      <w:r w:rsidRPr="001E39B1">
        <w:rPr>
          <w:rFonts w:ascii="Arial" w:hAnsi="Arial" w:cs="Arial"/>
          <w:b/>
          <w:bCs/>
          <w:iCs/>
          <w:sz w:val="18"/>
          <w:szCs w:val="18"/>
        </w:rPr>
        <w:t xml:space="preserve"> </w:t>
      </w:r>
      <w:proofErr w:type="spellStart"/>
      <w:r w:rsidRPr="001E39B1">
        <w:rPr>
          <w:rFonts w:ascii="Arial" w:hAnsi="Arial" w:cs="Arial"/>
          <w:b/>
          <w:bCs/>
          <w:iCs/>
          <w:sz w:val="18"/>
          <w:szCs w:val="18"/>
        </w:rPr>
        <w:t>Asiabi</w:t>
      </w:r>
      <w:proofErr w:type="spellEnd"/>
    </w:p>
    <w:p w14:paraId="4DCB37B9" w14:textId="77777777" w:rsidR="00FF33C1" w:rsidRPr="001E39B1" w:rsidRDefault="00FF33C1" w:rsidP="001E39B1">
      <w:pPr>
        <w:rPr>
          <w:rFonts w:ascii="Arial" w:hAnsi="Arial" w:cs="Arial"/>
          <w:iCs/>
          <w:sz w:val="18"/>
          <w:szCs w:val="18"/>
        </w:rPr>
      </w:pPr>
      <w:r w:rsidRPr="001E39B1">
        <w:rPr>
          <w:rFonts w:ascii="Arial" w:hAnsi="Arial" w:cs="Arial"/>
          <w:iCs/>
          <w:sz w:val="18"/>
          <w:szCs w:val="18"/>
        </w:rPr>
        <w:t>c/o Permanent Mission of Iran to the UN</w:t>
      </w:r>
    </w:p>
    <w:p w14:paraId="08258AE7" w14:textId="0F8DFD83" w:rsidR="00FF33C1" w:rsidRPr="001E39B1" w:rsidRDefault="00FF33C1" w:rsidP="001E39B1">
      <w:pPr>
        <w:rPr>
          <w:rFonts w:ascii="Arial" w:hAnsi="Arial" w:cs="Arial"/>
          <w:iCs/>
          <w:sz w:val="18"/>
          <w:szCs w:val="18"/>
          <w:lang w:val="en-US"/>
        </w:rPr>
      </w:pPr>
      <w:r w:rsidRPr="001E39B1">
        <w:rPr>
          <w:rFonts w:ascii="Arial" w:hAnsi="Arial" w:cs="Arial"/>
          <w:iCs/>
          <w:sz w:val="18"/>
          <w:szCs w:val="18"/>
          <w:lang w:val="fr-FR"/>
        </w:rPr>
        <w:t xml:space="preserve">Chemin du Petit-Saconnex 28, 1209 Geneva, </w:t>
      </w:r>
      <w:r w:rsidRPr="001E39B1">
        <w:rPr>
          <w:rFonts w:ascii="Arial" w:hAnsi="Arial" w:cs="Arial"/>
          <w:iCs/>
          <w:sz w:val="18"/>
          <w:szCs w:val="18"/>
          <w:lang w:val="en-US"/>
        </w:rPr>
        <w:t>Switzerland</w:t>
      </w:r>
    </w:p>
    <w:p w14:paraId="5543458F" w14:textId="10D056EB" w:rsidR="001E39B1" w:rsidRPr="001E39B1" w:rsidRDefault="001E39B1" w:rsidP="001E39B1">
      <w:pPr>
        <w:rPr>
          <w:rFonts w:ascii="Arial" w:hAnsi="Arial" w:cs="Arial"/>
          <w:iCs/>
          <w:sz w:val="18"/>
          <w:szCs w:val="18"/>
          <w:lang w:val="en-US"/>
        </w:rPr>
      </w:pPr>
    </w:p>
    <w:p w14:paraId="0D3ADDAD" w14:textId="77777777" w:rsidR="001E39B1" w:rsidRDefault="001E39B1" w:rsidP="00CC43A6">
      <w:pPr>
        <w:pStyle w:val="PlainText"/>
        <w:rPr>
          <w:rFonts w:ascii="Arial" w:hAnsi="Arial" w:cs="Arial"/>
          <w:iCs/>
          <w:sz w:val="18"/>
          <w:szCs w:val="18"/>
        </w:rPr>
      </w:pPr>
    </w:p>
    <w:p w14:paraId="6DDD76DC" w14:textId="77777777" w:rsidR="001E39B1" w:rsidRDefault="001E39B1" w:rsidP="00CC43A6">
      <w:pPr>
        <w:pStyle w:val="PlainText"/>
        <w:rPr>
          <w:rFonts w:ascii="Arial" w:hAnsi="Arial" w:cs="Arial"/>
          <w:iCs/>
          <w:sz w:val="18"/>
          <w:szCs w:val="18"/>
        </w:rPr>
      </w:pPr>
    </w:p>
    <w:p w14:paraId="169AC928" w14:textId="77777777" w:rsidR="001E39B1" w:rsidRDefault="001E39B1" w:rsidP="00CC43A6">
      <w:pPr>
        <w:pStyle w:val="PlainText"/>
        <w:rPr>
          <w:rFonts w:ascii="Arial" w:hAnsi="Arial" w:cs="Arial"/>
          <w:iCs/>
          <w:sz w:val="18"/>
          <w:szCs w:val="18"/>
        </w:rPr>
      </w:pPr>
    </w:p>
    <w:p w14:paraId="3552EC56" w14:textId="77777777" w:rsidR="001E39B1" w:rsidRDefault="001E39B1" w:rsidP="00CC43A6">
      <w:pPr>
        <w:pStyle w:val="PlainText"/>
        <w:rPr>
          <w:rFonts w:ascii="Arial" w:hAnsi="Arial" w:cs="Arial"/>
          <w:iCs/>
          <w:sz w:val="18"/>
          <w:szCs w:val="18"/>
        </w:rPr>
      </w:pPr>
    </w:p>
    <w:p w14:paraId="2C3B1030" w14:textId="4B23BE93" w:rsidR="001E39B1" w:rsidRPr="001E39B1" w:rsidRDefault="001E39B1" w:rsidP="00CC43A6">
      <w:pPr>
        <w:pStyle w:val="PlainText"/>
        <w:rPr>
          <w:rFonts w:ascii="Arial" w:hAnsi="Arial" w:cs="Arial"/>
          <w:b/>
          <w:bCs/>
          <w:iCs/>
          <w:sz w:val="18"/>
          <w:szCs w:val="18"/>
        </w:rPr>
      </w:pPr>
      <w:r w:rsidRPr="001E39B1">
        <w:rPr>
          <w:rFonts w:ascii="Arial" w:hAnsi="Arial" w:cs="Arial"/>
          <w:b/>
          <w:bCs/>
          <w:iCs/>
          <w:sz w:val="18"/>
          <w:szCs w:val="18"/>
        </w:rPr>
        <w:t xml:space="preserve">H.E. Majid Takht </w:t>
      </w:r>
      <w:proofErr w:type="spellStart"/>
      <w:r w:rsidRPr="001E39B1">
        <w:rPr>
          <w:rFonts w:ascii="Arial" w:hAnsi="Arial" w:cs="Arial"/>
          <w:b/>
          <w:bCs/>
          <w:iCs/>
          <w:sz w:val="18"/>
          <w:szCs w:val="18"/>
        </w:rPr>
        <w:t>Ravanchi</w:t>
      </w:r>
      <w:proofErr w:type="spellEnd"/>
    </w:p>
    <w:p w14:paraId="70E8C8C5" w14:textId="77777777" w:rsidR="001E39B1" w:rsidRPr="001E39B1" w:rsidRDefault="001E39B1" w:rsidP="00CC43A6">
      <w:pPr>
        <w:pStyle w:val="PlainText"/>
        <w:rPr>
          <w:rFonts w:ascii="Arial" w:hAnsi="Arial" w:cs="Arial"/>
          <w:iCs/>
          <w:sz w:val="18"/>
          <w:szCs w:val="18"/>
        </w:rPr>
      </w:pPr>
      <w:r w:rsidRPr="001E39B1">
        <w:rPr>
          <w:rFonts w:ascii="Arial" w:hAnsi="Arial" w:cs="Arial"/>
          <w:iCs/>
          <w:sz w:val="18"/>
          <w:szCs w:val="18"/>
        </w:rPr>
        <w:t xml:space="preserve">Permanent Mission of the Islamic Republic of Iran </w:t>
      </w:r>
    </w:p>
    <w:p w14:paraId="2D6B0FE9" w14:textId="77777777" w:rsidR="001E39B1" w:rsidRPr="001E39B1" w:rsidRDefault="001E39B1" w:rsidP="00CC43A6">
      <w:pPr>
        <w:pStyle w:val="PlainText"/>
        <w:rPr>
          <w:rFonts w:ascii="Arial" w:hAnsi="Arial" w:cs="Arial"/>
          <w:iCs/>
          <w:sz w:val="18"/>
          <w:szCs w:val="18"/>
        </w:rPr>
      </w:pPr>
      <w:r w:rsidRPr="001E39B1">
        <w:rPr>
          <w:rFonts w:ascii="Arial" w:hAnsi="Arial" w:cs="Arial"/>
          <w:iCs/>
          <w:sz w:val="18"/>
          <w:szCs w:val="18"/>
        </w:rPr>
        <w:t>622 Third Avenue, 34th Floor</w:t>
      </w:r>
    </w:p>
    <w:p w14:paraId="7F4E33E2" w14:textId="77777777" w:rsidR="001E39B1" w:rsidRPr="001E39B1" w:rsidRDefault="001E39B1" w:rsidP="00CC43A6">
      <w:pPr>
        <w:pStyle w:val="PlainText"/>
        <w:rPr>
          <w:rFonts w:ascii="Arial" w:hAnsi="Arial" w:cs="Arial"/>
          <w:iCs/>
          <w:sz w:val="18"/>
          <w:szCs w:val="18"/>
        </w:rPr>
      </w:pPr>
      <w:r w:rsidRPr="001E39B1">
        <w:rPr>
          <w:rFonts w:ascii="Arial" w:hAnsi="Arial" w:cs="Arial"/>
          <w:iCs/>
          <w:sz w:val="18"/>
          <w:szCs w:val="18"/>
        </w:rPr>
        <w:t>New York, NY 10017</w:t>
      </w:r>
    </w:p>
    <w:p w14:paraId="762967EC" w14:textId="77777777" w:rsidR="001E39B1" w:rsidRPr="001E39B1" w:rsidRDefault="001E39B1" w:rsidP="00CC43A6">
      <w:pPr>
        <w:pStyle w:val="PlainText"/>
        <w:rPr>
          <w:rFonts w:ascii="Arial" w:hAnsi="Arial" w:cs="Arial"/>
          <w:iCs/>
          <w:sz w:val="18"/>
          <w:szCs w:val="18"/>
        </w:rPr>
      </w:pPr>
      <w:r w:rsidRPr="001E39B1">
        <w:rPr>
          <w:rFonts w:ascii="Arial" w:hAnsi="Arial" w:cs="Arial"/>
          <w:iCs/>
          <w:sz w:val="18"/>
          <w:szCs w:val="18"/>
        </w:rPr>
        <w:t>Phone: 212 687-2020 I Fax: 212 867 7086</w:t>
      </w:r>
    </w:p>
    <w:p w14:paraId="2D84CEA2" w14:textId="77A41F0C" w:rsidR="001E39B1" w:rsidRPr="001E39B1" w:rsidRDefault="001E39B1" w:rsidP="00CC43A6">
      <w:pPr>
        <w:pStyle w:val="PlainText"/>
        <w:rPr>
          <w:rFonts w:ascii="Arial" w:hAnsi="Arial" w:cs="Arial"/>
          <w:iCs/>
          <w:sz w:val="18"/>
          <w:szCs w:val="18"/>
        </w:rPr>
      </w:pPr>
      <w:r w:rsidRPr="001E39B1">
        <w:rPr>
          <w:rFonts w:ascii="Arial" w:hAnsi="Arial" w:cs="Arial"/>
          <w:iCs/>
          <w:sz w:val="18"/>
          <w:szCs w:val="18"/>
        </w:rPr>
        <w:t xml:space="preserve">Email: </w:t>
      </w:r>
      <w:hyperlink r:id="rId16" w:history="1">
        <w:r w:rsidRPr="009A05D3">
          <w:rPr>
            <w:rStyle w:val="Hyperlink"/>
            <w:rFonts w:ascii="Arial" w:hAnsi="Arial" w:cs="Arial"/>
            <w:iCs/>
            <w:sz w:val="18"/>
            <w:szCs w:val="18"/>
          </w:rPr>
          <w:t>iran@un.int</w:t>
        </w:r>
      </w:hyperlink>
      <w:r>
        <w:rPr>
          <w:rFonts w:ascii="Arial" w:hAnsi="Arial" w:cs="Arial"/>
          <w:iCs/>
          <w:sz w:val="18"/>
          <w:szCs w:val="18"/>
        </w:rPr>
        <w:t xml:space="preserve"> </w:t>
      </w:r>
    </w:p>
    <w:p w14:paraId="5AF7E71B" w14:textId="7E63C867" w:rsidR="001E39B1" w:rsidRPr="001E39B1" w:rsidRDefault="001E39B1" w:rsidP="00CC43A6">
      <w:pPr>
        <w:pStyle w:val="PlainText"/>
        <w:rPr>
          <w:rFonts w:ascii="Arial" w:hAnsi="Arial" w:cs="Arial"/>
          <w:iCs/>
          <w:sz w:val="18"/>
          <w:szCs w:val="18"/>
        </w:rPr>
      </w:pPr>
      <w:r w:rsidRPr="001E39B1">
        <w:rPr>
          <w:rFonts w:ascii="Arial" w:hAnsi="Arial" w:cs="Arial"/>
          <w:iCs/>
          <w:sz w:val="18"/>
          <w:szCs w:val="18"/>
        </w:rPr>
        <w:t xml:space="preserve">Twitter: </w:t>
      </w:r>
      <w:hyperlink r:id="rId17" w:history="1">
        <w:r w:rsidRPr="001E39B1">
          <w:rPr>
            <w:rStyle w:val="Hyperlink"/>
            <w:rFonts w:ascii="Arial" w:hAnsi="Arial" w:cs="Arial"/>
            <w:iCs/>
            <w:sz w:val="18"/>
            <w:szCs w:val="18"/>
          </w:rPr>
          <w:t>@</w:t>
        </w:r>
        <w:proofErr w:type="spellStart"/>
        <w:r w:rsidRPr="001E39B1">
          <w:rPr>
            <w:rStyle w:val="Hyperlink"/>
            <w:rFonts w:ascii="Arial" w:hAnsi="Arial" w:cs="Arial"/>
            <w:iCs/>
            <w:sz w:val="18"/>
            <w:szCs w:val="18"/>
          </w:rPr>
          <w:t>Iran_UN</w:t>
        </w:r>
        <w:proofErr w:type="spellEnd"/>
      </w:hyperlink>
    </w:p>
    <w:p w14:paraId="3E9E61BD" w14:textId="36281078" w:rsidR="001E39B1" w:rsidRDefault="001E39B1" w:rsidP="001E39B1">
      <w:pPr>
        <w:pStyle w:val="PlainText"/>
        <w:rPr>
          <w:rFonts w:ascii="Arial" w:hAnsi="Arial" w:cs="Arial"/>
          <w:iCs/>
          <w:sz w:val="18"/>
          <w:szCs w:val="18"/>
        </w:rPr>
        <w:sectPr w:rsidR="001E39B1" w:rsidSect="001E39B1">
          <w:type w:val="continuous"/>
          <w:pgSz w:w="12240" w:h="15840" w:code="1"/>
          <w:pgMar w:top="720" w:right="720" w:bottom="1800" w:left="720" w:header="0" w:footer="567" w:gutter="0"/>
          <w:cols w:num="2" w:space="567"/>
          <w:titlePg/>
          <w:docGrid w:linePitch="360"/>
        </w:sectPr>
      </w:pPr>
      <w:r w:rsidRPr="001E39B1">
        <w:rPr>
          <w:rFonts w:ascii="Arial" w:hAnsi="Arial" w:cs="Arial"/>
          <w:iCs/>
          <w:sz w:val="18"/>
          <w:szCs w:val="18"/>
        </w:rPr>
        <w:t>Salutation: Dear Ambassado</w:t>
      </w:r>
      <w:r>
        <w:rPr>
          <w:rFonts w:ascii="Arial" w:hAnsi="Arial" w:cs="Arial"/>
          <w:iCs/>
          <w:sz w:val="18"/>
          <w:szCs w:val="18"/>
        </w:rPr>
        <w:t>r</w:t>
      </w:r>
    </w:p>
    <w:p w14:paraId="775DC72C" w14:textId="468288CA" w:rsidR="00FF33C1" w:rsidRPr="001E39B1" w:rsidRDefault="00FF33C1" w:rsidP="001E39B1">
      <w:pPr>
        <w:rPr>
          <w:rFonts w:ascii="Arial" w:hAnsi="Arial" w:cs="Arial"/>
          <w:iCs/>
          <w:sz w:val="20"/>
          <w:szCs w:val="20"/>
        </w:rPr>
      </w:pPr>
      <w:r w:rsidRPr="001E39B1">
        <w:rPr>
          <w:rFonts w:ascii="Arial" w:hAnsi="Arial" w:cs="Arial"/>
          <w:iCs/>
          <w:sz w:val="20"/>
          <w:szCs w:val="20"/>
        </w:rPr>
        <w:t xml:space="preserve">Dear Mr </w:t>
      </w:r>
      <w:proofErr w:type="spellStart"/>
      <w:r w:rsidRPr="001E39B1">
        <w:rPr>
          <w:rFonts w:ascii="Arial" w:hAnsi="Arial" w:cs="Arial"/>
          <w:iCs/>
          <w:sz w:val="20"/>
          <w:szCs w:val="20"/>
        </w:rPr>
        <w:t>Asiabi</w:t>
      </w:r>
      <w:proofErr w:type="spellEnd"/>
      <w:r w:rsidRPr="001E39B1">
        <w:rPr>
          <w:rFonts w:ascii="Arial" w:hAnsi="Arial" w:cs="Arial"/>
          <w:iCs/>
          <w:sz w:val="20"/>
          <w:szCs w:val="20"/>
        </w:rPr>
        <w:t>,</w:t>
      </w:r>
    </w:p>
    <w:p w14:paraId="44453402" w14:textId="77777777" w:rsidR="001E39B1" w:rsidRPr="001E39B1" w:rsidRDefault="001E39B1" w:rsidP="001E39B1">
      <w:pPr>
        <w:jc w:val="both"/>
        <w:rPr>
          <w:rFonts w:ascii="Arial" w:hAnsi="Arial" w:cs="Arial"/>
          <w:iCs/>
          <w:sz w:val="20"/>
          <w:szCs w:val="20"/>
        </w:rPr>
      </w:pPr>
    </w:p>
    <w:p w14:paraId="47DB53C6" w14:textId="22C77B02" w:rsidR="00FF33C1" w:rsidRPr="001E39B1" w:rsidRDefault="00FF33C1" w:rsidP="001E39B1">
      <w:pPr>
        <w:jc w:val="both"/>
        <w:rPr>
          <w:rFonts w:ascii="Arial" w:hAnsi="Arial" w:cs="Arial"/>
          <w:iCs/>
          <w:sz w:val="20"/>
          <w:szCs w:val="20"/>
        </w:rPr>
      </w:pPr>
      <w:r w:rsidRPr="001E39B1">
        <w:rPr>
          <w:rFonts w:ascii="Arial" w:hAnsi="Arial" w:cs="Arial"/>
          <w:iCs/>
          <w:sz w:val="20"/>
          <w:szCs w:val="20"/>
        </w:rPr>
        <w:t xml:space="preserve">Hossein </w:t>
      </w:r>
      <w:proofErr w:type="spellStart"/>
      <w:r w:rsidRPr="001E39B1">
        <w:rPr>
          <w:rFonts w:ascii="Arial" w:hAnsi="Arial" w:cs="Arial"/>
          <w:iCs/>
          <w:sz w:val="20"/>
          <w:szCs w:val="20"/>
        </w:rPr>
        <w:t>Sepanta</w:t>
      </w:r>
      <w:proofErr w:type="spellEnd"/>
      <w:r w:rsidRPr="001E39B1">
        <w:rPr>
          <w:rFonts w:ascii="Arial" w:hAnsi="Arial" w:cs="Arial"/>
          <w:iCs/>
          <w:sz w:val="20"/>
          <w:szCs w:val="20"/>
        </w:rPr>
        <w:t xml:space="preserve">, a prisoner held in </w:t>
      </w:r>
      <w:proofErr w:type="spellStart"/>
      <w:r w:rsidRPr="001E39B1">
        <w:rPr>
          <w:rFonts w:ascii="Arial" w:hAnsi="Arial" w:cs="Arial"/>
          <w:iCs/>
          <w:sz w:val="20"/>
          <w:szCs w:val="20"/>
        </w:rPr>
        <w:t>Adelabad</w:t>
      </w:r>
      <w:proofErr w:type="spellEnd"/>
      <w:r w:rsidRPr="001E39B1">
        <w:rPr>
          <w:rFonts w:ascii="Arial" w:hAnsi="Arial" w:cs="Arial"/>
          <w:iCs/>
          <w:sz w:val="20"/>
          <w:szCs w:val="20"/>
        </w:rPr>
        <w:t xml:space="preserve"> prison in Shiraz, Fars province, is critically ill and requires constant specialized medical care and daily caregiving for a rare progressive disorder in his spinal cord (syringomyelia), which he cannot receive in prison. Due to this disorder, which has been exacerbated by lack of proper treatment since his imprisonment in June 2014, he is experiencing severe chronic pain, numbness, loss of coordination, impaired movement, swallowing difficulties, and bow</w:t>
      </w:r>
      <w:r w:rsidR="001E39B1">
        <w:rPr>
          <w:rFonts w:ascii="Arial" w:hAnsi="Arial" w:cs="Arial"/>
          <w:iCs/>
          <w:sz w:val="20"/>
          <w:szCs w:val="20"/>
        </w:rPr>
        <w:t>e</w:t>
      </w:r>
      <w:r w:rsidRPr="001E39B1">
        <w:rPr>
          <w:rFonts w:ascii="Arial" w:hAnsi="Arial" w:cs="Arial"/>
          <w:iCs/>
          <w:sz w:val="20"/>
          <w:szCs w:val="20"/>
        </w:rPr>
        <w:t xml:space="preserve">l and bladder control issues. He frequently wakes up at night screaming </w:t>
      </w:r>
      <w:r w:rsidR="001E39B1">
        <w:rPr>
          <w:rFonts w:ascii="Arial" w:hAnsi="Arial" w:cs="Arial"/>
          <w:iCs/>
          <w:sz w:val="20"/>
          <w:szCs w:val="20"/>
        </w:rPr>
        <w:t>in</w:t>
      </w:r>
      <w:r w:rsidRPr="001E39B1">
        <w:rPr>
          <w:rFonts w:ascii="Arial" w:hAnsi="Arial" w:cs="Arial"/>
          <w:iCs/>
          <w:sz w:val="20"/>
          <w:szCs w:val="20"/>
        </w:rPr>
        <w:t xml:space="preserve"> pain. This situation</w:t>
      </w:r>
      <w:r w:rsidR="001E39B1">
        <w:rPr>
          <w:rFonts w:ascii="Arial" w:hAnsi="Arial" w:cs="Arial"/>
          <w:iCs/>
          <w:sz w:val="20"/>
          <w:szCs w:val="20"/>
        </w:rPr>
        <w:t>, and his inability to control bowel movements,</w:t>
      </w:r>
      <w:r w:rsidRPr="001E39B1">
        <w:rPr>
          <w:rFonts w:ascii="Arial" w:hAnsi="Arial" w:cs="Arial"/>
          <w:iCs/>
          <w:sz w:val="20"/>
          <w:szCs w:val="20"/>
        </w:rPr>
        <w:t xml:space="preserve"> ha</w:t>
      </w:r>
      <w:r w:rsidR="001E39B1">
        <w:rPr>
          <w:rFonts w:ascii="Arial" w:hAnsi="Arial" w:cs="Arial"/>
          <w:iCs/>
          <w:sz w:val="20"/>
          <w:szCs w:val="20"/>
        </w:rPr>
        <w:t>ve</w:t>
      </w:r>
      <w:r w:rsidRPr="001E39B1">
        <w:rPr>
          <w:rFonts w:ascii="Arial" w:hAnsi="Arial" w:cs="Arial"/>
          <w:iCs/>
          <w:sz w:val="20"/>
          <w:szCs w:val="20"/>
        </w:rPr>
        <w:t xml:space="preserve"> taken a toll on his and his cellmates’ mental health.  </w:t>
      </w:r>
    </w:p>
    <w:p w14:paraId="5DBAABB4" w14:textId="77777777" w:rsidR="001E39B1" w:rsidRPr="001E39B1" w:rsidRDefault="001E39B1" w:rsidP="001E39B1">
      <w:pPr>
        <w:jc w:val="both"/>
        <w:rPr>
          <w:rFonts w:ascii="Arial" w:hAnsi="Arial" w:cs="Arial"/>
          <w:iCs/>
          <w:sz w:val="20"/>
          <w:szCs w:val="20"/>
        </w:rPr>
      </w:pPr>
    </w:p>
    <w:p w14:paraId="0C40857A" w14:textId="67DFDE35" w:rsidR="00FF33C1" w:rsidRPr="001E39B1" w:rsidRDefault="00FF33C1" w:rsidP="001E39B1">
      <w:pPr>
        <w:jc w:val="both"/>
        <w:rPr>
          <w:rFonts w:ascii="Arial" w:hAnsi="Arial" w:cs="Arial"/>
          <w:iCs/>
          <w:sz w:val="20"/>
          <w:szCs w:val="20"/>
        </w:rPr>
      </w:pPr>
      <w:r w:rsidRPr="001E39B1">
        <w:rPr>
          <w:rFonts w:ascii="Arial" w:hAnsi="Arial" w:cs="Arial"/>
          <w:iCs/>
          <w:sz w:val="20"/>
          <w:szCs w:val="20"/>
        </w:rPr>
        <w:t xml:space="preserve">In June 2017, the Legal Medicine Organization of Iran, a state institute tasked with producing medical evidence for use in the legal system, stated that Hossein </w:t>
      </w:r>
      <w:proofErr w:type="spellStart"/>
      <w:r w:rsidRPr="001E39B1">
        <w:rPr>
          <w:rFonts w:ascii="Arial" w:hAnsi="Arial" w:cs="Arial"/>
          <w:iCs/>
          <w:sz w:val="20"/>
          <w:szCs w:val="20"/>
        </w:rPr>
        <w:t>Sepanta</w:t>
      </w:r>
      <w:proofErr w:type="spellEnd"/>
      <w:r w:rsidRPr="001E39B1">
        <w:rPr>
          <w:rFonts w:ascii="Arial" w:hAnsi="Arial" w:cs="Arial"/>
          <w:iCs/>
          <w:sz w:val="20"/>
          <w:szCs w:val="20"/>
        </w:rPr>
        <w:t xml:space="preserve"> “can only withstand prison if he is held in sanitary conditions; provided with walking aids, assistance and caregiving with daily activities involving standing on one’s feet; and regularly monitored by a specialist.” Despite this, he is being held in unsanitary and overcrowded conditions, while his cellmates, rather than professional caregivers, have been left with the responsibility of moving him around and assisting him with washing and other personal care routines. Prosecution authorities have rejected his repeated requests to be transferred to a hospital outside prison despite the lack of speciali</w:t>
      </w:r>
      <w:r w:rsidR="001E39B1">
        <w:rPr>
          <w:rFonts w:ascii="Arial" w:hAnsi="Arial" w:cs="Arial"/>
          <w:iCs/>
          <w:sz w:val="20"/>
          <w:szCs w:val="20"/>
        </w:rPr>
        <w:t>z</w:t>
      </w:r>
      <w:r w:rsidRPr="001E39B1">
        <w:rPr>
          <w:rFonts w:ascii="Arial" w:hAnsi="Arial" w:cs="Arial"/>
          <w:iCs/>
          <w:sz w:val="20"/>
          <w:szCs w:val="20"/>
        </w:rPr>
        <w:t>ed facilities in prison. He takes dozens of powerful painkillers every week, purchased at his family’s expense. Sometimes, his access to pain treatment is restricted or delayed as officials withhold his medication with no declared reason or claim</w:t>
      </w:r>
      <w:r w:rsidR="001E39B1">
        <w:rPr>
          <w:rFonts w:ascii="Arial" w:hAnsi="Arial" w:cs="Arial"/>
          <w:iCs/>
          <w:sz w:val="20"/>
          <w:szCs w:val="20"/>
        </w:rPr>
        <w:t>.</w:t>
      </w:r>
      <w:r w:rsidRPr="001E39B1">
        <w:rPr>
          <w:rFonts w:ascii="Arial" w:hAnsi="Arial" w:cs="Arial"/>
          <w:iCs/>
          <w:sz w:val="20"/>
          <w:szCs w:val="20"/>
        </w:rPr>
        <w:t xml:space="preserve"> In 2019, he was reportedly visited in prison by medical specialists who warned that his spinal mobility ha</w:t>
      </w:r>
      <w:r w:rsidR="005D355B" w:rsidRPr="001E39B1">
        <w:rPr>
          <w:rFonts w:ascii="Arial" w:hAnsi="Arial" w:cs="Arial"/>
          <w:iCs/>
          <w:sz w:val="20"/>
          <w:szCs w:val="20"/>
        </w:rPr>
        <w:t>d</w:t>
      </w:r>
      <w:r w:rsidRPr="001E39B1">
        <w:rPr>
          <w:rFonts w:ascii="Arial" w:hAnsi="Arial" w:cs="Arial"/>
          <w:iCs/>
          <w:sz w:val="20"/>
          <w:szCs w:val="20"/>
        </w:rPr>
        <w:t xml:space="preserve"> been reduced by 60</w:t>
      </w:r>
      <w:r w:rsidR="001E39B1">
        <w:rPr>
          <w:rFonts w:ascii="Arial" w:hAnsi="Arial" w:cs="Arial"/>
          <w:iCs/>
          <w:sz w:val="20"/>
          <w:szCs w:val="20"/>
        </w:rPr>
        <w:t>%</w:t>
      </w:r>
      <w:r w:rsidRPr="001E39B1">
        <w:rPr>
          <w:rFonts w:ascii="Arial" w:hAnsi="Arial" w:cs="Arial"/>
          <w:iCs/>
          <w:sz w:val="20"/>
          <w:szCs w:val="20"/>
        </w:rPr>
        <w:t xml:space="preserve">, and his continued imprisonment </w:t>
      </w:r>
      <w:r w:rsidR="005D355B" w:rsidRPr="001E39B1">
        <w:rPr>
          <w:rFonts w:ascii="Arial" w:hAnsi="Arial" w:cs="Arial"/>
          <w:iCs/>
          <w:sz w:val="20"/>
          <w:szCs w:val="20"/>
        </w:rPr>
        <w:t>wa</w:t>
      </w:r>
      <w:r w:rsidRPr="001E39B1">
        <w:rPr>
          <w:rFonts w:ascii="Arial" w:hAnsi="Arial" w:cs="Arial"/>
          <w:iCs/>
          <w:sz w:val="20"/>
          <w:szCs w:val="20"/>
        </w:rPr>
        <w:t>s placing him at risk of total paralysis.</w:t>
      </w:r>
    </w:p>
    <w:p w14:paraId="60D39A67" w14:textId="77777777" w:rsidR="001E39B1" w:rsidRPr="001E39B1" w:rsidRDefault="001E39B1" w:rsidP="001E39B1">
      <w:pPr>
        <w:jc w:val="both"/>
        <w:rPr>
          <w:rFonts w:ascii="Arial" w:hAnsi="Arial" w:cs="Arial"/>
          <w:iCs/>
          <w:sz w:val="20"/>
          <w:szCs w:val="20"/>
        </w:rPr>
      </w:pPr>
    </w:p>
    <w:p w14:paraId="2564B994" w14:textId="0E216092" w:rsidR="00FF33C1" w:rsidRPr="001E39B1" w:rsidRDefault="00FF33C1" w:rsidP="001E39B1">
      <w:pPr>
        <w:jc w:val="both"/>
        <w:rPr>
          <w:rFonts w:ascii="Arial" w:hAnsi="Arial" w:cs="Arial"/>
          <w:iCs/>
          <w:sz w:val="20"/>
          <w:szCs w:val="20"/>
        </w:rPr>
      </w:pPr>
      <w:r w:rsidRPr="001E39B1">
        <w:rPr>
          <w:rFonts w:ascii="Arial" w:hAnsi="Arial" w:cs="Arial"/>
          <w:iCs/>
          <w:sz w:val="20"/>
          <w:szCs w:val="20"/>
        </w:rPr>
        <w:t xml:space="preserve">Hossein </w:t>
      </w:r>
      <w:proofErr w:type="spellStart"/>
      <w:r w:rsidRPr="001E39B1">
        <w:rPr>
          <w:rFonts w:ascii="Arial" w:hAnsi="Arial" w:cs="Arial"/>
          <w:iCs/>
          <w:sz w:val="20"/>
          <w:szCs w:val="20"/>
        </w:rPr>
        <w:t>Sepanta</w:t>
      </w:r>
      <w:proofErr w:type="spellEnd"/>
      <w:r w:rsidRPr="001E39B1">
        <w:rPr>
          <w:rFonts w:ascii="Arial" w:hAnsi="Arial" w:cs="Arial"/>
          <w:iCs/>
          <w:sz w:val="20"/>
          <w:szCs w:val="20"/>
        </w:rPr>
        <w:t xml:space="preserve"> is serving a 10-year prison sentence imposed in connection with his alleged association with </w:t>
      </w:r>
      <w:proofErr w:type="spellStart"/>
      <w:r w:rsidRPr="001E39B1">
        <w:rPr>
          <w:rFonts w:ascii="Arial" w:hAnsi="Arial" w:cs="Arial"/>
          <w:iCs/>
          <w:sz w:val="20"/>
          <w:szCs w:val="20"/>
        </w:rPr>
        <w:t>Anjoman</w:t>
      </w:r>
      <w:proofErr w:type="spellEnd"/>
      <w:r w:rsidRPr="001E39B1">
        <w:rPr>
          <w:rFonts w:ascii="Arial" w:hAnsi="Arial" w:cs="Arial"/>
          <w:iCs/>
          <w:sz w:val="20"/>
          <w:szCs w:val="20"/>
        </w:rPr>
        <w:t xml:space="preserve">-e </w:t>
      </w:r>
      <w:proofErr w:type="spellStart"/>
      <w:r w:rsidRPr="001E39B1">
        <w:rPr>
          <w:rFonts w:ascii="Arial" w:hAnsi="Arial" w:cs="Arial"/>
          <w:iCs/>
          <w:sz w:val="20"/>
          <w:szCs w:val="20"/>
        </w:rPr>
        <w:t>Padeshahi</w:t>
      </w:r>
      <w:proofErr w:type="spellEnd"/>
      <w:r w:rsidRPr="001E39B1">
        <w:rPr>
          <w:rFonts w:ascii="Arial" w:hAnsi="Arial" w:cs="Arial"/>
          <w:iCs/>
          <w:sz w:val="20"/>
          <w:szCs w:val="20"/>
        </w:rPr>
        <w:t>-e Iran, a banned group which advocates the restoration of an Iranian monarchy. He alleges that his syringomyelia first occurred as a result of torture during an earlier period of detention in 2000, when he was held by the intelligence unit of Revolutionary Guards for 17 days. I urge you</w:t>
      </w:r>
      <w:r w:rsidR="001E39B1">
        <w:rPr>
          <w:rFonts w:ascii="Arial" w:hAnsi="Arial" w:cs="Arial"/>
          <w:iCs/>
          <w:sz w:val="20"/>
          <w:szCs w:val="20"/>
        </w:rPr>
        <w:t xml:space="preserve"> heed </w:t>
      </w:r>
      <w:r w:rsidRPr="001E39B1">
        <w:rPr>
          <w:rFonts w:ascii="Arial" w:hAnsi="Arial" w:cs="Arial"/>
          <w:iCs/>
          <w:sz w:val="20"/>
          <w:szCs w:val="20"/>
        </w:rPr>
        <w:t xml:space="preserve">medical advice that his health will be irreparably affected by continued imprisonment and ensure that he receives the </w:t>
      </w:r>
      <w:r w:rsidR="005D355B" w:rsidRPr="001E39B1">
        <w:rPr>
          <w:rFonts w:ascii="Arial" w:hAnsi="Arial" w:cs="Arial"/>
          <w:iCs/>
          <w:sz w:val="20"/>
          <w:szCs w:val="20"/>
        </w:rPr>
        <w:t xml:space="preserve">specialist </w:t>
      </w:r>
      <w:r w:rsidRPr="001E39B1">
        <w:rPr>
          <w:rFonts w:ascii="Arial" w:hAnsi="Arial" w:cs="Arial"/>
          <w:iCs/>
          <w:sz w:val="20"/>
          <w:szCs w:val="20"/>
        </w:rPr>
        <w:t xml:space="preserve">care he needs </w:t>
      </w:r>
      <w:r w:rsidR="005D355B" w:rsidRPr="001E39B1">
        <w:rPr>
          <w:rFonts w:ascii="Arial" w:hAnsi="Arial" w:cs="Arial"/>
          <w:iCs/>
          <w:sz w:val="20"/>
          <w:szCs w:val="20"/>
        </w:rPr>
        <w:t>outside prison</w:t>
      </w:r>
      <w:r w:rsidRPr="001E39B1">
        <w:rPr>
          <w:rFonts w:ascii="Arial" w:hAnsi="Arial" w:cs="Arial"/>
          <w:iCs/>
          <w:sz w:val="20"/>
          <w:szCs w:val="20"/>
        </w:rPr>
        <w:t>. I also urge you to investigate his allegations of torture</w:t>
      </w:r>
      <w:r w:rsidR="001E39B1">
        <w:rPr>
          <w:rFonts w:ascii="Arial" w:hAnsi="Arial" w:cs="Arial"/>
          <w:iCs/>
          <w:sz w:val="20"/>
          <w:szCs w:val="20"/>
        </w:rPr>
        <w:t xml:space="preserve"> </w:t>
      </w:r>
      <w:r w:rsidRPr="001E39B1">
        <w:rPr>
          <w:rFonts w:ascii="Arial" w:hAnsi="Arial" w:cs="Arial"/>
          <w:iCs/>
          <w:sz w:val="20"/>
          <w:szCs w:val="20"/>
        </w:rPr>
        <w:t>and protect him from torture and other ill-treatment</w:t>
      </w:r>
      <w:r w:rsidR="001E39B1">
        <w:rPr>
          <w:rFonts w:ascii="Arial" w:hAnsi="Arial" w:cs="Arial"/>
          <w:iCs/>
          <w:sz w:val="20"/>
          <w:szCs w:val="20"/>
        </w:rPr>
        <w:t>.</w:t>
      </w:r>
    </w:p>
    <w:p w14:paraId="7AEA74C1" w14:textId="77777777" w:rsidR="001E39B1" w:rsidRPr="001E39B1" w:rsidRDefault="001E39B1" w:rsidP="001E39B1">
      <w:pPr>
        <w:rPr>
          <w:rFonts w:ascii="Arial" w:hAnsi="Arial" w:cs="Arial"/>
          <w:iCs/>
          <w:sz w:val="20"/>
          <w:szCs w:val="20"/>
        </w:rPr>
      </w:pPr>
    </w:p>
    <w:p w14:paraId="398E16EE" w14:textId="66197D58" w:rsidR="00D70D29" w:rsidRPr="001E39B1" w:rsidRDefault="00FF33C1" w:rsidP="001E39B1">
      <w:pPr>
        <w:rPr>
          <w:rFonts w:ascii="Arial" w:hAnsi="Arial" w:cs="Arial"/>
          <w:iCs/>
          <w:sz w:val="20"/>
          <w:szCs w:val="20"/>
        </w:rPr>
      </w:pPr>
      <w:r w:rsidRPr="001E39B1">
        <w:rPr>
          <w:rFonts w:ascii="Arial" w:hAnsi="Arial" w:cs="Arial"/>
          <w:iCs/>
          <w:sz w:val="20"/>
          <w:szCs w:val="20"/>
        </w:rPr>
        <w:t>Yours sincerely,</w:t>
      </w:r>
    </w:p>
    <w:p w14:paraId="0A23F5D1" w14:textId="5C03F406" w:rsidR="0054186C" w:rsidRPr="001E39B1" w:rsidRDefault="0054186C" w:rsidP="001E39B1">
      <w:pPr>
        <w:pStyle w:val="AIBoxHeading"/>
        <w:spacing w:line="240" w:lineRule="auto"/>
        <w:rPr>
          <w:rFonts w:ascii="Arial" w:hAnsi="Arial" w:cs="Arial"/>
          <w:szCs w:val="32"/>
        </w:rPr>
      </w:pPr>
      <w:r w:rsidRPr="001E39B1">
        <w:rPr>
          <w:rFonts w:ascii="Arial" w:hAnsi="Arial" w:cs="Arial"/>
          <w:szCs w:val="32"/>
        </w:rPr>
        <w:lastRenderedPageBreak/>
        <w:t>Additional information</w:t>
      </w:r>
    </w:p>
    <w:p w14:paraId="6247DBF4" w14:textId="77777777" w:rsidR="0054186C" w:rsidRPr="001E39B1" w:rsidRDefault="0054186C" w:rsidP="001E39B1">
      <w:pPr>
        <w:jc w:val="both"/>
        <w:rPr>
          <w:rFonts w:ascii="Arial" w:hAnsi="Arial" w:cs="Arial"/>
        </w:rPr>
      </w:pPr>
    </w:p>
    <w:p w14:paraId="6D497117" w14:textId="77777777" w:rsidR="00FF33C1" w:rsidRPr="001E39B1" w:rsidRDefault="00FF33C1" w:rsidP="001E39B1">
      <w:pPr>
        <w:jc w:val="both"/>
        <w:rPr>
          <w:rFonts w:ascii="Arial" w:hAnsi="Arial" w:cs="Arial"/>
          <w:sz w:val="20"/>
          <w:szCs w:val="20"/>
          <w:lang w:eastAsia="en-US"/>
        </w:rPr>
      </w:pPr>
      <w:r w:rsidRPr="001E39B1">
        <w:rPr>
          <w:rFonts w:ascii="Arial" w:hAnsi="Arial" w:cs="Arial"/>
          <w:sz w:val="20"/>
          <w:szCs w:val="20"/>
          <w:lang w:eastAsia="en-US"/>
        </w:rPr>
        <w:t xml:space="preserve">Hossein </w:t>
      </w:r>
      <w:proofErr w:type="spellStart"/>
      <w:r w:rsidRPr="001E39B1">
        <w:rPr>
          <w:rFonts w:ascii="Arial" w:hAnsi="Arial" w:cs="Arial"/>
          <w:sz w:val="20"/>
          <w:szCs w:val="20"/>
          <w:lang w:eastAsia="en-US"/>
        </w:rPr>
        <w:t>Sepanta</w:t>
      </w:r>
      <w:proofErr w:type="spellEnd"/>
      <w:r w:rsidRPr="001E39B1">
        <w:rPr>
          <w:rFonts w:ascii="Arial" w:hAnsi="Arial" w:cs="Arial"/>
          <w:sz w:val="20"/>
          <w:szCs w:val="20"/>
          <w:lang w:eastAsia="en-US"/>
        </w:rPr>
        <w:t xml:space="preserve"> says that during his detention in 2000 by the Revolutionary Guards in Shiraz, his interrogator inflicted severe blows to his chest and back, damaging his spinal cord and leading to his syringomyelia. He claims that security forces agreed to release him due to the severity of his medical condition, on the condition that he does not file a complaint for the injuries he sustained as a result of torture. The reasons of his initial arrest are unclear to Amnesty International. </w:t>
      </w:r>
    </w:p>
    <w:p w14:paraId="2FDFEF66" w14:textId="77777777" w:rsidR="00FF33C1" w:rsidRPr="001E39B1" w:rsidRDefault="00FF33C1" w:rsidP="001E39B1">
      <w:pPr>
        <w:jc w:val="both"/>
        <w:rPr>
          <w:rFonts w:ascii="Arial" w:hAnsi="Arial" w:cs="Arial"/>
          <w:sz w:val="20"/>
          <w:szCs w:val="20"/>
          <w:lang w:eastAsia="en-US"/>
        </w:rPr>
      </w:pPr>
    </w:p>
    <w:p w14:paraId="35846123" w14:textId="07A02DBA" w:rsidR="00FF33C1" w:rsidRPr="001E39B1" w:rsidRDefault="00FF33C1" w:rsidP="001E39B1">
      <w:pPr>
        <w:jc w:val="both"/>
        <w:rPr>
          <w:rFonts w:ascii="Arial" w:hAnsi="Arial" w:cs="Arial"/>
          <w:sz w:val="20"/>
          <w:szCs w:val="20"/>
          <w:lang w:eastAsia="en-US"/>
        </w:rPr>
      </w:pPr>
      <w:r w:rsidRPr="001E39B1">
        <w:rPr>
          <w:rFonts w:ascii="Arial" w:hAnsi="Arial" w:cs="Arial"/>
          <w:sz w:val="20"/>
          <w:szCs w:val="20"/>
          <w:lang w:eastAsia="en-US"/>
        </w:rPr>
        <w:t xml:space="preserve">Many years later, on 24 June 2014, Hossein </w:t>
      </w:r>
      <w:proofErr w:type="spellStart"/>
      <w:r w:rsidRPr="001E39B1">
        <w:rPr>
          <w:rFonts w:ascii="Arial" w:hAnsi="Arial" w:cs="Arial"/>
          <w:sz w:val="20"/>
          <w:szCs w:val="20"/>
          <w:lang w:eastAsia="en-US"/>
        </w:rPr>
        <w:t>Sepanta</w:t>
      </w:r>
      <w:proofErr w:type="spellEnd"/>
      <w:r w:rsidRPr="001E39B1">
        <w:rPr>
          <w:rFonts w:ascii="Arial" w:hAnsi="Arial" w:cs="Arial"/>
          <w:sz w:val="20"/>
          <w:szCs w:val="20"/>
          <w:lang w:eastAsia="en-US"/>
        </w:rPr>
        <w:t xml:space="preserve"> was arrested for a second time in Shiraz, Fars province. This arrest was in connection with his alleged association with </w:t>
      </w:r>
      <w:proofErr w:type="spellStart"/>
      <w:r w:rsidRPr="001E39B1">
        <w:rPr>
          <w:rFonts w:ascii="Arial" w:hAnsi="Arial" w:cs="Arial"/>
          <w:sz w:val="20"/>
          <w:szCs w:val="20"/>
          <w:lang w:eastAsia="en-US"/>
        </w:rPr>
        <w:t>Anjoman</w:t>
      </w:r>
      <w:proofErr w:type="spellEnd"/>
      <w:r w:rsidRPr="001E39B1">
        <w:rPr>
          <w:rFonts w:ascii="Arial" w:hAnsi="Arial" w:cs="Arial"/>
          <w:sz w:val="20"/>
          <w:szCs w:val="20"/>
          <w:lang w:eastAsia="en-US"/>
        </w:rPr>
        <w:t xml:space="preserve">-e </w:t>
      </w:r>
      <w:proofErr w:type="spellStart"/>
      <w:r w:rsidRPr="001E39B1">
        <w:rPr>
          <w:rFonts w:ascii="Arial" w:hAnsi="Arial" w:cs="Arial"/>
          <w:sz w:val="20"/>
          <w:szCs w:val="20"/>
          <w:lang w:eastAsia="en-US"/>
        </w:rPr>
        <w:t>Padeshahi</w:t>
      </w:r>
      <w:proofErr w:type="spellEnd"/>
      <w:r w:rsidRPr="001E39B1">
        <w:rPr>
          <w:rFonts w:ascii="Arial" w:hAnsi="Arial" w:cs="Arial"/>
          <w:sz w:val="20"/>
          <w:szCs w:val="20"/>
          <w:lang w:eastAsia="en-US"/>
        </w:rPr>
        <w:t xml:space="preserve">-e Iran, a banned group which advocates the restoration of an Iranian </w:t>
      </w:r>
      <w:r w:rsidR="000B371F" w:rsidRPr="001E39B1">
        <w:rPr>
          <w:rFonts w:ascii="Arial" w:hAnsi="Arial" w:cs="Arial"/>
          <w:sz w:val="20"/>
          <w:szCs w:val="20"/>
          <w:lang w:eastAsia="en-US"/>
        </w:rPr>
        <w:t>monarchy and</w:t>
      </w:r>
      <w:r w:rsidRPr="001E39B1">
        <w:rPr>
          <w:rFonts w:ascii="Arial" w:hAnsi="Arial" w:cs="Arial"/>
          <w:sz w:val="20"/>
          <w:szCs w:val="20"/>
          <w:lang w:eastAsia="en-US"/>
        </w:rPr>
        <w:t xml:space="preserve"> happened immediately after he returned to Iran </w:t>
      </w:r>
      <w:r w:rsidR="003666F0" w:rsidRPr="001E39B1">
        <w:rPr>
          <w:rFonts w:ascii="Arial" w:hAnsi="Arial" w:cs="Arial"/>
          <w:sz w:val="20"/>
          <w:szCs w:val="20"/>
          <w:lang w:eastAsia="en-US"/>
        </w:rPr>
        <w:t>t</w:t>
      </w:r>
      <w:r w:rsidRPr="001E39B1">
        <w:rPr>
          <w:rFonts w:ascii="Arial" w:hAnsi="Arial" w:cs="Arial"/>
          <w:sz w:val="20"/>
          <w:szCs w:val="20"/>
          <w:lang w:eastAsia="en-US"/>
        </w:rPr>
        <w:t xml:space="preserve">o visit his ailing mother. Before then, he had lived in the USA for five years. Amnesty International understands that he entered Iran irregularly as he was afraid of facing arrest in connection with his political beliefs and associations. Hossein </w:t>
      </w:r>
      <w:proofErr w:type="spellStart"/>
      <w:r w:rsidRPr="001E39B1">
        <w:rPr>
          <w:rFonts w:ascii="Arial" w:hAnsi="Arial" w:cs="Arial"/>
          <w:sz w:val="20"/>
          <w:szCs w:val="20"/>
          <w:lang w:eastAsia="en-US"/>
        </w:rPr>
        <w:t>Sepanta</w:t>
      </w:r>
      <w:proofErr w:type="spellEnd"/>
      <w:r w:rsidRPr="001E39B1">
        <w:rPr>
          <w:rFonts w:ascii="Arial" w:hAnsi="Arial" w:cs="Arial"/>
          <w:sz w:val="20"/>
          <w:szCs w:val="20"/>
          <w:lang w:eastAsia="en-US"/>
        </w:rPr>
        <w:t xml:space="preserve"> says that following his arrest in 2014, his symptoms worsened as he was denied access to his medication for about 14 months. He was held in solitary confinement in a ministry of intelligence detention centre in Shiraz known as “</w:t>
      </w:r>
      <w:proofErr w:type="spellStart"/>
      <w:r w:rsidRPr="001E39B1">
        <w:rPr>
          <w:rFonts w:ascii="Arial" w:hAnsi="Arial" w:cs="Arial"/>
          <w:sz w:val="20"/>
          <w:szCs w:val="20"/>
          <w:lang w:eastAsia="en-US"/>
        </w:rPr>
        <w:t>Pelak</w:t>
      </w:r>
      <w:proofErr w:type="spellEnd"/>
      <w:r w:rsidRPr="001E39B1">
        <w:rPr>
          <w:rFonts w:ascii="Arial" w:hAnsi="Arial" w:cs="Arial"/>
          <w:sz w:val="20"/>
          <w:szCs w:val="20"/>
          <w:lang w:eastAsia="en-US"/>
        </w:rPr>
        <w:t xml:space="preserve">-e 100” for five months without access to his family and lawyer, and then transferred to </w:t>
      </w:r>
      <w:proofErr w:type="spellStart"/>
      <w:r w:rsidRPr="001E39B1">
        <w:rPr>
          <w:rFonts w:ascii="Arial" w:hAnsi="Arial" w:cs="Arial"/>
          <w:sz w:val="20"/>
          <w:szCs w:val="20"/>
          <w:lang w:eastAsia="en-US"/>
        </w:rPr>
        <w:t>Adelabad</w:t>
      </w:r>
      <w:proofErr w:type="spellEnd"/>
      <w:r w:rsidRPr="001E39B1">
        <w:rPr>
          <w:rFonts w:ascii="Arial" w:hAnsi="Arial" w:cs="Arial"/>
          <w:sz w:val="20"/>
          <w:szCs w:val="20"/>
          <w:lang w:eastAsia="en-US"/>
        </w:rPr>
        <w:t xml:space="preserve"> prison. In 2015, following two separate trials before Branch 1 of the Revolutionary Court in Shiraz and Branch 120 of Criminal Court Two of Fars Province, he was convicted of several national security-related offences and sentenced</w:t>
      </w:r>
      <w:r w:rsidR="005D355B" w:rsidRPr="001E39B1">
        <w:rPr>
          <w:rFonts w:ascii="Arial" w:hAnsi="Arial" w:cs="Arial"/>
          <w:sz w:val="20"/>
          <w:szCs w:val="20"/>
          <w:lang w:eastAsia="en-US"/>
        </w:rPr>
        <w:t xml:space="preserve"> to a combined total</w:t>
      </w:r>
      <w:r w:rsidRPr="001E39B1">
        <w:rPr>
          <w:rFonts w:ascii="Arial" w:hAnsi="Arial" w:cs="Arial"/>
          <w:sz w:val="20"/>
          <w:szCs w:val="20"/>
          <w:lang w:eastAsia="en-US"/>
        </w:rPr>
        <w:t xml:space="preserve"> </w:t>
      </w:r>
      <w:r w:rsidR="005D355B" w:rsidRPr="001E39B1">
        <w:rPr>
          <w:rFonts w:ascii="Arial" w:hAnsi="Arial" w:cs="Arial"/>
          <w:sz w:val="20"/>
          <w:szCs w:val="20"/>
          <w:lang w:eastAsia="en-US"/>
        </w:rPr>
        <w:t xml:space="preserve">of </w:t>
      </w:r>
      <w:r w:rsidRPr="001E39B1">
        <w:rPr>
          <w:rFonts w:ascii="Arial" w:hAnsi="Arial" w:cs="Arial"/>
          <w:sz w:val="20"/>
          <w:szCs w:val="20"/>
          <w:lang w:eastAsia="en-US"/>
        </w:rPr>
        <w:t xml:space="preserve">103 years and six months in prison. The sentence was reduced on appeal to 10 years. The national security-related offences of which he was convicted reportedly included “insulting the Supreme Leader”, “spreading propaganda against the system”, “gathering and colluding against national security” and “membership of a group formed with the purpose of disrupting national security”. Amnesty International has not been able to access court documents in relation to Hossein </w:t>
      </w:r>
      <w:proofErr w:type="spellStart"/>
      <w:r w:rsidRPr="001E39B1">
        <w:rPr>
          <w:rFonts w:ascii="Arial" w:hAnsi="Arial" w:cs="Arial"/>
          <w:sz w:val="20"/>
          <w:szCs w:val="20"/>
          <w:lang w:eastAsia="en-US"/>
        </w:rPr>
        <w:t>Sepanta’s</w:t>
      </w:r>
      <w:proofErr w:type="spellEnd"/>
      <w:r w:rsidRPr="001E39B1">
        <w:rPr>
          <w:rFonts w:ascii="Arial" w:hAnsi="Arial" w:cs="Arial"/>
          <w:sz w:val="20"/>
          <w:szCs w:val="20"/>
          <w:lang w:eastAsia="en-US"/>
        </w:rPr>
        <w:t xml:space="preserve"> case to independently confirm the details concerning his conviction and sentencing. He says that he did not have access to a lawyer during his trials and the judicial authorities have consistently denied him the right to obtain his court documents and review the information and evidence used against him. </w:t>
      </w:r>
    </w:p>
    <w:p w14:paraId="7429AA56" w14:textId="77777777" w:rsidR="00FF33C1" w:rsidRPr="001E39B1" w:rsidRDefault="00FF33C1" w:rsidP="001E39B1">
      <w:pPr>
        <w:jc w:val="both"/>
        <w:rPr>
          <w:rFonts w:ascii="Arial" w:hAnsi="Arial" w:cs="Arial"/>
          <w:sz w:val="20"/>
          <w:szCs w:val="20"/>
          <w:lang w:eastAsia="en-US"/>
        </w:rPr>
      </w:pPr>
    </w:p>
    <w:p w14:paraId="6F87A8F5" w14:textId="1D090D20" w:rsidR="00FF33C1" w:rsidRPr="001E39B1" w:rsidRDefault="00FF33C1" w:rsidP="001E39B1">
      <w:pPr>
        <w:jc w:val="both"/>
        <w:rPr>
          <w:rFonts w:ascii="Arial" w:hAnsi="Arial" w:cs="Arial"/>
          <w:sz w:val="20"/>
          <w:szCs w:val="20"/>
          <w:lang w:eastAsia="en-US"/>
        </w:rPr>
      </w:pPr>
      <w:r w:rsidRPr="001E39B1">
        <w:rPr>
          <w:rFonts w:ascii="Arial" w:hAnsi="Arial" w:cs="Arial"/>
          <w:sz w:val="20"/>
          <w:szCs w:val="20"/>
          <w:lang w:eastAsia="en-US"/>
        </w:rPr>
        <w:t xml:space="preserve">Hossein </w:t>
      </w:r>
      <w:proofErr w:type="spellStart"/>
      <w:r w:rsidRPr="001E39B1">
        <w:rPr>
          <w:rFonts w:ascii="Arial" w:hAnsi="Arial" w:cs="Arial"/>
          <w:sz w:val="20"/>
          <w:szCs w:val="20"/>
          <w:lang w:eastAsia="en-US"/>
        </w:rPr>
        <w:t>Sepanta</w:t>
      </w:r>
      <w:proofErr w:type="spellEnd"/>
      <w:r w:rsidRPr="001E39B1">
        <w:rPr>
          <w:rFonts w:ascii="Arial" w:hAnsi="Arial" w:cs="Arial"/>
          <w:sz w:val="20"/>
          <w:szCs w:val="20"/>
          <w:lang w:eastAsia="en-US"/>
        </w:rPr>
        <w:t xml:space="preserve"> reportedly embarked on a prolonged hunger strike between May and July 2019 to </w:t>
      </w:r>
      <w:proofErr w:type="gramStart"/>
      <w:r w:rsidRPr="001E39B1">
        <w:rPr>
          <w:rFonts w:ascii="Arial" w:hAnsi="Arial" w:cs="Arial"/>
          <w:sz w:val="20"/>
          <w:szCs w:val="20"/>
          <w:lang w:eastAsia="en-US"/>
        </w:rPr>
        <w:t>protest against</w:t>
      </w:r>
      <w:proofErr w:type="gramEnd"/>
      <w:r w:rsidRPr="001E39B1">
        <w:rPr>
          <w:rFonts w:ascii="Arial" w:hAnsi="Arial" w:cs="Arial"/>
          <w:sz w:val="20"/>
          <w:szCs w:val="20"/>
          <w:lang w:eastAsia="en-US"/>
        </w:rPr>
        <w:t xml:space="preserve"> the bureaucratic hurdles that he said the prosecution authorities were imposing to block his conditional release. These hurdles have involved the authorities saying that his request for conditional release could not be processed because some court documents were missing from his file. Under Iranian law, those sentenced to 10 years or less are eligible for conditional release after having served one third of their sentence if they have “exhibited good behaviour”. The authorities refused to address </w:t>
      </w:r>
      <w:r w:rsidR="00B4771D" w:rsidRPr="001E39B1">
        <w:rPr>
          <w:rFonts w:ascii="Arial" w:hAnsi="Arial" w:cs="Arial"/>
          <w:sz w:val="20"/>
          <w:szCs w:val="20"/>
          <w:lang w:eastAsia="en-US"/>
        </w:rPr>
        <w:t>his</w:t>
      </w:r>
      <w:r w:rsidRPr="001E39B1">
        <w:rPr>
          <w:rFonts w:ascii="Arial" w:hAnsi="Arial" w:cs="Arial"/>
          <w:sz w:val="20"/>
          <w:szCs w:val="20"/>
          <w:lang w:eastAsia="en-US"/>
        </w:rPr>
        <w:t xml:space="preserve"> concerns, and in a media interview on 22 June 2019, the prosecutor general of Shiraz, </w:t>
      </w:r>
      <w:proofErr w:type="spellStart"/>
      <w:r w:rsidRPr="001E39B1">
        <w:rPr>
          <w:rFonts w:ascii="Arial" w:hAnsi="Arial" w:cs="Arial"/>
          <w:sz w:val="20"/>
          <w:szCs w:val="20"/>
          <w:lang w:eastAsia="en-US"/>
        </w:rPr>
        <w:t>Heidar</w:t>
      </w:r>
      <w:proofErr w:type="spellEnd"/>
      <w:r w:rsidRPr="001E39B1">
        <w:rPr>
          <w:rFonts w:ascii="Arial" w:hAnsi="Arial" w:cs="Arial"/>
          <w:sz w:val="20"/>
          <w:szCs w:val="20"/>
          <w:lang w:eastAsia="en-US"/>
        </w:rPr>
        <w:t xml:space="preserve"> </w:t>
      </w:r>
      <w:proofErr w:type="spellStart"/>
      <w:r w:rsidRPr="001E39B1">
        <w:rPr>
          <w:rFonts w:ascii="Arial" w:hAnsi="Arial" w:cs="Arial"/>
          <w:sz w:val="20"/>
          <w:szCs w:val="20"/>
          <w:lang w:eastAsia="en-US"/>
        </w:rPr>
        <w:t>Asiabia</w:t>
      </w:r>
      <w:proofErr w:type="spellEnd"/>
      <w:r w:rsidRPr="001E39B1">
        <w:rPr>
          <w:rFonts w:ascii="Arial" w:hAnsi="Arial" w:cs="Arial"/>
          <w:sz w:val="20"/>
          <w:szCs w:val="20"/>
          <w:lang w:eastAsia="en-US"/>
        </w:rPr>
        <w:t xml:space="preserve">, denied that he was on hunger strike. However, according to information leaked from inside </w:t>
      </w:r>
      <w:proofErr w:type="spellStart"/>
      <w:r w:rsidRPr="001E39B1">
        <w:rPr>
          <w:rFonts w:ascii="Arial" w:hAnsi="Arial" w:cs="Arial"/>
          <w:sz w:val="20"/>
          <w:szCs w:val="20"/>
          <w:lang w:eastAsia="en-US"/>
        </w:rPr>
        <w:t>Adelabad</w:t>
      </w:r>
      <w:proofErr w:type="spellEnd"/>
      <w:r w:rsidRPr="001E39B1">
        <w:rPr>
          <w:rFonts w:ascii="Arial" w:hAnsi="Arial" w:cs="Arial"/>
          <w:sz w:val="20"/>
          <w:szCs w:val="20"/>
          <w:lang w:eastAsia="en-US"/>
        </w:rPr>
        <w:t xml:space="preserve"> prison, on 10 July 2019, the head of </w:t>
      </w:r>
      <w:proofErr w:type="spellStart"/>
      <w:r w:rsidRPr="001E39B1">
        <w:rPr>
          <w:rFonts w:ascii="Arial" w:hAnsi="Arial" w:cs="Arial"/>
          <w:sz w:val="20"/>
          <w:szCs w:val="20"/>
          <w:lang w:eastAsia="en-US"/>
        </w:rPr>
        <w:t>Adelabad</w:t>
      </w:r>
      <w:proofErr w:type="spellEnd"/>
      <w:r w:rsidRPr="001E39B1">
        <w:rPr>
          <w:rFonts w:ascii="Arial" w:hAnsi="Arial" w:cs="Arial"/>
          <w:sz w:val="20"/>
          <w:szCs w:val="20"/>
          <w:lang w:eastAsia="en-US"/>
        </w:rPr>
        <w:t xml:space="preserve"> prison ordered Hossein </w:t>
      </w:r>
      <w:proofErr w:type="spellStart"/>
      <w:r w:rsidRPr="001E39B1">
        <w:rPr>
          <w:rFonts w:ascii="Arial" w:hAnsi="Arial" w:cs="Arial"/>
          <w:sz w:val="20"/>
          <w:szCs w:val="20"/>
          <w:lang w:eastAsia="en-US"/>
        </w:rPr>
        <w:t>Sepanta</w:t>
      </w:r>
      <w:proofErr w:type="spellEnd"/>
      <w:r w:rsidRPr="001E39B1">
        <w:rPr>
          <w:rFonts w:ascii="Arial" w:hAnsi="Arial" w:cs="Arial"/>
          <w:sz w:val="20"/>
          <w:szCs w:val="20"/>
          <w:lang w:eastAsia="en-US"/>
        </w:rPr>
        <w:t xml:space="preserve"> to be transferred, in reprisal, to an isolated section of the prison called “</w:t>
      </w:r>
      <w:proofErr w:type="spellStart"/>
      <w:r w:rsidRPr="001E39B1">
        <w:rPr>
          <w:rFonts w:ascii="Arial" w:hAnsi="Arial" w:cs="Arial"/>
          <w:sz w:val="20"/>
          <w:szCs w:val="20"/>
          <w:lang w:eastAsia="en-US"/>
        </w:rPr>
        <w:t>Ebrat</w:t>
      </w:r>
      <w:proofErr w:type="spellEnd"/>
      <w:r w:rsidRPr="001E39B1">
        <w:rPr>
          <w:rFonts w:ascii="Arial" w:hAnsi="Arial" w:cs="Arial"/>
          <w:sz w:val="20"/>
          <w:szCs w:val="20"/>
          <w:lang w:eastAsia="en-US"/>
        </w:rPr>
        <w:t xml:space="preserve">” (admonition), which is under the control of the ministry of intelligence and is used for punitive purposes. He was held there incommunicado for over two weeks and only transferred back to section 14 of </w:t>
      </w:r>
      <w:proofErr w:type="spellStart"/>
      <w:r w:rsidRPr="001E39B1">
        <w:rPr>
          <w:rFonts w:ascii="Arial" w:hAnsi="Arial" w:cs="Arial"/>
          <w:sz w:val="20"/>
          <w:szCs w:val="20"/>
          <w:lang w:eastAsia="en-US"/>
        </w:rPr>
        <w:t>Adelabad</w:t>
      </w:r>
      <w:proofErr w:type="spellEnd"/>
      <w:r w:rsidRPr="001E39B1">
        <w:rPr>
          <w:rFonts w:ascii="Arial" w:hAnsi="Arial" w:cs="Arial"/>
          <w:sz w:val="20"/>
          <w:szCs w:val="20"/>
          <w:lang w:eastAsia="en-US"/>
        </w:rPr>
        <w:t xml:space="preserve"> prison, where he is usually held, after he agreed to end his hunger strike. During this period, intelligence officials reportedly detained his mother for several days and conditioned her release on him ending his hunger strike. The International Covenant on Economic, Social and Cultural Rights, to which Iran is a party, recognizes the right of every person to the highest attainable standard of health. The UN Standard Minimum Rules for the Treatment of Prisoners (Mandela Rules) state that prisons must provide adequate medical care to prisoners without discrimination and free of charge.</w:t>
      </w:r>
      <w:r w:rsidR="00246978" w:rsidRPr="001E39B1">
        <w:rPr>
          <w:rFonts w:ascii="Arial" w:hAnsi="Arial" w:cs="Arial"/>
          <w:sz w:val="20"/>
          <w:szCs w:val="20"/>
          <w:lang w:eastAsia="en-US"/>
        </w:rPr>
        <w:t xml:space="preserve"> </w:t>
      </w:r>
      <w:r w:rsidRPr="001E39B1">
        <w:rPr>
          <w:rFonts w:ascii="Arial" w:hAnsi="Arial" w:cs="Arial"/>
          <w:sz w:val="20"/>
          <w:szCs w:val="20"/>
          <w:lang w:eastAsia="en-US"/>
        </w:rPr>
        <w:t>The Mandela Rules provide that “Prisoners who require specialized treatment or surgery shall be transferred to specialized institutions or to civil hospitals</w:t>
      </w:r>
      <w:r w:rsidR="00B4771D" w:rsidRPr="001E39B1">
        <w:rPr>
          <w:rFonts w:ascii="Arial" w:hAnsi="Arial" w:cs="Arial"/>
          <w:sz w:val="20"/>
          <w:szCs w:val="20"/>
          <w:lang w:eastAsia="en-US"/>
        </w:rPr>
        <w:t xml:space="preserve">” and </w:t>
      </w:r>
      <w:r w:rsidRPr="001E39B1">
        <w:rPr>
          <w:rFonts w:ascii="Arial" w:hAnsi="Arial" w:cs="Arial"/>
          <w:sz w:val="20"/>
          <w:szCs w:val="20"/>
          <w:lang w:eastAsia="en-US"/>
        </w:rPr>
        <w:t>clinical decisions should only be taken by health-care professionals and not be overruled or ignored by non-medical prison staff. Under international law and standards, anyone charged with a criminal offence has the right to adequate time and facilities to prepare a defence. This includes the right to meet one’s lawyer in private from the moment of arrest and both during the pre-trial and trial phase, and prompt access to all evidentiary materials that the prosecution plans to present in court against the accused person. Torture and other ill-treatment are absolutely prohibited under international law. States must conduct independent investigations into all allegations of torture and other ill-treatment, bring those responsible to justice, and ensure that victims have access to effective reparation</w:t>
      </w:r>
      <w:r w:rsidR="00B4771D" w:rsidRPr="001E39B1">
        <w:rPr>
          <w:rFonts w:ascii="Arial" w:hAnsi="Arial" w:cs="Arial"/>
          <w:sz w:val="20"/>
          <w:szCs w:val="20"/>
          <w:lang w:eastAsia="en-US"/>
        </w:rPr>
        <w:t>,</w:t>
      </w:r>
      <w:r w:rsidRPr="001E39B1">
        <w:rPr>
          <w:rFonts w:ascii="Arial" w:hAnsi="Arial" w:cs="Arial"/>
          <w:sz w:val="20"/>
          <w:szCs w:val="20"/>
          <w:lang w:eastAsia="en-US"/>
        </w:rPr>
        <w:t xml:space="preserve"> including rehabilitation. Denying a prisoner access to healthcare and medications may amount to torture.</w:t>
      </w:r>
    </w:p>
    <w:p w14:paraId="3FC2534E" w14:textId="77777777" w:rsidR="00313756" w:rsidRPr="001E39B1" w:rsidRDefault="00313756" w:rsidP="001E39B1">
      <w:pPr>
        <w:jc w:val="both"/>
        <w:rPr>
          <w:rFonts w:ascii="Arial" w:hAnsi="Arial" w:cs="Arial"/>
          <w:sz w:val="18"/>
          <w:szCs w:val="20"/>
          <w:lang w:eastAsia="en-US"/>
        </w:rPr>
      </w:pPr>
    </w:p>
    <w:p w14:paraId="0903D096" w14:textId="55F5BCA7" w:rsidR="00D31527" w:rsidRPr="001E39B1" w:rsidRDefault="00A54BC1" w:rsidP="001E39B1">
      <w:pPr>
        <w:jc w:val="both"/>
        <w:rPr>
          <w:rFonts w:ascii="Arial" w:hAnsi="Arial" w:cs="Arial"/>
          <w:b/>
          <w:sz w:val="20"/>
          <w:szCs w:val="20"/>
        </w:rPr>
      </w:pPr>
      <w:r w:rsidRPr="001E39B1">
        <w:rPr>
          <w:rFonts w:ascii="Arial" w:hAnsi="Arial" w:cs="Arial"/>
          <w:b/>
          <w:sz w:val="20"/>
          <w:szCs w:val="20"/>
        </w:rPr>
        <w:t>PREFERRED LANGUAGE TO ADDRESS TARGET</w:t>
      </w:r>
      <w:r w:rsidR="000106EF" w:rsidRPr="001E39B1">
        <w:rPr>
          <w:rFonts w:ascii="Arial" w:hAnsi="Arial" w:cs="Arial"/>
          <w:b/>
          <w:sz w:val="20"/>
          <w:szCs w:val="20"/>
        </w:rPr>
        <w:t xml:space="preserve">: </w:t>
      </w:r>
      <w:r w:rsidR="00FF33C1" w:rsidRPr="001E39B1">
        <w:rPr>
          <w:rFonts w:ascii="Arial" w:hAnsi="Arial" w:cs="Arial"/>
          <w:sz w:val="18"/>
          <w:szCs w:val="20"/>
          <w:lang w:eastAsia="en-US"/>
        </w:rPr>
        <w:t>Persian and English</w:t>
      </w:r>
    </w:p>
    <w:p w14:paraId="6C26E82E" w14:textId="3FFE2DC7" w:rsidR="0026672D" w:rsidRPr="001E39B1" w:rsidRDefault="0026672D" w:rsidP="001E39B1">
      <w:pPr>
        <w:jc w:val="both"/>
        <w:rPr>
          <w:rFonts w:ascii="Arial" w:hAnsi="Arial" w:cs="Arial"/>
          <w:color w:val="0070C0"/>
          <w:sz w:val="20"/>
          <w:szCs w:val="20"/>
        </w:rPr>
      </w:pPr>
      <w:r w:rsidRPr="001E39B1">
        <w:rPr>
          <w:rFonts w:ascii="Arial" w:hAnsi="Arial" w:cs="Arial"/>
          <w:sz w:val="20"/>
          <w:szCs w:val="20"/>
        </w:rPr>
        <w:t>You can also write in your own language.</w:t>
      </w:r>
    </w:p>
    <w:p w14:paraId="7ED929D6" w14:textId="77777777" w:rsidR="0026672D" w:rsidRPr="001E39B1" w:rsidRDefault="0026672D" w:rsidP="001E39B1">
      <w:pPr>
        <w:jc w:val="both"/>
        <w:rPr>
          <w:rFonts w:ascii="Arial" w:hAnsi="Arial" w:cs="Arial"/>
          <w:color w:val="0070C0"/>
          <w:sz w:val="20"/>
          <w:szCs w:val="20"/>
        </w:rPr>
      </w:pPr>
    </w:p>
    <w:p w14:paraId="365AADD9" w14:textId="55F0961F" w:rsidR="00D70D29" w:rsidRPr="001E39B1" w:rsidRDefault="0026672D" w:rsidP="001E39B1">
      <w:pPr>
        <w:jc w:val="both"/>
        <w:rPr>
          <w:rFonts w:ascii="Arial" w:hAnsi="Arial" w:cs="Arial"/>
          <w:sz w:val="20"/>
          <w:szCs w:val="20"/>
        </w:rPr>
      </w:pPr>
      <w:r w:rsidRPr="001E39B1">
        <w:rPr>
          <w:rFonts w:ascii="Arial" w:hAnsi="Arial" w:cs="Arial"/>
          <w:b/>
          <w:sz w:val="20"/>
          <w:szCs w:val="20"/>
        </w:rPr>
        <w:t>PLEASE TAKE ACTION AS SOON AS POSSIBLE UNTIL</w:t>
      </w:r>
      <w:r w:rsidR="00350BE6" w:rsidRPr="001E39B1">
        <w:rPr>
          <w:rFonts w:ascii="Arial" w:hAnsi="Arial" w:cs="Arial"/>
          <w:b/>
          <w:sz w:val="20"/>
          <w:szCs w:val="20"/>
        </w:rPr>
        <w:t>:</w:t>
      </w:r>
      <w:r w:rsidR="00D70D29" w:rsidRPr="001E39B1">
        <w:rPr>
          <w:rFonts w:ascii="Arial" w:hAnsi="Arial" w:cs="Arial"/>
          <w:b/>
          <w:sz w:val="20"/>
          <w:szCs w:val="20"/>
        </w:rPr>
        <w:t xml:space="preserve"> </w:t>
      </w:r>
      <w:r w:rsidR="000B371F" w:rsidRPr="001E39B1">
        <w:rPr>
          <w:rFonts w:ascii="Arial" w:hAnsi="Arial" w:cs="Arial"/>
          <w:sz w:val="20"/>
          <w:szCs w:val="20"/>
          <w:lang w:eastAsia="en-US"/>
        </w:rPr>
        <w:t>17</w:t>
      </w:r>
      <w:r w:rsidR="00FF33C1" w:rsidRPr="001E39B1">
        <w:rPr>
          <w:rFonts w:ascii="Arial" w:hAnsi="Arial" w:cs="Arial"/>
          <w:sz w:val="20"/>
          <w:szCs w:val="20"/>
          <w:lang w:eastAsia="en-US"/>
        </w:rPr>
        <w:t xml:space="preserve"> June 2020</w:t>
      </w:r>
    </w:p>
    <w:p w14:paraId="4CC18673" w14:textId="571E0961" w:rsidR="0026672D" w:rsidRPr="001E39B1" w:rsidRDefault="0026672D" w:rsidP="001E39B1">
      <w:pPr>
        <w:jc w:val="both"/>
        <w:rPr>
          <w:rFonts w:ascii="Arial" w:hAnsi="Arial" w:cs="Arial"/>
          <w:sz w:val="20"/>
          <w:szCs w:val="20"/>
        </w:rPr>
      </w:pPr>
      <w:r w:rsidRPr="001E39B1">
        <w:rPr>
          <w:rFonts w:ascii="Arial" w:hAnsi="Arial" w:cs="Arial"/>
          <w:sz w:val="20"/>
          <w:szCs w:val="20"/>
        </w:rPr>
        <w:t xml:space="preserve">Please check with the Amnesty </w:t>
      </w:r>
      <w:r w:rsidR="00D31527" w:rsidRPr="001E39B1">
        <w:rPr>
          <w:rFonts w:ascii="Arial" w:hAnsi="Arial" w:cs="Arial"/>
          <w:sz w:val="20"/>
          <w:szCs w:val="20"/>
        </w:rPr>
        <w:t xml:space="preserve">office </w:t>
      </w:r>
      <w:r w:rsidRPr="001E39B1">
        <w:rPr>
          <w:rFonts w:ascii="Arial" w:hAnsi="Arial" w:cs="Arial"/>
          <w:sz w:val="20"/>
          <w:szCs w:val="20"/>
        </w:rPr>
        <w:t xml:space="preserve">in your country if you wish to send appeals after the </w:t>
      </w:r>
      <w:r w:rsidR="00D31527" w:rsidRPr="001E39B1">
        <w:rPr>
          <w:rFonts w:ascii="Arial" w:hAnsi="Arial" w:cs="Arial"/>
          <w:sz w:val="20"/>
          <w:szCs w:val="20"/>
        </w:rPr>
        <w:t>deadline</w:t>
      </w:r>
      <w:r w:rsidRPr="001E39B1">
        <w:rPr>
          <w:rFonts w:ascii="Arial" w:hAnsi="Arial" w:cs="Arial"/>
          <w:sz w:val="20"/>
          <w:szCs w:val="20"/>
        </w:rPr>
        <w:t>.</w:t>
      </w:r>
    </w:p>
    <w:p w14:paraId="3604239E" w14:textId="77777777" w:rsidR="00A54BC1" w:rsidRPr="001E39B1" w:rsidRDefault="00A54BC1" w:rsidP="001E39B1">
      <w:pPr>
        <w:jc w:val="both"/>
        <w:rPr>
          <w:rFonts w:ascii="Arial" w:hAnsi="Arial" w:cs="Arial"/>
          <w:b/>
          <w:sz w:val="20"/>
          <w:szCs w:val="20"/>
        </w:rPr>
      </w:pPr>
    </w:p>
    <w:p w14:paraId="1E8F1981" w14:textId="7F49352D" w:rsidR="0026766F" w:rsidRPr="001E39B1" w:rsidRDefault="00A54BC1" w:rsidP="001E39B1">
      <w:pPr>
        <w:rPr>
          <w:rFonts w:ascii="Arial" w:hAnsi="Arial" w:cs="Arial"/>
          <w:sz w:val="20"/>
          <w:szCs w:val="20"/>
        </w:rPr>
      </w:pPr>
      <w:r w:rsidRPr="001E39B1">
        <w:rPr>
          <w:rFonts w:ascii="Arial" w:hAnsi="Arial" w:cs="Arial"/>
          <w:b/>
          <w:sz w:val="20"/>
          <w:szCs w:val="20"/>
        </w:rPr>
        <w:t>NAME</w:t>
      </w:r>
      <w:r w:rsidR="00C63763" w:rsidRPr="001E39B1">
        <w:rPr>
          <w:rFonts w:ascii="Arial" w:hAnsi="Arial" w:cs="Arial"/>
          <w:b/>
          <w:sz w:val="20"/>
          <w:szCs w:val="20"/>
        </w:rPr>
        <w:t xml:space="preserve"> AND</w:t>
      </w:r>
      <w:bookmarkStart w:id="0" w:name="_GoBack"/>
      <w:bookmarkEnd w:id="0"/>
      <w:r w:rsidR="0024477A" w:rsidRPr="001E39B1">
        <w:rPr>
          <w:rFonts w:ascii="Arial" w:hAnsi="Arial" w:cs="Arial"/>
          <w:b/>
          <w:sz w:val="20"/>
          <w:szCs w:val="20"/>
        </w:rPr>
        <w:t xml:space="preserve"> PRONOUN</w:t>
      </w:r>
      <w:r w:rsidR="00350BE6" w:rsidRPr="001E39B1">
        <w:rPr>
          <w:rFonts w:ascii="Arial" w:hAnsi="Arial" w:cs="Arial"/>
          <w:b/>
          <w:sz w:val="20"/>
          <w:szCs w:val="20"/>
        </w:rPr>
        <w:t xml:space="preserve">: </w:t>
      </w:r>
      <w:r w:rsidR="00FF33C1" w:rsidRPr="001E39B1">
        <w:rPr>
          <w:rFonts w:ascii="Arial" w:hAnsi="Arial" w:cs="Arial"/>
          <w:b/>
          <w:bCs/>
          <w:sz w:val="20"/>
          <w:szCs w:val="20"/>
          <w:lang w:eastAsia="en-US"/>
        </w:rPr>
        <w:t xml:space="preserve">Hossein </w:t>
      </w:r>
      <w:proofErr w:type="spellStart"/>
      <w:r w:rsidR="00FF33C1" w:rsidRPr="001E39B1">
        <w:rPr>
          <w:rFonts w:ascii="Arial" w:hAnsi="Arial" w:cs="Arial"/>
          <w:b/>
          <w:bCs/>
          <w:sz w:val="20"/>
          <w:szCs w:val="20"/>
          <w:lang w:eastAsia="en-US"/>
        </w:rPr>
        <w:t>Sepanta</w:t>
      </w:r>
      <w:proofErr w:type="spellEnd"/>
      <w:r w:rsidR="00FF33C1" w:rsidRPr="001E39B1">
        <w:rPr>
          <w:rFonts w:ascii="Arial" w:hAnsi="Arial" w:cs="Arial"/>
          <w:sz w:val="20"/>
          <w:szCs w:val="20"/>
          <w:lang w:eastAsia="en-US"/>
        </w:rPr>
        <w:t xml:space="preserve"> (he/him)</w:t>
      </w:r>
    </w:p>
    <w:sectPr w:rsidR="0026766F" w:rsidRPr="001E39B1" w:rsidSect="001E39B1">
      <w:footerReference w:type="default" r:id="rId18"/>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D6622" w14:textId="77777777" w:rsidR="001E39B1" w:rsidRPr="004D1533" w:rsidRDefault="001E39B1" w:rsidP="001E39B1">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2383FC72" w14:textId="77777777" w:rsidR="001E39B1" w:rsidRPr="004D1533" w:rsidRDefault="001E39B1" w:rsidP="001E39B1">
    <w:pPr>
      <w:jc w:val="center"/>
      <w:rPr>
        <w:rFonts w:ascii="Arial" w:hAnsi="Arial" w:cs="Arial"/>
        <w:sz w:val="16"/>
        <w:szCs w:val="16"/>
      </w:rPr>
    </w:pPr>
    <w:r w:rsidRPr="004D1533">
      <w:rPr>
        <w:rFonts w:ascii="Arial" w:hAnsi="Arial" w:cs="Arial"/>
        <w:sz w:val="16"/>
        <w:szCs w:val="16"/>
      </w:rPr>
      <w:t>T (212) 807- 8400 | uan@aiusa.org | www.amnestyusa.org/uan</w:t>
    </w:r>
  </w:p>
  <w:p w14:paraId="272889DB" w14:textId="77777777" w:rsidR="001E39B1" w:rsidRPr="00D0106D" w:rsidRDefault="001E39B1"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8F6B1AE" w14:textId="308073E2" w:rsidR="00D70D29" w:rsidRDefault="000B371F" w:rsidP="000B371F">
    <w:pPr>
      <w:tabs>
        <w:tab w:val="right" w:pos="10203"/>
      </w:tabs>
      <w:rPr>
        <w:rFonts w:ascii="Amnesty Trade Gothic" w:hAnsi="Amnesty Trade Gothic"/>
        <w:color w:val="FFFFFF"/>
      </w:rPr>
    </w:pPr>
    <w:r>
      <w:rPr>
        <w:rFonts w:ascii="Amnesty Trade Gothic" w:hAnsi="Amnesty Trade Gothic"/>
        <w:sz w:val="16"/>
        <w:szCs w:val="16"/>
      </w:rPr>
      <w:t>First</w:t>
    </w:r>
    <w:r w:rsidR="00D70D29">
      <w:rPr>
        <w:rFonts w:ascii="Amnesty Trade Gothic" w:hAnsi="Amnesty Trade Gothic"/>
        <w:sz w:val="16"/>
        <w:szCs w:val="16"/>
      </w:rPr>
      <w:t xml:space="preserve"> UA: </w:t>
    </w:r>
    <w:r>
      <w:rPr>
        <w:rFonts w:ascii="Amnesty Trade Gothic" w:hAnsi="Amnesty Trade Gothic"/>
        <w:sz w:val="16"/>
        <w:szCs w:val="16"/>
      </w:rPr>
      <w:t>72/20</w:t>
    </w:r>
    <w:r w:rsidR="00D70D29">
      <w:rPr>
        <w:rFonts w:ascii="Amnesty Trade Gothic" w:hAnsi="Amnesty Trade Gothic"/>
        <w:sz w:val="16"/>
        <w:szCs w:val="16"/>
      </w:rPr>
      <w:t xml:space="preserve"> Index: </w:t>
    </w:r>
    <w:r w:rsidRPr="000B371F">
      <w:rPr>
        <w:rFonts w:ascii="Amnesty Trade Gothic" w:hAnsi="Amnesty Trade Gothic"/>
        <w:sz w:val="16"/>
        <w:szCs w:val="16"/>
      </w:rPr>
      <w:t>MDE 13/2275/2020</w:t>
    </w:r>
    <w:r>
      <w:rPr>
        <w:rFonts w:ascii="Amnesty Trade Gothic" w:hAnsi="Amnesty Trade Gothic"/>
        <w:b/>
        <w:bCs/>
        <w:sz w:val="16"/>
        <w:szCs w:val="16"/>
      </w:rPr>
      <w:t xml:space="preserve"> </w:t>
    </w:r>
    <w:r>
      <w:rPr>
        <w:rFonts w:ascii="Amnesty Trade Gothic" w:hAnsi="Amnesty Trade Gothic"/>
        <w:sz w:val="16"/>
        <w:szCs w:val="16"/>
      </w:rPr>
      <w:t>Iran</w:t>
    </w:r>
    <w:r w:rsidR="00D70D29">
      <w:rPr>
        <w:rFonts w:ascii="Amnesty Trade Gothic" w:hAnsi="Amnesty Trade Gothic"/>
        <w:sz w:val="16"/>
        <w:szCs w:val="16"/>
      </w:rPr>
      <w:tab/>
      <w:t>Date:</w:t>
    </w:r>
    <w:r>
      <w:rPr>
        <w:rFonts w:ascii="Amnesty Trade Gothic" w:hAnsi="Amnesty Trade Gothic"/>
        <w:sz w:val="16"/>
        <w:szCs w:val="16"/>
      </w:rPr>
      <w:t xml:space="preserve"> 6 May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327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B371F"/>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E39B1"/>
    <w:rsid w:val="001F696E"/>
    <w:rsid w:val="00203A02"/>
    <w:rsid w:val="002251F4"/>
    <w:rsid w:val="0022665F"/>
    <w:rsid w:val="0024477A"/>
    <w:rsid w:val="00246978"/>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666F0"/>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835C7"/>
    <w:rsid w:val="005A0B85"/>
    <w:rsid w:val="005A5378"/>
    <w:rsid w:val="005C2CBA"/>
    <w:rsid w:val="005C41FB"/>
    <w:rsid w:val="005C5320"/>
    <w:rsid w:val="005D159E"/>
    <w:rsid w:val="005D355B"/>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1CC7"/>
    <w:rsid w:val="009E2CC1"/>
    <w:rsid w:val="009F4BB3"/>
    <w:rsid w:val="00A11181"/>
    <w:rsid w:val="00A34E1D"/>
    <w:rsid w:val="00A54BC1"/>
    <w:rsid w:val="00A7073D"/>
    <w:rsid w:val="00A76D99"/>
    <w:rsid w:val="00AB00B1"/>
    <w:rsid w:val="00AC0B1C"/>
    <w:rsid w:val="00AC6CA1"/>
    <w:rsid w:val="00AE7E51"/>
    <w:rsid w:val="00AF1FE1"/>
    <w:rsid w:val="00AF4CF9"/>
    <w:rsid w:val="00B01951"/>
    <w:rsid w:val="00B043D9"/>
    <w:rsid w:val="00B06E79"/>
    <w:rsid w:val="00B166C2"/>
    <w:rsid w:val="00B22D7A"/>
    <w:rsid w:val="00B252ED"/>
    <w:rsid w:val="00B33D3D"/>
    <w:rsid w:val="00B4432F"/>
    <w:rsid w:val="00B4771D"/>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7DC"/>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 w:val="00FF33C1"/>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69"/>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rsid w:val="00E03E62"/>
    <w:rPr>
      <w:rFonts w:cs="Times New Roman"/>
      <w:sz w:val="16"/>
      <w:szCs w:val="16"/>
    </w:rPr>
  </w:style>
  <w:style w:type="paragraph" w:styleId="CommentText">
    <w:name w:val="annotation text"/>
    <w:basedOn w:val="Normal"/>
    <w:link w:val="CommentTextChar"/>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1E39B1"/>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1E39B1"/>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1E39B1"/>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twitter.com/iran_un?lang=en" TargetMode="External"/><Relationship Id="rId2" Type="http://schemas.openxmlformats.org/officeDocument/2006/relationships/customXml" Target="../customXml/item2.xml"/><Relationship Id="rId16" Type="http://schemas.openxmlformats.org/officeDocument/2006/relationships/hyperlink" Target="mailto:iran@un.in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1" ma:contentTypeDescription="Create a new document." ma:contentTypeScope="" ma:versionID="536a5f8367dab3a613085a513a5dd57f">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17cb5e7817ae9381545643cd622a4340"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94AD5-362C-45ED-97A0-92B2E2B5CF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5B6B73-4722-4322-B425-859F5A0E1EE7}">
  <ds:schemaRefs>
    <ds:schemaRef ds:uri="http://schemas.microsoft.com/sharepoint/v3/contenttype/forms"/>
  </ds:schemaRefs>
</ds:datastoreItem>
</file>

<file path=customXml/itemProps3.xml><?xml version="1.0" encoding="utf-8"?>
<ds:datastoreItem xmlns:ds="http://schemas.openxmlformats.org/officeDocument/2006/customXml" ds:itemID="{2351B12D-198D-4C5B-BF31-7461E7D51B7A}">
  <ds:schemaRefs>
    <ds:schemaRef ds:uri="http://schemas.openxmlformats.org/package/2006/metadata/core-properties"/>
    <ds:schemaRef ds:uri="http://schemas.microsoft.com/office/2006/documentManagement/types"/>
    <ds:schemaRef ds:uri="http://schemas.microsoft.com/office/infopath/2007/PartnerControls"/>
    <ds:schemaRef ds:uri="106ac91d-d4ab-4687-802e-6fe3051e6a09"/>
    <ds:schemaRef ds:uri="http://purl.org/dc/elements/1.1/"/>
    <ds:schemaRef ds:uri="http://schemas.microsoft.com/office/2006/metadata/properties"/>
    <ds:schemaRef ds:uri="http://purl.org/dc/terms/"/>
    <ds:schemaRef ds:uri="8ff88097-3b29-4e91-b7bf-6c5ef7890810"/>
    <ds:schemaRef ds:uri="http://www.w3.org/XML/1998/namespace"/>
    <ds:schemaRef ds:uri="http://purl.org/dc/dcmitype/"/>
  </ds:schemaRefs>
</ds:datastoreItem>
</file>

<file path=customXml/itemProps4.xml><?xml version="1.0" encoding="utf-8"?>
<ds:datastoreItem xmlns:ds="http://schemas.openxmlformats.org/officeDocument/2006/customXml" ds:itemID="{88DF4144-D4F4-403B-B48F-539D67983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1497</Words>
  <Characters>8220</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9698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2020-05-06T14:47:00Z</dcterms:created>
  <dcterms:modified xsi:type="dcterms:W3CDTF">2020-05-06T14:47:00Z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