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2163C" w:rsidRDefault="0026766F" w:rsidP="0002163C">
      <w:pPr>
        <w:pStyle w:val="AIUrgentActionTopHeading"/>
        <w:tabs>
          <w:tab w:val="clear" w:pos="567"/>
        </w:tabs>
        <w:spacing w:line="240" w:lineRule="auto"/>
        <w:rPr>
          <w:rFonts w:cs="Arial"/>
          <w:sz w:val="80"/>
          <w:szCs w:val="80"/>
        </w:rPr>
      </w:pPr>
      <w:r w:rsidRPr="0002163C">
        <w:rPr>
          <w:rFonts w:cs="Arial"/>
          <w:sz w:val="80"/>
          <w:szCs w:val="80"/>
          <w:highlight w:val="yellow"/>
        </w:rPr>
        <w:t>URGENT ACTION</w:t>
      </w:r>
    </w:p>
    <w:p w14:paraId="69BD15C9" w14:textId="539BEA18" w:rsidR="006966F6" w:rsidRPr="0002163C" w:rsidRDefault="006966F6" w:rsidP="0002163C">
      <w:pPr>
        <w:pStyle w:val="Default"/>
        <w:rPr>
          <w:b/>
          <w:sz w:val="28"/>
          <w:szCs w:val="28"/>
        </w:rPr>
      </w:pPr>
    </w:p>
    <w:p w14:paraId="6B088684" w14:textId="3AC180CD" w:rsidR="003F5BFE" w:rsidRPr="0002163C" w:rsidRDefault="003F5BFE" w:rsidP="0002163C">
      <w:pPr>
        <w:ind w:left="-283" w:firstLine="283"/>
        <w:rPr>
          <w:rFonts w:ascii="Arial" w:hAnsi="Arial" w:cs="Arial"/>
          <w:b/>
          <w:i/>
          <w:sz w:val="36"/>
          <w:lang w:eastAsia="es-MX"/>
        </w:rPr>
      </w:pPr>
      <w:bookmarkStart w:id="0" w:name="_Hlk37773604"/>
      <w:r w:rsidRPr="0002163C">
        <w:rPr>
          <w:rFonts w:ascii="Arial" w:hAnsi="Arial" w:cs="Arial"/>
          <w:b/>
          <w:sz w:val="36"/>
          <w:lang w:eastAsia="es-MX"/>
        </w:rPr>
        <w:t>COURT SENTENCES FOUR JOURNAL</w:t>
      </w:r>
      <w:r w:rsidR="0002163C">
        <w:rPr>
          <w:rFonts w:ascii="Arial" w:hAnsi="Arial" w:cs="Arial"/>
          <w:b/>
          <w:sz w:val="36"/>
          <w:lang w:eastAsia="es-MX"/>
        </w:rPr>
        <w:t>ISTS</w:t>
      </w:r>
      <w:r w:rsidRPr="0002163C">
        <w:rPr>
          <w:rFonts w:ascii="Arial" w:hAnsi="Arial" w:cs="Arial"/>
          <w:b/>
          <w:sz w:val="36"/>
          <w:lang w:eastAsia="es-MX"/>
        </w:rPr>
        <w:t xml:space="preserve"> TO DEATH </w:t>
      </w:r>
    </w:p>
    <w:bookmarkEnd w:id="0"/>
    <w:p w14:paraId="73DBCCB8" w14:textId="77777777" w:rsidR="003F5BFE" w:rsidRPr="0002163C" w:rsidRDefault="003F5BFE" w:rsidP="0002163C">
      <w:pPr>
        <w:jc w:val="both"/>
        <w:rPr>
          <w:rFonts w:ascii="Arial" w:hAnsi="Arial" w:cs="Arial"/>
          <w:b/>
          <w:color w:val="000000"/>
          <w:sz w:val="22"/>
          <w:szCs w:val="22"/>
          <w:lang w:eastAsia="es-MX"/>
        </w:rPr>
      </w:pPr>
      <w:r w:rsidRPr="0002163C">
        <w:rPr>
          <w:rFonts w:ascii="Arial" w:hAnsi="Arial" w:cs="Arial"/>
          <w:b/>
          <w:color w:val="000000"/>
          <w:sz w:val="22"/>
          <w:szCs w:val="22"/>
          <w:lang w:eastAsia="es-MX"/>
        </w:rPr>
        <w:t>A Huthi-aligned court in Sana’a handed down death sentences to four journalists following a grossly unfair trial. The four journalists have been detained with six others since 2015. During their detention the men were forcibly disappeared, held in intermittent incommunicado detention and in solitary confinement, and deprived of access to medical care. At least three of them were subjected to torture and other ill-treatment.</w:t>
      </w:r>
    </w:p>
    <w:p w14:paraId="7A4CCD4D" w14:textId="6F6D0891" w:rsidR="00D70D29" w:rsidRPr="0002163C" w:rsidRDefault="00D70D29" w:rsidP="0002163C">
      <w:pPr>
        <w:rPr>
          <w:rFonts w:ascii="Arial" w:hAnsi="Arial" w:cs="Arial"/>
          <w:b/>
          <w:color w:val="000000"/>
          <w:lang w:eastAsia="es-MX"/>
        </w:rPr>
      </w:pPr>
    </w:p>
    <w:p w14:paraId="4DC282C0" w14:textId="77777777" w:rsidR="0002163C" w:rsidRPr="0007751F" w:rsidRDefault="0002163C" w:rsidP="0002163C">
      <w:pPr>
        <w:rPr>
          <w:rFonts w:ascii="Arial" w:hAnsi="Arial" w:cs="Arial"/>
          <w:b/>
          <w:sz w:val="20"/>
          <w:szCs w:val="20"/>
        </w:rPr>
      </w:pPr>
      <w:r w:rsidRPr="0007751F">
        <w:rPr>
          <w:rFonts w:ascii="Arial" w:hAnsi="Arial" w:cs="Arial"/>
          <w:b/>
          <w:sz w:val="20"/>
          <w:szCs w:val="20"/>
        </w:rPr>
        <w:t xml:space="preserve">TAKE ACTION: </w:t>
      </w:r>
    </w:p>
    <w:p w14:paraId="3A1ED432" w14:textId="77777777" w:rsidR="0002163C" w:rsidRPr="004D1533" w:rsidRDefault="0002163C" w:rsidP="0002163C">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BBF50D7" w14:textId="176762F3" w:rsidR="0002163C" w:rsidRPr="004D1533" w:rsidRDefault="00D668C5" w:rsidP="0002163C">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0002163C" w:rsidRPr="004D1533">
          <w:rPr>
            <w:rStyle w:val="Hyperlink"/>
            <w:rFonts w:ascii="Arial" w:eastAsiaTheme="majorEastAsia" w:hAnsi="Arial" w:cs="Arial"/>
            <w:sz w:val="20"/>
            <w:szCs w:val="20"/>
          </w:rPr>
          <w:t>Click here</w:t>
        </w:r>
      </w:hyperlink>
      <w:r w:rsidR="0002163C" w:rsidRPr="004D1533">
        <w:rPr>
          <w:rFonts w:ascii="Arial" w:hAnsi="Arial" w:cs="Arial"/>
          <w:color w:val="000000"/>
          <w:sz w:val="20"/>
          <w:szCs w:val="20"/>
        </w:rPr>
        <w:t xml:space="preserve"> to let us know the actions you took on </w:t>
      </w:r>
      <w:r w:rsidR="0002163C" w:rsidRPr="004D1533">
        <w:rPr>
          <w:rFonts w:ascii="Arial" w:hAnsi="Arial" w:cs="Arial"/>
          <w:b/>
          <w:i/>
          <w:iCs/>
          <w:color w:val="000000"/>
          <w:sz w:val="20"/>
          <w:szCs w:val="20"/>
        </w:rPr>
        <w:t xml:space="preserve">Urgent Action </w:t>
      </w:r>
      <w:r w:rsidR="0002163C">
        <w:rPr>
          <w:rFonts w:ascii="Arial" w:hAnsi="Arial" w:cs="Arial"/>
          <w:b/>
          <w:i/>
          <w:iCs/>
          <w:color w:val="000000"/>
          <w:sz w:val="20"/>
          <w:szCs w:val="20"/>
        </w:rPr>
        <w:t>27.16.</w:t>
      </w:r>
      <w:r w:rsidR="0002163C" w:rsidRPr="004D1533">
        <w:rPr>
          <w:rFonts w:ascii="Arial" w:hAnsi="Arial" w:cs="Arial"/>
          <w:i/>
          <w:iCs/>
          <w:color w:val="000000"/>
          <w:sz w:val="20"/>
          <w:szCs w:val="20"/>
        </w:rPr>
        <w:t xml:space="preserve"> </w:t>
      </w:r>
      <w:r w:rsidR="0002163C"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80BED55" w14:textId="77777777" w:rsidR="0002163C" w:rsidRDefault="0002163C" w:rsidP="0002163C">
      <w:pPr>
        <w:rPr>
          <w:rFonts w:ascii="Arial" w:hAnsi="Arial" w:cs="Arial"/>
          <w:b/>
          <w:bCs/>
          <w:i/>
          <w:sz w:val="20"/>
          <w:szCs w:val="20"/>
        </w:rPr>
      </w:pPr>
    </w:p>
    <w:p w14:paraId="640B9B5B" w14:textId="77777777" w:rsidR="0002163C" w:rsidRDefault="0002163C" w:rsidP="0002163C">
      <w:pPr>
        <w:rPr>
          <w:rFonts w:ascii="Arial" w:hAnsi="Arial" w:cs="Arial"/>
          <w:sz w:val="18"/>
          <w:szCs w:val="18"/>
        </w:rPr>
        <w:sectPr w:rsidR="0002163C" w:rsidSect="0002163C">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26F9E126" w14:textId="0956DA91" w:rsidR="0002163C" w:rsidRPr="0002163C" w:rsidRDefault="0002163C" w:rsidP="0002163C">
      <w:pPr>
        <w:rPr>
          <w:rFonts w:ascii="Arial" w:hAnsi="Arial" w:cs="Arial"/>
          <w:b/>
          <w:bCs/>
          <w:sz w:val="18"/>
          <w:szCs w:val="18"/>
        </w:rPr>
      </w:pPr>
      <w:r w:rsidRPr="0002163C">
        <w:rPr>
          <w:rFonts w:ascii="Arial" w:hAnsi="Arial" w:cs="Arial"/>
          <w:b/>
          <w:bCs/>
          <w:sz w:val="18"/>
          <w:szCs w:val="18"/>
        </w:rPr>
        <w:t xml:space="preserve">Mohamed Abdelsalam </w:t>
      </w:r>
    </w:p>
    <w:p w14:paraId="11E081F5" w14:textId="744BB92D" w:rsidR="003F5BFE" w:rsidRPr="0002163C" w:rsidRDefault="003F5BFE" w:rsidP="0002163C">
      <w:pPr>
        <w:rPr>
          <w:rFonts w:ascii="Arial" w:hAnsi="Arial" w:cs="Arial"/>
          <w:sz w:val="18"/>
          <w:szCs w:val="18"/>
        </w:rPr>
      </w:pPr>
      <w:r w:rsidRPr="0002163C">
        <w:rPr>
          <w:rFonts w:ascii="Arial" w:hAnsi="Arial" w:cs="Arial"/>
          <w:sz w:val="18"/>
          <w:szCs w:val="18"/>
        </w:rPr>
        <w:t xml:space="preserve">Ansarullah Representative at Peace Talks </w:t>
      </w:r>
    </w:p>
    <w:p w14:paraId="5A14828F" w14:textId="77777777" w:rsidR="003F5BFE" w:rsidRPr="0002163C" w:rsidRDefault="003F5BFE" w:rsidP="0002163C">
      <w:pPr>
        <w:rPr>
          <w:rFonts w:ascii="Arial" w:hAnsi="Arial" w:cs="Arial"/>
          <w:sz w:val="18"/>
          <w:szCs w:val="18"/>
          <w:lang w:val="en-US"/>
        </w:rPr>
      </w:pPr>
      <w:r w:rsidRPr="0002163C">
        <w:rPr>
          <w:rFonts w:ascii="Arial" w:hAnsi="Arial" w:cs="Arial"/>
          <w:sz w:val="18"/>
          <w:szCs w:val="18"/>
          <w:lang w:val="en-US"/>
        </w:rPr>
        <w:t xml:space="preserve">Email: </w:t>
      </w:r>
      <w:hyperlink r:id="rId16" w:history="1">
        <w:r w:rsidRPr="0002163C">
          <w:rPr>
            <w:rStyle w:val="Hyperlink"/>
            <w:rFonts w:ascii="Arial" w:hAnsi="Arial" w:cs="Arial"/>
            <w:sz w:val="18"/>
            <w:szCs w:val="18"/>
            <w:lang w:val="en-US"/>
          </w:rPr>
          <w:t>mdabdalsalam@gmail.com</w:t>
        </w:r>
      </w:hyperlink>
    </w:p>
    <w:p w14:paraId="5FE19C29" w14:textId="0D858184" w:rsidR="003F5BFE" w:rsidRPr="0002163C" w:rsidRDefault="007555AE" w:rsidP="0002163C">
      <w:pPr>
        <w:rPr>
          <w:rFonts w:ascii="Arial" w:hAnsi="Arial" w:cs="Arial"/>
          <w:sz w:val="18"/>
          <w:szCs w:val="18"/>
          <w:lang w:val="en-US"/>
        </w:rPr>
      </w:pPr>
      <w:r w:rsidRPr="0002163C">
        <w:rPr>
          <w:rFonts w:ascii="Arial" w:hAnsi="Arial" w:cs="Arial"/>
          <w:sz w:val="18"/>
          <w:szCs w:val="18"/>
          <w:lang w:val="en-US"/>
        </w:rPr>
        <w:t xml:space="preserve">Twitter: </w:t>
      </w:r>
      <w:hyperlink r:id="rId17" w:history="1">
        <w:r w:rsidR="003F5BFE" w:rsidRPr="0002163C">
          <w:rPr>
            <w:rStyle w:val="Hyperlink"/>
            <w:rFonts w:ascii="Arial" w:hAnsi="Arial" w:cs="Arial"/>
            <w:sz w:val="18"/>
            <w:szCs w:val="18"/>
            <w:lang w:val="en-US"/>
          </w:rPr>
          <w:t>@abdusalamsalah</w:t>
        </w:r>
      </w:hyperlink>
    </w:p>
    <w:p w14:paraId="7511E472" w14:textId="4A75DC34" w:rsidR="0002163C" w:rsidRPr="0002163C" w:rsidRDefault="0002163C" w:rsidP="0002163C">
      <w:pPr>
        <w:rPr>
          <w:rFonts w:ascii="Arial" w:hAnsi="Arial" w:cs="Arial"/>
          <w:sz w:val="18"/>
          <w:szCs w:val="18"/>
          <w:lang w:val="en-US"/>
        </w:rPr>
      </w:pPr>
    </w:p>
    <w:p w14:paraId="136BE7ED" w14:textId="77777777" w:rsidR="0002163C" w:rsidRDefault="0002163C" w:rsidP="00880FDC">
      <w:pPr>
        <w:pStyle w:val="PlainText"/>
        <w:rPr>
          <w:rFonts w:ascii="Arial" w:hAnsi="Arial" w:cs="Arial"/>
          <w:sz w:val="18"/>
          <w:szCs w:val="18"/>
        </w:rPr>
      </w:pPr>
    </w:p>
    <w:p w14:paraId="6628522B" w14:textId="77777777" w:rsidR="0002163C" w:rsidRDefault="0002163C" w:rsidP="00880FDC">
      <w:pPr>
        <w:pStyle w:val="PlainText"/>
        <w:rPr>
          <w:rFonts w:ascii="Arial" w:hAnsi="Arial" w:cs="Arial"/>
          <w:sz w:val="18"/>
          <w:szCs w:val="18"/>
        </w:rPr>
      </w:pPr>
    </w:p>
    <w:p w14:paraId="76BADD06" w14:textId="2DAD2319" w:rsidR="0002163C" w:rsidRPr="0002163C" w:rsidRDefault="0002163C" w:rsidP="00880FDC">
      <w:pPr>
        <w:pStyle w:val="PlainText"/>
        <w:rPr>
          <w:rFonts w:ascii="Arial" w:hAnsi="Arial" w:cs="Arial"/>
          <w:b/>
          <w:bCs/>
          <w:sz w:val="18"/>
          <w:szCs w:val="18"/>
        </w:rPr>
      </w:pPr>
      <w:r w:rsidRPr="0002163C">
        <w:rPr>
          <w:rFonts w:ascii="Arial" w:hAnsi="Arial" w:cs="Arial"/>
          <w:b/>
          <w:bCs/>
          <w:sz w:val="18"/>
          <w:szCs w:val="18"/>
        </w:rPr>
        <w:t>Ambassador Ahmed Awad bin Mubarak</w:t>
      </w:r>
    </w:p>
    <w:p w14:paraId="79BE3021" w14:textId="77777777" w:rsidR="0002163C" w:rsidRPr="0002163C" w:rsidRDefault="0002163C" w:rsidP="00880FDC">
      <w:pPr>
        <w:pStyle w:val="PlainText"/>
        <w:rPr>
          <w:rFonts w:ascii="Arial" w:hAnsi="Arial" w:cs="Arial"/>
          <w:sz w:val="18"/>
          <w:szCs w:val="18"/>
        </w:rPr>
      </w:pPr>
      <w:r w:rsidRPr="0002163C">
        <w:rPr>
          <w:rFonts w:ascii="Arial" w:hAnsi="Arial" w:cs="Arial"/>
          <w:sz w:val="18"/>
          <w:szCs w:val="18"/>
        </w:rPr>
        <w:t>Embassy of the Republic of Yemen</w:t>
      </w:r>
    </w:p>
    <w:p w14:paraId="1049530F" w14:textId="77777777" w:rsidR="0002163C" w:rsidRPr="0002163C" w:rsidRDefault="0002163C" w:rsidP="00880FDC">
      <w:pPr>
        <w:pStyle w:val="PlainText"/>
        <w:rPr>
          <w:rFonts w:ascii="Arial" w:hAnsi="Arial" w:cs="Arial"/>
          <w:sz w:val="18"/>
          <w:szCs w:val="18"/>
        </w:rPr>
      </w:pPr>
      <w:r w:rsidRPr="0002163C">
        <w:rPr>
          <w:rFonts w:ascii="Arial" w:hAnsi="Arial" w:cs="Arial"/>
          <w:sz w:val="18"/>
          <w:szCs w:val="18"/>
        </w:rPr>
        <w:t>2319 Wyoming Ave NW, Washington DC 20008</w:t>
      </w:r>
    </w:p>
    <w:p w14:paraId="68041DAB" w14:textId="77777777" w:rsidR="0002163C" w:rsidRPr="0002163C" w:rsidRDefault="0002163C" w:rsidP="00880FDC">
      <w:pPr>
        <w:pStyle w:val="PlainText"/>
        <w:rPr>
          <w:rFonts w:ascii="Arial" w:hAnsi="Arial" w:cs="Arial"/>
          <w:sz w:val="18"/>
          <w:szCs w:val="18"/>
        </w:rPr>
      </w:pPr>
      <w:r w:rsidRPr="0002163C">
        <w:rPr>
          <w:rFonts w:ascii="Arial" w:hAnsi="Arial" w:cs="Arial"/>
          <w:sz w:val="18"/>
          <w:szCs w:val="18"/>
        </w:rPr>
        <w:t>Phone: 202 965 4760 I Fax: 202 337 2017</w:t>
      </w:r>
    </w:p>
    <w:p w14:paraId="00F3244F" w14:textId="044B6C3C" w:rsidR="0002163C" w:rsidRPr="0002163C" w:rsidRDefault="0002163C" w:rsidP="00880FDC">
      <w:pPr>
        <w:pStyle w:val="PlainText"/>
        <w:rPr>
          <w:rFonts w:ascii="Arial" w:hAnsi="Arial" w:cs="Arial"/>
          <w:sz w:val="18"/>
          <w:szCs w:val="18"/>
        </w:rPr>
      </w:pPr>
      <w:r w:rsidRPr="0002163C">
        <w:rPr>
          <w:rFonts w:ascii="Arial" w:hAnsi="Arial" w:cs="Arial"/>
          <w:sz w:val="18"/>
          <w:szCs w:val="18"/>
        </w:rPr>
        <w:t xml:space="preserve">Email: </w:t>
      </w:r>
      <w:hyperlink r:id="rId18" w:history="1">
        <w:r w:rsidRPr="00FE7B81">
          <w:rPr>
            <w:rStyle w:val="Hyperlink"/>
            <w:rFonts w:ascii="Arial" w:hAnsi="Arial" w:cs="Arial"/>
            <w:sz w:val="18"/>
            <w:szCs w:val="18"/>
          </w:rPr>
          <w:t>information@yemenembassy.org</w:t>
        </w:r>
      </w:hyperlink>
      <w:r>
        <w:rPr>
          <w:rFonts w:ascii="Arial" w:hAnsi="Arial" w:cs="Arial"/>
          <w:sz w:val="18"/>
          <w:szCs w:val="18"/>
        </w:rPr>
        <w:t xml:space="preserve"> </w:t>
      </w:r>
    </w:p>
    <w:p w14:paraId="0AC48F7E" w14:textId="22982D3F" w:rsidR="0002163C" w:rsidRPr="0002163C" w:rsidRDefault="0002163C" w:rsidP="00880FDC">
      <w:pPr>
        <w:pStyle w:val="PlainText"/>
        <w:rPr>
          <w:rFonts w:ascii="Arial" w:hAnsi="Arial" w:cs="Arial"/>
          <w:sz w:val="18"/>
          <w:szCs w:val="18"/>
        </w:rPr>
      </w:pPr>
      <w:r w:rsidRPr="0002163C">
        <w:rPr>
          <w:rFonts w:ascii="Arial" w:hAnsi="Arial" w:cs="Arial"/>
          <w:sz w:val="18"/>
          <w:szCs w:val="18"/>
        </w:rPr>
        <w:t xml:space="preserve">Twitter: </w:t>
      </w:r>
      <w:hyperlink r:id="rId19" w:history="1">
        <w:r w:rsidRPr="0002163C">
          <w:rPr>
            <w:rStyle w:val="Hyperlink"/>
            <w:rFonts w:ascii="Arial" w:hAnsi="Arial" w:cs="Arial"/>
            <w:sz w:val="18"/>
            <w:szCs w:val="18"/>
          </w:rPr>
          <w:t>@YemenEmbassy_DC</w:t>
        </w:r>
      </w:hyperlink>
      <w:r w:rsidRPr="0002163C">
        <w:rPr>
          <w:rFonts w:ascii="Arial" w:hAnsi="Arial" w:cs="Arial"/>
          <w:sz w:val="18"/>
          <w:szCs w:val="18"/>
        </w:rPr>
        <w:t xml:space="preserve"> </w:t>
      </w:r>
      <w:hyperlink r:id="rId20" w:history="1">
        <w:r w:rsidRPr="0002163C">
          <w:rPr>
            <w:rStyle w:val="Hyperlink"/>
            <w:rFonts w:ascii="Arial" w:hAnsi="Arial" w:cs="Arial"/>
            <w:sz w:val="18"/>
            <w:szCs w:val="18"/>
          </w:rPr>
          <w:t>@BelovedAden</w:t>
        </w:r>
      </w:hyperlink>
    </w:p>
    <w:p w14:paraId="1DFA4EE3" w14:textId="7516DE30" w:rsidR="0002163C" w:rsidRPr="0002163C" w:rsidRDefault="0002163C" w:rsidP="00880FDC">
      <w:pPr>
        <w:pStyle w:val="PlainText"/>
        <w:rPr>
          <w:rFonts w:ascii="Arial" w:hAnsi="Arial" w:cs="Arial"/>
          <w:sz w:val="18"/>
          <w:szCs w:val="18"/>
        </w:rPr>
      </w:pPr>
      <w:r w:rsidRPr="0002163C">
        <w:rPr>
          <w:rFonts w:ascii="Arial" w:hAnsi="Arial" w:cs="Arial"/>
          <w:sz w:val="18"/>
          <w:szCs w:val="18"/>
        </w:rPr>
        <w:t>Salutation: Dear Ambassador</w:t>
      </w:r>
    </w:p>
    <w:p w14:paraId="26B09D7F" w14:textId="77777777" w:rsidR="0002163C" w:rsidRDefault="0002163C" w:rsidP="0002163C">
      <w:pPr>
        <w:rPr>
          <w:rFonts w:ascii="Arial" w:hAnsi="Arial" w:cs="Arial"/>
          <w:b/>
          <w:sz w:val="20"/>
          <w:szCs w:val="20"/>
        </w:rPr>
        <w:sectPr w:rsidR="0002163C" w:rsidSect="0002163C">
          <w:type w:val="continuous"/>
          <w:pgSz w:w="12240" w:h="15840" w:code="1"/>
          <w:pgMar w:top="720" w:right="720" w:bottom="1800" w:left="720" w:header="0" w:footer="567" w:gutter="0"/>
          <w:cols w:num="2" w:space="567"/>
          <w:titlePg/>
          <w:docGrid w:linePitch="360"/>
        </w:sectPr>
      </w:pPr>
    </w:p>
    <w:p w14:paraId="3A66BA7C" w14:textId="2C770979"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 xml:space="preserve">Dear </w:t>
      </w:r>
      <w:r w:rsidR="00346E37" w:rsidRPr="0002163C">
        <w:rPr>
          <w:rFonts w:ascii="Arial" w:eastAsia="MS Mincho" w:hAnsi="Arial" w:cs="Arial"/>
          <w:iCs/>
          <w:color w:val="000000"/>
          <w:sz w:val="20"/>
          <w:szCs w:val="20"/>
          <w:lang w:eastAsia="ar-SA"/>
        </w:rPr>
        <w:t>Mr</w:t>
      </w:r>
      <w:r w:rsidR="0002163C">
        <w:rPr>
          <w:rFonts w:ascii="Arial" w:eastAsia="MS Mincho" w:hAnsi="Arial" w:cs="Arial"/>
          <w:iCs/>
          <w:color w:val="000000"/>
          <w:sz w:val="20"/>
          <w:szCs w:val="20"/>
          <w:lang w:eastAsia="ar-SA"/>
        </w:rPr>
        <w:t>.</w:t>
      </w:r>
      <w:r w:rsidR="00346E37" w:rsidRPr="0002163C">
        <w:rPr>
          <w:rFonts w:ascii="Arial" w:eastAsia="MS Mincho" w:hAnsi="Arial" w:cs="Arial"/>
          <w:iCs/>
          <w:color w:val="000000"/>
          <w:sz w:val="20"/>
          <w:szCs w:val="20"/>
          <w:lang w:eastAsia="ar-SA"/>
        </w:rPr>
        <w:t xml:space="preserve"> </w:t>
      </w:r>
      <w:r w:rsidRPr="0002163C">
        <w:rPr>
          <w:rFonts w:ascii="Arial" w:eastAsia="MS Mincho" w:hAnsi="Arial" w:cs="Arial"/>
          <w:iCs/>
          <w:color w:val="000000"/>
          <w:sz w:val="20"/>
          <w:szCs w:val="20"/>
          <w:lang w:eastAsia="ar-SA"/>
        </w:rPr>
        <w:t>Abdel</w:t>
      </w:r>
      <w:r w:rsidR="00346E37" w:rsidRPr="0002163C">
        <w:rPr>
          <w:rFonts w:ascii="Arial" w:eastAsia="MS Mincho" w:hAnsi="Arial" w:cs="Arial"/>
          <w:iCs/>
          <w:color w:val="000000"/>
          <w:sz w:val="20"/>
          <w:szCs w:val="20"/>
          <w:lang w:eastAsia="ar-SA"/>
        </w:rPr>
        <w:t>s</w:t>
      </w:r>
      <w:r w:rsidRPr="0002163C">
        <w:rPr>
          <w:rFonts w:ascii="Arial" w:eastAsia="MS Mincho" w:hAnsi="Arial" w:cs="Arial"/>
          <w:iCs/>
          <w:color w:val="000000"/>
          <w:sz w:val="20"/>
          <w:szCs w:val="20"/>
          <w:lang w:eastAsia="ar-SA"/>
        </w:rPr>
        <w:t>alam,</w:t>
      </w:r>
    </w:p>
    <w:p w14:paraId="120CFD71" w14:textId="77777777" w:rsidR="003F5BFE" w:rsidRPr="0002163C" w:rsidRDefault="003F5BFE" w:rsidP="0002163C">
      <w:pPr>
        <w:widowControl w:val="0"/>
        <w:suppressAutoHyphens/>
        <w:jc w:val="both"/>
        <w:rPr>
          <w:rFonts w:ascii="Arial" w:eastAsia="MS Mincho" w:hAnsi="Arial" w:cs="Arial"/>
          <w:iCs/>
          <w:color w:val="000000"/>
          <w:sz w:val="20"/>
          <w:szCs w:val="20"/>
          <w:lang w:eastAsia="ar-SA"/>
        </w:rPr>
      </w:pPr>
    </w:p>
    <w:p w14:paraId="17639C17" w14:textId="76B53BA0"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On 11 April 2020</w:t>
      </w:r>
      <w:r w:rsidR="00346E37" w:rsidRPr="0002163C">
        <w:rPr>
          <w:rFonts w:ascii="Arial" w:eastAsia="MS Mincho" w:hAnsi="Arial" w:cs="Arial"/>
          <w:iCs/>
          <w:color w:val="000000"/>
          <w:sz w:val="20"/>
          <w:szCs w:val="20"/>
          <w:lang w:eastAsia="ar-SA"/>
        </w:rPr>
        <w:t>,</w:t>
      </w:r>
      <w:r w:rsidRPr="0002163C">
        <w:rPr>
          <w:rFonts w:ascii="Arial" w:eastAsia="MS Mincho" w:hAnsi="Arial" w:cs="Arial"/>
          <w:iCs/>
          <w:color w:val="000000"/>
          <w:sz w:val="20"/>
          <w:szCs w:val="20"/>
          <w:lang w:eastAsia="ar-SA"/>
        </w:rPr>
        <w:t xml:space="preserve"> the Sana’a based Specialized Criminal Court (SCC) sentenced to death four out of a group of ten journalists who had been awaiting trial since 2015. Akram al-Walidi, Abdelkhaleq Amran, Hareth Hamid and Tawfiq a</w:t>
      </w:r>
      <w:r w:rsidR="007555AE" w:rsidRPr="0002163C">
        <w:rPr>
          <w:rFonts w:ascii="Arial" w:eastAsia="MS Mincho" w:hAnsi="Arial" w:cs="Arial"/>
          <w:iCs/>
          <w:color w:val="000000"/>
          <w:sz w:val="20"/>
          <w:szCs w:val="20"/>
          <w:lang w:eastAsia="ar-SA"/>
        </w:rPr>
        <w:t>l</w:t>
      </w:r>
      <w:r w:rsidRPr="0002163C">
        <w:rPr>
          <w:rFonts w:ascii="Arial" w:eastAsia="MS Mincho" w:hAnsi="Arial" w:cs="Arial"/>
          <w:iCs/>
          <w:color w:val="000000"/>
          <w:sz w:val="20"/>
          <w:szCs w:val="20"/>
          <w:lang w:eastAsia="ar-SA"/>
        </w:rPr>
        <w:t>-Mansouri</w:t>
      </w:r>
      <w:r w:rsidRPr="0002163C" w:rsidDel="009B274E">
        <w:rPr>
          <w:rFonts w:ascii="Arial" w:eastAsia="MS Mincho" w:hAnsi="Arial" w:cs="Arial"/>
          <w:iCs/>
          <w:color w:val="000000"/>
          <w:sz w:val="20"/>
          <w:szCs w:val="20"/>
          <w:lang w:eastAsia="ar-SA"/>
        </w:rPr>
        <w:t xml:space="preserve"> </w:t>
      </w:r>
      <w:r w:rsidRPr="0002163C">
        <w:rPr>
          <w:rFonts w:ascii="Arial" w:eastAsia="MS Mincho" w:hAnsi="Arial" w:cs="Arial"/>
          <w:iCs/>
          <w:color w:val="000000"/>
          <w:sz w:val="20"/>
          <w:szCs w:val="20"/>
          <w:lang w:eastAsia="ar-SA"/>
        </w:rPr>
        <w:t>were sentenced on the basis of trumped-up charges. The lawyer will appeal the ruling; however, the date of the next court session remains unknown.</w:t>
      </w:r>
    </w:p>
    <w:p w14:paraId="6367CF22" w14:textId="77777777" w:rsidR="003F5BFE" w:rsidRPr="0002163C" w:rsidRDefault="003F5BFE" w:rsidP="0002163C">
      <w:pPr>
        <w:widowControl w:val="0"/>
        <w:suppressAutoHyphens/>
        <w:jc w:val="both"/>
        <w:rPr>
          <w:rFonts w:ascii="Arial" w:eastAsia="MS Mincho" w:hAnsi="Arial" w:cs="Arial"/>
          <w:iCs/>
          <w:color w:val="000000"/>
          <w:sz w:val="20"/>
          <w:szCs w:val="20"/>
          <w:lang w:eastAsia="ar-SA"/>
        </w:rPr>
      </w:pPr>
    </w:p>
    <w:p w14:paraId="20822EB5" w14:textId="030B4C47"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In December 2018, after being questioned in the presence of their lawyers, the ten journalists were formally charged with a series of offen</w:t>
      </w:r>
      <w:r w:rsidR="0002163C">
        <w:rPr>
          <w:rFonts w:ascii="Arial" w:eastAsia="MS Mincho" w:hAnsi="Arial" w:cs="Arial"/>
          <w:iCs/>
          <w:color w:val="000000"/>
          <w:sz w:val="20"/>
          <w:szCs w:val="20"/>
          <w:lang w:eastAsia="ar-SA"/>
        </w:rPr>
        <w:t>s</w:t>
      </w:r>
      <w:r w:rsidRPr="0002163C">
        <w:rPr>
          <w:rFonts w:ascii="Arial" w:eastAsia="MS Mincho" w:hAnsi="Arial" w:cs="Arial"/>
          <w:iCs/>
          <w:color w:val="000000"/>
          <w:sz w:val="20"/>
          <w:szCs w:val="20"/>
          <w:lang w:eastAsia="ar-SA"/>
        </w:rPr>
        <w:t xml:space="preserve">es, including spying, which carries the death penalty. The charges included “spying for </w:t>
      </w:r>
      <w:r w:rsidR="00FB696E">
        <w:rPr>
          <w:rFonts w:ascii="Arial" w:eastAsia="MS Mincho" w:hAnsi="Arial" w:cs="Arial"/>
          <w:iCs/>
          <w:color w:val="000000"/>
          <w:sz w:val="20"/>
          <w:szCs w:val="20"/>
          <w:lang w:eastAsia="ar-SA"/>
        </w:rPr>
        <w:t>Saudi Arabia</w:t>
      </w:r>
      <w:bookmarkStart w:id="2" w:name="_GoBack"/>
      <w:bookmarkEnd w:id="2"/>
      <w:r w:rsidRPr="0002163C">
        <w:rPr>
          <w:rFonts w:ascii="Arial" w:eastAsia="MS Mincho" w:hAnsi="Arial" w:cs="Arial"/>
          <w:iCs/>
          <w:color w:val="000000"/>
          <w:sz w:val="20"/>
          <w:szCs w:val="20"/>
          <w:lang w:eastAsia="ar-SA"/>
        </w:rPr>
        <w:t xml:space="preserve">”; “creating several websites on the internet and on social media”; and “broadcasting rumors, fake news and statements in support of the enemy Saudi Arabia and its allies against the Republic of Yemen”. The first court session took place on 9 December 2019; the lawyers were allowed to attend that session; but were subsequently barred from attending all the other court sessions, including the last one which resulted in the sentencing of the four journalists. </w:t>
      </w:r>
    </w:p>
    <w:p w14:paraId="3D46AA0C" w14:textId="77777777" w:rsidR="003F5BFE" w:rsidRPr="0002163C" w:rsidRDefault="003F5BFE" w:rsidP="0002163C">
      <w:pPr>
        <w:widowControl w:val="0"/>
        <w:suppressAutoHyphens/>
        <w:jc w:val="both"/>
        <w:rPr>
          <w:rFonts w:ascii="Arial" w:eastAsia="MS Mincho" w:hAnsi="Arial" w:cs="Arial"/>
          <w:iCs/>
          <w:color w:val="000000"/>
          <w:sz w:val="20"/>
          <w:szCs w:val="20"/>
          <w:lang w:eastAsia="ar-SA"/>
        </w:rPr>
      </w:pPr>
    </w:p>
    <w:p w14:paraId="27F63A91" w14:textId="51C718D7"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Since their detention in 2015, all 10 journalists have been suffering from a range of medical issues, including stomach and colon pain, hearing problems, hemorrhoids and headaches due to eyesight issue</w:t>
      </w:r>
      <w:r w:rsidR="0002163C">
        <w:rPr>
          <w:rFonts w:ascii="Arial" w:eastAsia="MS Mincho" w:hAnsi="Arial" w:cs="Arial"/>
          <w:iCs/>
          <w:color w:val="000000"/>
          <w:sz w:val="20"/>
          <w:szCs w:val="20"/>
          <w:lang w:eastAsia="ar-SA"/>
        </w:rPr>
        <w:t>s</w:t>
      </w:r>
      <w:r w:rsidRPr="0002163C">
        <w:rPr>
          <w:rFonts w:ascii="Arial" w:eastAsia="MS Mincho" w:hAnsi="Arial" w:cs="Arial"/>
          <w:iCs/>
          <w:color w:val="000000"/>
          <w:sz w:val="20"/>
          <w:szCs w:val="20"/>
          <w:lang w:eastAsia="ar-SA"/>
        </w:rPr>
        <w:t xml:space="preserve"> for which they have not received adequate medical attention.</w:t>
      </w:r>
      <w:r w:rsidR="0002163C">
        <w:rPr>
          <w:rFonts w:ascii="Arial" w:eastAsia="MS Mincho" w:hAnsi="Arial" w:cs="Arial"/>
          <w:iCs/>
          <w:color w:val="000000"/>
          <w:sz w:val="20"/>
          <w:szCs w:val="20"/>
          <w:lang w:eastAsia="ar-SA"/>
        </w:rPr>
        <w:t xml:space="preserve"> </w:t>
      </w:r>
      <w:r w:rsidRPr="0002163C">
        <w:rPr>
          <w:rFonts w:ascii="Arial" w:eastAsia="MS Mincho" w:hAnsi="Arial" w:cs="Arial"/>
          <w:iCs/>
          <w:color w:val="000000"/>
          <w:sz w:val="20"/>
          <w:szCs w:val="20"/>
          <w:lang w:eastAsia="ar-SA"/>
        </w:rPr>
        <w:t xml:space="preserve">According to Abdelkhaleq Amran’s family, detainees held in adjacent cells in the Political Security Office (PSO) in Sana’a heard him screaming as he was being tortured, in November 2016. </w:t>
      </w:r>
    </w:p>
    <w:p w14:paraId="4550F863" w14:textId="77777777" w:rsidR="0002163C" w:rsidRDefault="0002163C" w:rsidP="0002163C">
      <w:pPr>
        <w:widowControl w:val="0"/>
        <w:suppressAutoHyphens/>
        <w:jc w:val="both"/>
        <w:rPr>
          <w:rFonts w:ascii="Arial" w:eastAsia="MS Mincho" w:hAnsi="Arial" w:cs="Arial"/>
          <w:iCs/>
          <w:color w:val="000000"/>
          <w:sz w:val="20"/>
          <w:szCs w:val="20"/>
          <w:lang w:eastAsia="ar-SA"/>
        </w:rPr>
      </w:pPr>
    </w:p>
    <w:p w14:paraId="0480CDA7" w14:textId="5E10CB37" w:rsidR="003F5BFE" w:rsidRPr="0002163C" w:rsidRDefault="0002163C" w:rsidP="0002163C">
      <w:pPr>
        <w:widowControl w:val="0"/>
        <w:suppressAutoHyphens/>
        <w:jc w:val="both"/>
        <w:rPr>
          <w:rFonts w:ascii="Arial" w:eastAsia="MS Mincho" w:hAnsi="Arial" w:cs="Arial"/>
          <w:iCs/>
          <w:color w:val="000000"/>
          <w:sz w:val="20"/>
          <w:szCs w:val="20"/>
          <w:lang w:eastAsia="ar-SA"/>
        </w:rPr>
      </w:pPr>
      <w:r>
        <w:rPr>
          <w:rFonts w:ascii="Arial" w:eastAsia="MS Mincho" w:hAnsi="Arial" w:cs="Arial"/>
          <w:iCs/>
          <w:color w:val="000000"/>
          <w:sz w:val="20"/>
          <w:szCs w:val="20"/>
          <w:lang w:eastAsia="ar-SA"/>
        </w:rPr>
        <w:t>I</w:t>
      </w:r>
      <w:r w:rsidR="003F5BFE" w:rsidRPr="0002163C">
        <w:rPr>
          <w:rFonts w:ascii="Arial" w:eastAsia="MS Mincho" w:hAnsi="Arial" w:cs="Arial"/>
          <w:iCs/>
          <w:color w:val="000000"/>
          <w:sz w:val="20"/>
          <w:szCs w:val="20"/>
          <w:lang w:eastAsia="ar-SA"/>
        </w:rPr>
        <w:t xml:space="preserve"> urge the Huthi de facto authorities to immediately quash these death sentences, drop all pending charges, and release all ten journalists. Pending their release, they must ensure they have legal representation, regular access to their families, and adequate medical care. They must also open an effective, independent and impartial investigation into the allegations of torture and other ill-treatment in view of holding any individuals responsible accountable.</w:t>
      </w:r>
    </w:p>
    <w:p w14:paraId="4CCD90C6" w14:textId="77777777" w:rsidR="0002163C" w:rsidRPr="0002163C" w:rsidRDefault="0002163C" w:rsidP="0002163C">
      <w:pPr>
        <w:widowControl w:val="0"/>
        <w:suppressAutoHyphens/>
        <w:ind w:left="283"/>
        <w:rPr>
          <w:rFonts w:ascii="Arial" w:eastAsia="MS Mincho" w:hAnsi="Arial" w:cs="Arial"/>
          <w:iCs/>
          <w:color w:val="000000"/>
          <w:sz w:val="20"/>
          <w:szCs w:val="20"/>
          <w:lang w:eastAsia="ar-SA"/>
        </w:rPr>
      </w:pPr>
    </w:p>
    <w:p w14:paraId="22648091" w14:textId="0537D88C" w:rsidR="003F5BFE" w:rsidRDefault="003F5BFE" w:rsidP="0002163C">
      <w:pPr>
        <w:widowControl w:val="0"/>
        <w:suppressAutoHyphens/>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Yours sincerely,</w:t>
      </w:r>
    </w:p>
    <w:p w14:paraId="4A7B1374" w14:textId="6EA62380" w:rsidR="0002163C" w:rsidRDefault="0002163C" w:rsidP="0002163C">
      <w:pPr>
        <w:widowControl w:val="0"/>
        <w:suppressAutoHyphens/>
        <w:rPr>
          <w:rFonts w:ascii="Arial" w:eastAsia="MS Mincho" w:hAnsi="Arial" w:cs="Arial"/>
          <w:iCs/>
          <w:color w:val="000000"/>
          <w:sz w:val="20"/>
          <w:szCs w:val="20"/>
          <w:lang w:eastAsia="ar-SA"/>
        </w:rPr>
      </w:pPr>
    </w:p>
    <w:p w14:paraId="76ACE7F2" w14:textId="77777777" w:rsidR="0002163C" w:rsidRPr="0002163C" w:rsidRDefault="0002163C" w:rsidP="0002163C">
      <w:pPr>
        <w:widowControl w:val="0"/>
        <w:suppressAutoHyphens/>
        <w:rPr>
          <w:rFonts w:ascii="Arial" w:eastAsia="MS Mincho" w:hAnsi="Arial" w:cs="Arial"/>
          <w:iCs/>
          <w:color w:val="000000"/>
          <w:sz w:val="20"/>
          <w:szCs w:val="20"/>
          <w:lang w:eastAsia="ar-SA"/>
        </w:rPr>
      </w:pPr>
    </w:p>
    <w:p w14:paraId="76BFCE75" w14:textId="376043BC" w:rsidR="00D70D29" w:rsidRPr="0002163C" w:rsidRDefault="00D70D29" w:rsidP="0002163C">
      <w:pPr>
        <w:rPr>
          <w:rFonts w:ascii="Arial" w:hAnsi="Arial" w:cs="Arial"/>
          <w:b/>
          <w:sz w:val="20"/>
          <w:szCs w:val="20"/>
        </w:rPr>
      </w:pPr>
    </w:p>
    <w:p w14:paraId="0A23F5D1" w14:textId="5C03F406" w:rsidR="0054186C" w:rsidRPr="0002163C" w:rsidRDefault="0054186C" w:rsidP="0002163C">
      <w:pPr>
        <w:pStyle w:val="AIBoxHeading"/>
        <w:spacing w:line="240" w:lineRule="auto"/>
        <w:rPr>
          <w:rFonts w:ascii="Arial" w:hAnsi="Arial" w:cs="Arial"/>
          <w:szCs w:val="32"/>
        </w:rPr>
      </w:pPr>
      <w:r w:rsidRPr="0002163C">
        <w:rPr>
          <w:rFonts w:ascii="Arial" w:hAnsi="Arial" w:cs="Arial"/>
          <w:szCs w:val="32"/>
        </w:rPr>
        <w:lastRenderedPageBreak/>
        <w:t>Additional information</w:t>
      </w:r>
    </w:p>
    <w:p w14:paraId="6247DBF4" w14:textId="77777777" w:rsidR="0054186C" w:rsidRPr="0002163C" w:rsidRDefault="0054186C" w:rsidP="0002163C">
      <w:pPr>
        <w:jc w:val="both"/>
        <w:rPr>
          <w:rFonts w:ascii="Arial" w:hAnsi="Arial" w:cs="Arial"/>
        </w:rPr>
      </w:pPr>
    </w:p>
    <w:p w14:paraId="43844C04" w14:textId="7222B002" w:rsidR="003F5BFE" w:rsidRPr="002249B3" w:rsidRDefault="003F5BFE" w:rsidP="0002163C">
      <w:pPr>
        <w:jc w:val="both"/>
        <w:rPr>
          <w:rFonts w:ascii="Arial" w:hAnsi="Arial" w:cs="Arial"/>
          <w:sz w:val="20"/>
          <w:szCs w:val="20"/>
        </w:rPr>
      </w:pPr>
      <w:r w:rsidRPr="002249B3">
        <w:rPr>
          <w:rFonts w:ascii="Arial" w:hAnsi="Arial" w:cs="Arial"/>
          <w:sz w:val="20"/>
          <w:szCs w:val="20"/>
        </w:rPr>
        <w:t>Nine of the journalists were arrested in a single raid on the Qasr al-Ahlam hotel in Sana’a on 9 June 2015. Abdelkhaleq Amran, Hisham Tarmoom, Tawfiq al-Mansouri, Hareth Hamid, Hasan Annab, Akram al-Walidi, Haytham al-Shihab, Hisham al-Yousefi and Essam Balgheeth were working at the hotel as it was one of the few places in the city that had an internet connection and electricity.</w:t>
      </w:r>
    </w:p>
    <w:p w14:paraId="37C72314" w14:textId="77777777" w:rsidR="003F5BFE" w:rsidRPr="002249B3" w:rsidRDefault="003F5BFE" w:rsidP="0002163C">
      <w:pPr>
        <w:jc w:val="both"/>
        <w:rPr>
          <w:rFonts w:ascii="Arial" w:hAnsi="Arial" w:cs="Arial"/>
          <w:sz w:val="20"/>
          <w:szCs w:val="20"/>
        </w:rPr>
      </w:pPr>
    </w:p>
    <w:p w14:paraId="4565167C" w14:textId="6D9994E6" w:rsidR="003F5BFE" w:rsidRPr="002249B3" w:rsidRDefault="003F5BFE" w:rsidP="0002163C">
      <w:pPr>
        <w:jc w:val="both"/>
        <w:rPr>
          <w:rFonts w:ascii="Arial" w:hAnsi="Arial" w:cs="Arial"/>
          <w:sz w:val="20"/>
          <w:szCs w:val="20"/>
        </w:rPr>
      </w:pPr>
      <w:r w:rsidRPr="002249B3">
        <w:rPr>
          <w:rFonts w:ascii="Arial" w:hAnsi="Arial" w:cs="Arial"/>
          <w:sz w:val="20"/>
          <w:szCs w:val="20"/>
        </w:rPr>
        <w:t>The 10th journalist, Salah al-Qaedi, was detained at his home in Sana’a by members of Huthi forces on 28 August 2015 according to an eyewitness. Five minutes later, they returned to the house and demanded that the family hand over Salah al-Qaedi’s laptop and equipment threatening to arrest the rest of the family. When the family said that they did not have his equipment, Huthi forces arrested all seven male relatives and held them for 48 hours.</w:t>
      </w:r>
    </w:p>
    <w:p w14:paraId="37F22534" w14:textId="77777777" w:rsidR="003F5BFE" w:rsidRPr="002249B3" w:rsidRDefault="003F5BFE" w:rsidP="0002163C">
      <w:pPr>
        <w:jc w:val="both"/>
        <w:rPr>
          <w:rFonts w:ascii="Arial" w:hAnsi="Arial" w:cs="Arial"/>
          <w:sz w:val="20"/>
          <w:szCs w:val="20"/>
        </w:rPr>
      </w:pPr>
    </w:p>
    <w:p w14:paraId="521C7580" w14:textId="5F8A1A39" w:rsidR="003F5BFE" w:rsidRPr="002249B3" w:rsidRDefault="003F5BFE" w:rsidP="0002163C">
      <w:pPr>
        <w:jc w:val="both"/>
        <w:rPr>
          <w:rFonts w:ascii="Arial" w:hAnsi="Arial" w:cs="Arial"/>
          <w:sz w:val="20"/>
          <w:szCs w:val="20"/>
        </w:rPr>
      </w:pPr>
      <w:r w:rsidRPr="002249B3">
        <w:rPr>
          <w:rFonts w:ascii="Arial" w:hAnsi="Arial" w:cs="Arial"/>
          <w:sz w:val="20"/>
          <w:szCs w:val="20"/>
        </w:rPr>
        <w:t xml:space="preserve">On 16 March 2016, nine of the journalists, excluding Salah al-Qaedi, were moved from al-Thawra pre-trial detention facility to al-Habra. Salah al-Qaedi had been detained in al-Habra since mid-October 2015. On 23 May 2016, the families of all 10 detained journalists went to visit their relatives in al-Habra. On arrival, prison guards told the families that the journalists were no longer there but refused to reveal their whereabouts. </w:t>
      </w:r>
    </w:p>
    <w:p w14:paraId="501CF0D8" w14:textId="77777777" w:rsidR="003F5BFE" w:rsidRPr="002249B3" w:rsidRDefault="003F5BFE" w:rsidP="0002163C">
      <w:pPr>
        <w:jc w:val="both"/>
        <w:rPr>
          <w:rFonts w:ascii="Arial" w:hAnsi="Arial" w:cs="Arial"/>
          <w:sz w:val="20"/>
          <w:szCs w:val="20"/>
        </w:rPr>
      </w:pPr>
    </w:p>
    <w:p w14:paraId="28D4A344" w14:textId="52CBCBA4" w:rsidR="003F5BFE" w:rsidRPr="002249B3" w:rsidRDefault="003F5BFE" w:rsidP="0002163C">
      <w:pPr>
        <w:jc w:val="both"/>
        <w:rPr>
          <w:rFonts w:ascii="Arial" w:hAnsi="Arial" w:cs="Arial"/>
          <w:sz w:val="20"/>
          <w:szCs w:val="20"/>
        </w:rPr>
      </w:pPr>
      <w:r w:rsidRPr="002249B3">
        <w:rPr>
          <w:rFonts w:ascii="Arial" w:hAnsi="Arial" w:cs="Arial"/>
          <w:sz w:val="20"/>
          <w:szCs w:val="20"/>
        </w:rPr>
        <w:t xml:space="preserve">The 10 journalists were detained without charge or trial until December 2018, when they were formally charged after being questioned in the presence of their lawyers. Their first trial session was held on 9 December 2019. Without informing their lawyers and families, the court sentenced </w:t>
      </w:r>
      <w:r w:rsidRPr="002249B3">
        <w:rPr>
          <w:rFonts w:ascii="Arial" w:hAnsi="Arial" w:cs="Arial"/>
          <w:sz w:val="20"/>
          <w:szCs w:val="20"/>
          <w:lang w:val="en-US"/>
        </w:rPr>
        <w:t xml:space="preserve">Tawfiq al-Mansouri, </w:t>
      </w:r>
      <w:r w:rsidRPr="002249B3">
        <w:rPr>
          <w:rFonts w:ascii="Arial" w:hAnsi="Arial" w:cs="Arial"/>
          <w:sz w:val="20"/>
          <w:szCs w:val="20"/>
        </w:rPr>
        <w:t xml:space="preserve">Abdelkhaleq Omran, Akram al-Walidi and Hareth Hamid to death during their latest trial session on 11 April 2020. Lawyers were barred from representing the men and from attending the court session. </w:t>
      </w:r>
    </w:p>
    <w:p w14:paraId="6F503A5A" w14:textId="77777777" w:rsidR="007555AE" w:rsidRPr="002249B3" w:rsidRDefault="007555AE" w:rsidP="0002163C">
      <w:pPr>
        <w:jc w:val="both"/>
        <w:rPr>
          <w:rFonts w:ascii="Arial" w:hAnsi="Arial" w:cs="Arial"/>
          <w:sz w:val="20"/>
          <w:szCs w:val="20"/>
        </w:rPr>
      </w:pPr>
    </w:p>
    <w:p w14:paraId="00883389" w14:textId="01507D24" w:rsidR="003F5BFE" w:rsidRPr="002249B3" w:rsidRDefault="003F5BFE" w:rsidP="0002163C">
      <w:pPr>
        <w:jc w:val="both"/>
        <w:rPr>
          <w:rFonts w:ascii="Arial" w:hAnsi="Arial" w:cs="Arial"/>
          <w:sz w:val="20"/>
          <w:szCs w:val="20"/>
        </w:rPr>
      </w:pPr>
      <w:r w:rsidRPr="002249B3">
        <w:rPr>
          <w:rFonts w:ascii="Arial" w:hAnsi="Arial" w:cs="Arial"/>
          <w:sz w:val="20"/>
          <w:szCs w:val="20"/>
        </w:rPr>
        <w:t>All parties to the conflict, including Huthi forces, the Yemeni government, the Saudi Arabia and United Arab Emirates (UAE)-led coalition and UAE-backed Yemeni forces have carried out arbitrary detentions.</w:t>
      </w:r>
    </w:p>
    <w:p w14:paraId="07DD8C6C" w14:textId="77777777" w:rsidR="003F5BFE" w:rsidRPr="002249B3" w:rsidRDefault="003F5BFE" w:rsidP="0002163C">
      <w:pPr>
        <w:jc w:val="both"/>
        <w:rPr>
          <w:rFonts w:ascii="Arial" w:hAnsi="Arial" w:cs="Arial"/>
          <w:sz w:val="20"/>
          <w:szCs w:val="20"/>
        </w:rPr>
      </w:pPr>
    </w:p>
    <w:p w14:paraId="042DBB5B" w14:textId="5960C381" w:rsidR="003F5BFE" w:rsidRPr="002249B3" w:rsidRDefault="003F5BFE" w:rsidP="0002163C">
      <w:pPr>
        <w:jc w:val="both"/>
        <w:rPr>
          <w:rFonts w:ascii="Arial" w:hAnsi="Arial" w:cs="Arial"/>
          <w:sz w:val="20"/>
          <w:szCs w:val="20"/>
        </w:rPr>
      </w:pPr>
      <w:r w:rsidRPr="002249B3">
        <w:rPr>
          <w:rFonts w:ascii="Arial" w:hAnsi="Arial" w:cs="Arial"/>
          <w:sz w:val="20"/>
          <w:szCs w:val="20"/>
        </w:rPr>
        <w:t xml:space="preserve">In areas they controlled, </w:t>
      </w:r>
      <w:hyperlink r:id="rId21" w:history="1">
        <w:r w:rsidRPr="002249B3">
          <w:rPr>
            <w:rStyle w:val="Hyperlink"/>
            <w:rFonts w:ascii="Arial" w:hAnsi="Arial" w:cs="Arial"/>
            <w:sz w:val="20"/>
            <w:szCs w:val="20"/>
          </w:rPr>
          <w:t>Huthi forces arbitrarily arrested and detained critics</w:t>
        </w:r>
      </w:hyperlink>
      <w:r w:rsidRPr="002249B3">
        <w:rPr>
          <w:rFonts w:ascii="Arial" w:hAnsi="Arial" w:cs="Arial"/>
          <w:sz w:val="20"/>
          <w:szCs w:val="20"/>
        </w:rPr>
        <w:t xml:space="preserve"> and opponents as well as journalists, human rights defenders and members of the Baha’i community, subjecting scores to unfair trials, </w:t>
      </w:r>
      <w:hyperlink r:id="rId22" w:history="1">
        <w:r w:rsidRPr="002249B3">
          <w:rPr>
            <w:rStyle w:val="Hyperlink"/>
            <w:rFonts w:ascii="Arial" w:hAnsi="Arial" w:cs="Arial"/>
            <w:sz w:val="20"/>
            <w:szCs w:val="20"/>
          </w:rPr>
          <w:t>incommunicado detention and enforced disappearance</w:t>
        </w:r>
      </w:hyperlink>
      <w:r w:rsidRPr="002249B3">
        <w:rPr>
          <w:rFonts w:ascii="Arial" w:hAnsi="Arial" w:cs="Arial"/>
          <w:sz w:val="20"/>
          <w:szCs w:val="20"/>
        </w:rPr>
        <w:t>. The majority of those targeted have been members or supporters of the political party al-Islah. </w:t>
      </w:r>
    </w:p>
    <w:p w14:paraId="70392103" w14:textId="77777777" w:rsidR="003F5BFE" w:rsidRPr="002249B3" w:rsidRDefault="003F5BFE" w:rsidP="0002163C">
      <w:pPr>
        <w:jc w:val="both"/>
        <w:rPr>
          <w:rFonts w:ascii="Arial" w:hAnsi="Arial" w:cs="Arial"/>
          <w:sz w:val="20"/>
          <w:szCs w:val="20"/>
        </w:rPr>
      </w:pPr>
    </w:p>
    <w:p w14:paraId="69794875" w14:textId="77777777" w:rsidR="003F5BFE" w:rsidRPr="002249B3" w:rsidRDefault="003F5BFE" w:rsidP="0002163C">
      <w:pPr>
        <w:jc w:val="both"/>
        <w:rPr>
          <w:rFonts w:ascii="Arial" w:hAnsi="Arial" w:cs="Arial"/>
          <w:sz w:val="20"/>
          <w:szCs w:val="20"/>
        </w:rPr>
      </w:pPr>
      <w:r w:rsidRPr="002249B3">
        <w:rPr>
          <w:rFonts w:ascii="Arial" w:hAnsi="Arial" w:cs="Arial"/>
          <w:sz w:val="20"/>
          <w:szCs w:val="20"/>
        </w:rPr>
        <w:t>The internationally recognized Yemeni government has also harassed, threatened and arbitrarily detained human rights defenders and other activists. Meanwhile, UAE-backed Yemeni forces in southern Yemen </w:t>
      </w:r>
      <w:hyperlink r:id="rId23" w:history="1">
        <w:r w:rsidRPr="002249B3">
          <w:rPr>
            <w:rStyle w:val="Hyperlink"/>
            <w:rFonts w:ascii="Arial" w:hAnsi="Arial" w:cs="Arial"/>
            <w:sz w:val="20"/>
            <w:szCs w:val="20"/>
          </w:rPr>
          <w:t>conducted a campaign of arbitrary detentions and enforced disappearances</w:t>
        </w:r>
      </w:hyperlink>
      <w:r w:rsidRPr="002249B3">
        <w:rPr>
          <w:rFonts w:ascii="Arial" w:hAnsi="Arial" w:cs="Arial"/>
          <w:sz w:val="20"/>
          <w:szCs w:val="20"/>
        </w:rPr>
        <w:t>. In May 2018, Amnesty International detailed the cases of 51 men held in a network of secret prisons by UAE and Yemeni forces operating outside the command of Yemen’s government, including individuals detained between March 2016 and May 2018.</w:t>
      </w:r>
    </w:p>
    <w:p w14:paraId="1DA4EB89" w14:textId="29E13C4A" w:rsidR="000106EF" w:rsidRPr="0002163C" w:rsidRDefault="000106EF" w:rsidP="0002163C">
      <w:pPr>
        <w:rPr>
          <w:rFonts w:ascii="Arial" w:hAnsi="Arial" w:cs="Arial"/>
          <w:sz w:val="18"/>
          <w:szCs w:val="20"/>
          <w:lang w:eastAsia="en-US"/>
        </w:rPr>
      </w:pPr>
    </w:p>
    <w:p w14:paraId="127C08EF" w14:textId="3B6F815B" w:rsidR="00313756" w:rsidRPr="0002163C" w:rsidRDefault="00313756" w:rsidP="0002163C">
      <w:pPr>
        <w:rPr>
          <w:rFonts w:ascii="Arial" w:hAnsi="Arial" w:cs="Arial"/>
          <w:sz w:val="18"/>
          <w:szCs w:val="20"/>
          <w:lang w:eastAsia="en-US"/>
        </w:rPr>
      </w:pPr>
    </w:p>
    <w:p w14:paraId="3FC2534E" w14:textId="77777777" w:rsidR="00313756" w:rsidRPr="0002163C" w:rsidRDefault="00313756" w:rsidP="0002163C">
      <w:pPr>
        <w:rPr>
          <w:rFonts w:ascii="Arial" w:hAnsi="Arial" w:cs="Arial"/>
          <w:sz w:val="18"/>
          <w:szCs w:val="20"/>
          <w:lang w:eastAsia="en-US"/>
        </w:rPr>
      </w:pPr>
    </w:p>
    <w:p w14:paraId="0903D096" w14:textId="3454E5C1" w:rsidR="00D31527" w:rsidRPr="0002163C" w:rsidRDefault="00A54BC1" w:rsidP="0002163C">
      <w:pPr>
        <w:rPr>
          <w:rFonts w:ascii="Arial" w:hAnsi="Arial" w:cs="Arial"/>
          <w:b/>
          <w:sz w:val="20"/>
          <w:szCs w:val="20"/>
        </w:rPr>
      </w:pPr>
      <w:r w:rsidRPr="0002163C">
        <w:rPr>
          <w:rFonts w:ascii="Arial" w:hAnsi="Arial" w:cs="Arial"/>
          <w:b/>
          <w:sz w:val="20"/>
          <w:szCs w:val="20"/>
        </w:rPr>
        <w:t>PREFERRED LANGUAGE TO ADDRESS TARGET</w:t>
      </w:r>
      <w:r w:rsidR="000106EF" w:rsidRPr="0002163C">
        <w:rPr>
          <w:rFonts w:ascii="Arial" w:hAnsi="Arial" w:cs="Arial"/>
          <w:b/>
          <w:sz w:val="20"/>
          <w:szCs w:val="20"/>
        </w:rPr>
        <w:t xml:space="preserve">: </w:t>
      </w:r>
      <w:r w:rsidR="003F5BFE" w:rsidRPr="0002163C">
        <w:rPr>
          <w:rFonts w:ascii="Arial" w:hAnsi="Arial" w:cs="Arial"/>
          <w:sz w:val="20"/>
          <w:szCs w:val="20"/>
        </w:rPr>
        <w:t>English and Arabic</w:t>
      </w:r>
    </w:p>
    <w:p w14:paraId="6C26E82E" w14:textId="3FFE2DC7" w:rsidR="0026672D" w:rsidRPr="0002163C" w:rsidRDefault="0026672D" w:rsidP="0002163C">
      <w:pPr>
        <w:rPr>
          <w:rFonts w:ascii="Arial" w:hAnsi="Arial" w:cs="Arial"/>
          <w:color w:val="0070C0"/>
          <w:sz w:val="20"/>
          <w:szCs w:val="20"/>
        </w:rPr>
      </w:pPr>
      <w:r w:rsidRPr="0002163C">
        <w:rPr>
          <w:rFonts w:ascii="Arial" w:hAnsi="Arial" w:cs="Arial"/>
          <w:sz w:val="20"/>
          <w:szCs w:val="20"/>
        </w:rPr>
        <w:t>You can also write in your own language.</w:t>
      </w:r>
    </w:p>
    <w:p w14:paraId="7ED929D6" w14:textId="77777777" w:rsidR="0026672D" w:rsidRPr="0002163C" w:rsidRDefault="0026672D" w:rsidP="0002163C">
      <w:pPr>
        <w:rPr>
          <w:rFonts w:ascii="Arial" w:hAnsi="Arial" w:cs="Arial"/>
          <w:color w:val="0070C0"/>
          <w:sz w:val="20"/>
          <w:szCs w:val="20"/>
        </w:rPr>
      </w:pPr>
    </w:p>
    <w:p w14:paraId="365AADD9" w14:textId="5E35D3BD" w:rsidR="00D70D29" w:rsidRPr="0002163C" w:rsidRDefault="0026672D" w:rsidP="0002163C">
      <w:pPr>
        <w:rPr>
          <w:rFonts w:ascii="Arial" w:hAnsi="Arial" w:cs="Arial"/>
          <w:sz w:val="20"/>
          <w:szCs w:val="20"/>
        </w:rPr>
      </w:pPr>
      <w:r w:rsidRPr="0002163C">
        <w:rPr>
          <w:rFonts w:ascii="Arial" w:hAnsi="Arial" w:cs="Arial"/>
          <w:b/>
          <w:sz w:val="20"/>
          <w:szCs w:val="20"/>
        </w:rPr>
        <w:t>PLEASE TAKE ACTION AS SOON AS POSSIBLE UNTIL</w:t>
      </w:r>
      <w:r w:rsidR="00350BE6" w:rsidRPr="0002163C">
        <w:rPr>
          <w:rFonts w:ascii="Arial" w:hAnsi="Arial" w:cs="Arial"/>
          <w:b/>
          <w:sz w:val="20"/>
          <w:szCs w:val="20"/>
        </w:rPr>
        <w:t>:</w:t>
      </w:r>
      <w:r w:rsidR="00D70D29" w:rsidRPr="0002163C">
        <w:rPr>
          <w:rFonts w:ascii="Arial" w:hAnsi="Arial" w:cs="Arial"/>
          <w:b/>
          <w:sz w:val="20"/>
          <w:szCs w:val="20"/>
        </w:rPr>
        <w:t xml:space="preserve"> </w:t>
      </w:r>
      <w:r w:rsidR="003F5BFE" w:rsidRPr="0002163C">
        <w:rPr>
          <w:rFonts w:ascii="Arial" w:hAnsi="Arial" w:cs="Arial"/>
          <w:sz w:val="20"/>
          <w:szCs w:val="20"/>
        </w:rPr>
        <w:t>2</w:t>
      </w:r>
      <w:r w:rsidR="00D70D29" w:rsidRPr="0002163C">
        <w:rPr>
          <w:rFonts w:ascii="Arial" w:hAnsi="Arial" w:cs="Arial"/>
          <w:sz w:val="20"/>
          <w:szCs w:val="20"/>
        </w:rPr>
        <w:t xml:space="preserve"> </w:t>
      </w:r>
      <w:r w:rsidR="003F5BFE" w:rsidRPr="0002163C">
        <w:rPr>
          <w:rFonts w:ascii="Arial" w:hAnsi="Arial" w:cs="Arial"/>
          <w:sz w:val="20"/>
          <w:szCs w:val="20"/>
        </w:rPr>
        <w:t>June</w:t>
      </w:r>
      <w:r w:rsidR="00D70D29" w:rsidRPr="0002163C">
        <w:rPr>
          <w:rFonts w:ascii="Arial" w:hAnsi="Arial" w:cs="Arial"/>
          <w:sz w:val="20"/>
          <w:szCs w:val="20"/>
        </w:rPr>
        <w:t xml:space="preserve"> 20</w:t>
      </w:r>
      <w:r w:rsidR="003F5BFE" w:rsidRPr="0002163C">
        <w:rPr>
          <w:rFonts w:ascii="Arial" w:hAnsi="Arial" w:cs="Arial"/>
          <w:sz w:val="20"/>
          <w:szCs w:val="20"/>
        </w:rPr>
        <w:t>20</w:t>
      </w:r>
      <w:r w:rsidR="00D31527" w:rsidRPr="0002163C">
        <w:rPr>
          <w:rFonts w:ascii="Arial" w:hAnsi="Arial" w:cs="Arial"/>
          <w:sz w:val="20"/>
          <w:szCs w:val="20"/>
        </w:rPr>
        <w:t xml:space="preserve">. </w:t>
      </w:r>
    </w:p>
    <w:p w14:paraId="4CC18673" w14:textId="571E0961" w:rsidR="0026672D" w:rsidRPr="0002163C" w:rsidRDefault="0026672D" w:rsidP="0002163C">
      <w:pPr>
        <w:rPr>
          <w:rFonts w:ascii="Arial" w:hAnsi="Arial" w:cs="Arial"/>
          <w:sz w:val="20"/>
          <w:szCs w:val="20"/>
        </w:rPr>
      </w:pPr>
      <w:r w:rsidRPr="0002163C">
        <w:rPr>
          <w:rFonts w:ascii="Arial" w:hAnsi="Arial" w:cs="Arial"/>
          <w:sz w:val="20"/>
          <w:szCs w:val="20"/>
        </w:rPr>
        <w:t xml:space="preserve">Please check with the Amnesty </w:t>
      </w:r>
      <w:r w:rsidR="00D31527" w:rsidRPr="0002163C">
        <w:rPr>
          <w:rFonts w:ascii="Arial" w:hAnsi="Arial" w:cs="Arial"/>
          <w:sz w:val="20"/>
          <w:szCs w:val="20"/>
        </w:rPr>
        <w:t xml:space="preserve">office </w:t>
      </w:r>
      <w:r w:rsidRPr="0002163C">
        <w:rPr>
          <w:rFonts w:ascii="Arial" w:hAnsi="Arial" w:cs="Arial"/>
          <w:sz w:val="20"/>
          <w:szCs w:val="20"/>
        </w:rPr>
        <w:t xml:space="preserve">in your country if you wish to send appeals after the </w:t>
      </w:r>
      <w:r w:rsidR="00D31527" w:rsidRPr="0002163C">
        <w:rPr>
          <w:rFonts w:ascii="Arial" w:hAnsi="Arial" w:cs="Arial"/>
          <w:sz w:val="20"/>
          <w:szCs w:val="20"/>
        </w:rPr>
        <w:t>deadline</w:t>
      </w:r>
      <w:r w:rsidRPr="0002163C">
        <w:rPr>
          <w:rFonts w:ascii="Arial" w:hAnsi="Arial" w:cs="Arial"/>
          <w:sz w:val="20"/>
          <w:szCs w:val="20"/>
        </w:rPr>
        <w:t>.</w:t>
      </w:r>
    </w:p>
    <w:p w14:paraId="3604239E" w14:textId="77777777" w:rsidR="00A54BC1" w:rsidRPr="0002163C" w:rsidRDefault="00A54BC1" w:rsidP="0002163C">
      <w:pPr>
        <w:rPr>
          <w:rFonts w:ascii="Arial" w:hAnsi="Arial" w:cs="Arial"/>
          <w:b/>
          <w:sz w:val="20"/>
          <w:szCs w:val="20"/>
        </w:rPr>
      </w:pPr>
    </w:p>
    <w:p w14:paraId="53874B67" w14:textId="321BB935" w:rsidR="003F5BFE" w:rsidRPr="0002163C" w:rsidRDefault="00A54BC1" w:rsidP="0002163C">
      <w:pPr>
        <w:rPr>
          <w:rFonts w:ascii="Arial" w:hAnsi="Arial" w:cs="Arial"/>
          <w:b/>
          <w:bCs/>
          <w:iCs/>
          <w:sz w:val="20"/>
          <w:szCs w:val="20"/>
        </w:rPr>
      </w:pPr>
      <w:r w:rsidRPr="0002163C">
        <w:rPr>
          <w:rFonts w:ascii="Arial" w:hAnsi="Arial" w:cs="Arial"/>
          <w:b/>
          <w:sz w:val="20"/>
          <w:szCs w:val="20"/>
        </w:rPr>
        <w:t>NAME</w:t>
      </w:r>
      <w:r w:rsidR="00C63763" w:rsidRPr="0002163C">
        <w:rPr>
          <w:rFonts w:ascii="Arial" w:hAnsi="Arial" w:cs="Arial"/>
          <w:b/>
          <w:sz w:val="20"/>
          <w:szCs w:val="20"/>
        </w:rPr>
        <w:t xml:space="preserve"> AND</w:t>
      </w:r>
      <w:r w:rsidR="0024477A" w:rsidRPr="0002163C">
        <w:rPr>
          <w:rFonts w:ascii="Arial" w:hAnsi="Arial" w:cs="Arial"/>
          <w:b/>
          <w:sz w:val="20"/>
          <w:szCs w:val="20"/>
        </w:rPr>
        <w:t xml:space="preserve"> PRONOUN</w:t>
      </w:r>
      <w:r w:rsidR="00350BE6" w:rsidRPr="0002163C">
        <w:rPr>
          <w:rFonts w:ascii="Arial" w:hAnsi="Arial" w:cs="Arial"/>
          <w:b/>
          <w:sz w:val="20"/>
          <w:szCs w:val="20"/>
        </w:rPr>
        <w:t xml:space="preserve">: </w:t>
      </w:r>
      <w:r w:rsidR="003F5BFE" w:rsidRPr="0002163C">
        <w:rPr>
          <w:rFonts w:ascii="Arial" w:hAnsi="Arial" w:cs="Arial"/>
          <w:b/>
          <w:bCs/>
          <w:iCs/>
          <w:sz w:val="20"/>
          <w:szCs w:val="20"/>
        </w:rPr>
        <w:t xml:space="preserve">Akram al-Walidi </w:t>
      </w:r>
      <w:r w:rsidR="003F5BFE" w:rsidRPr="0002163C">
        <w:rPr>
          <w:rFonts w:ascii="Arial" w:hAnsi="Arial" w:cs="Arial"/>
          <w:iCs/>
          <w:sz w:val="20"/>
          <w:szCs w:val="20"/>
        </w:rPr>
        <w:t>(</w:t>
      </w:r>
      <w:r w:rsidR="003F5BFE" w:rsidRPr="0002163C">
        <w:rPr>
          <w:rFonts w:ascii="Arial" w:hAnsi="Arial" w:cs="Arial"/>
          <w:sz w:val="20"/>
          <w:szCs w:val="20"/>
        </w:rPr>
        <w:t>Him/His)</w:t>
      </w:r>
      <w:r w:rsidR="003F5BFE" w:rsidRPr="0002163C">
        <w:rPr>
          <w:rFonts w:ascii="Arial" w:hAnsi="Arial" w:cs="Arial"/>
          <w:b/>
          <w:bCs/>
          <w:iCs/>
          <w:sz w:val="20"/>
          <w:szCs w:val="20"/>
        </w:rPr>
        <w:t xml:space="preserve">, Abdelkhaleq Amran </w:t>
      </w:r>
      <w:r w:rsidR="003F5BFE" w:rsidRPr="0002163C">
        <w:rPr>
          <w:rFonts w:ascii="Arial" w:hAnsi="Arial" w:cs="Arial"/>
          <w:sz w:val="20"/>
          <w:szCs w:val="20"/>
        </w:rPr>
        <w:t>(His/him)</w:t>
      </w:r>
      <w:r w:rsidR="003F5BFE" w:rsidRPr="0002163C">
        <w:rPr>
          <w:rFonts w:ascii="Arial" w:hAnsi="Arial" w:cs="Arial"/>
          <w:b/>
          <w:bCs/>
          <w:sz w:val="20"/>
          <w:szCs w:val="20"/>
        </w:rPr>
        <w:t xml:space="preserve">,  </w:t>
      </w:r>
      <w:r w:rsidR="003F5BFE" w:rsidRPr="0002163C">
        <w:rPr>
          <w:rFonts w:ascii="Arial" w:hAnsi="Arial" w:cs="Arial"/>
          <w:b/>
          <w:bCs/>
          <w:iCs/>
          <w:sz w:val="20"/>
          <w:szCs w:val="20"/>
        </w:rPr>
        <w:t xml:space="preserve">Hareth Hamid </w:t>
      </w:r>
      <w:r w:rsidR="003F5BFE" w:rsidRPr="0002163C">
        <w:rPr>
          <w:rFonts w:ascii="Arial" w:hAnsi="Arial" w:cs="Arial"/>
          <w:iCs/>
          <w:sz w:val="20"/>
          <w:szCs w:val="20"/>
        </w:rPr>
        <w:t>(</w:t>
      </w:r>
      <w:r w:rsidR="003F5BFE" w:rsidRPr="0002163C">
        <w:rPr>
          <w:rFonts w:ascii="Arial" w:hAnsi="Arial" w:cs="Arial"/>
          <w:sz w:val="20"/>
          <w:szCs w:val="20"/>
        </w:rPr>
        <w:t>Him/His)</w:t>
      </w:r>
      <w:r w:rsidR="003F5BFE" w:rsidRPr="0002163C">
        <w:rPr>
          <w:rFonts w:ascii="Arial" w:hAnsi="Arial" w:cs="Arial"/>
          <w:b/>
          <w:bCs/>
          <w:iCs/>
          <w:sz w:val="20"/>
          <w:szCs w:val="20"/>
        </w:rPr>
        <w:t>, Tawfiq a</w:t>
      </w:r>
      <w:r w:rsidR="007555AE" w:rsidRPr="0002163C">
        <w:rPr>
          <w:rFonts w:ascii="Arial" w:hAnsi="Arial" w:cs="Arial"/>
          <w:b/>
          <w:bCs/>
          <w:iCs/>
          <w:sz w:val="20"/>
          <w:szCs w:val="20"/>
        </w:rPr>
        <w:t>l</w:t>
      </w:r>
      <w:r w:rsidR="003F5BFE" w:rsidRPr="0002163C">
        <w:rPr>
          <w:rFonts w:ascii="Arial" w:hAnsi="Arial" w:cs="Arial"/>
          <w:b/>
          <w:bCs/>
          <w:iCs/>
          <w:sz w:val="20"/>
          <w:szCs w:val="20"/>
        </w:rPr>
        <w:t xml:space="preserve">-Mansouri </w:t>
      </w:r>
      <w:r w:rsidR="003F5BFE" w:rsidRPr="0002163C">
        <w:rPr>
          <w:rFonts w:ascii="Arial" w:hAnsi="Arial" w:cs="Arial"/>
          <w:sz w:val="20"/>
          <w:szCs w:val="20"/>
        </w:rPr>
        <w:t>(him/his)</w:t>
      </w:r>
      <w:r w:rsidR="003F5BFE" w:rsidRPr="0002163C">
        <w:rPr>
          <w:rFonts w:ascii="Arial" w:hAnsi="Arial" w:cs="Arial"/>
          <w:b/>
          <w:bCs/>
          <w:sz w:val="20"/>
          <w:szCs w:val="20"/>
        </w:rPr>
        <w:t xml:space="preserve">, Hisham Tarmoom </w:t>
      </w:r>
      <w:r w:rsidR="003F5BFE" w:rsidRPr="0002163C">
        <w:rPr>
          <w:rFonts w:ascii="Arial" w:hAnsi="Arial" w:cs="Arial"/>
          <w:sz w:val="20"/>
          <w:szCs w:val="20"/>
        </w:rPr>
        <w:t>(His/him)</w:t>
      </w:r>
      <w:r w:rsidR="003F5BFE" w:rsidRPr="0002163C">
        <w:rPr>
          <w:rFonts w:ascii="Arial" w:hAnsi="Arial" w:cs="Arial"/>
          <w:b/>
          <w:bCs/>
          <w:sz w:val="20"/>
          <w:szCs w:val="20"/>
        </w:rPr>
        <w:t xml:space="preserve">, Hasan Annab </w:t>
      </w:r>
      <w:r w:rsidR="003F5BFE" w:rsidRPr="0002163C">
        <w:rPr>
          <w:rFonts w:ascii="Arial" w:hAnsi="Arial" w:cs="Arial"/>
          <w:sz w:val="20"/>
          <w:szCs w:val="20"/>
        </w:rPr>
        <w:t>(him/his)</w:t>
      </w:r>
      <w:r w:rsidR="003F5BFE" w:rsidRPr="0002163C">
        <w:rPr>
          <w:rFonts w:ascii="Arial" w:hAnsi="Arial" w:cs="Arial"/>
          <w:b/>
          <w:bCs/>
          <w:sz w:val="20"/>
          <w:szCs w:val="20"/>
        </w:rPr>
        <w:t xml:space="preserve">, Haytham al-Shihab </w:t>
      </w:r>
      <w:r w:rsidR="003F5BFE" w:rsidRPr="0002163C">
        <w:rPr>
          <w:rFonts w:ascii="Arial" w:hAnsi="Arial" w:cs="Arial"/>
          <w:sz w:val="20"/>
          <w:szCs w:val="20"/>
        </w:rPr>
        <w:t>(him/his)</w:t>
      </w:r>
      <w:r w:rsidR="003F5BFE" w:rsidRPr="0002163C">
        <w:rPr>
          <w:rFonts w:ascii="Arial" w:hAnsi="Arial" w:cs="Arial"/>
          <w:b/>
          <w:bCs/>
          <w:sz w:val="20"/>
          <w:szCs w:val="20"/>
        </w:rPr>
        <w:t>, Hisham al</w:t>
      </w:r>
      <w:r w:rsidR="007555AE" w:rsidRPr="0002163C">
        <w:rPr>
          <w:rFonts w:ascii="Arial" w:hAnsi="Arial" w:cs="Arial"/>
          <w:b/>
          <w:bCs/>
          <w:sz w:val="20"/>
          <w:szCs w:val="20"/>
        </w:rPr>
        <w:t>-</w:t>
      </w:r>
      <w:r w:rsidR="003F5BFE" w:rsidRPr="0002163C">
        <w:rPr>
          <w:rFonts w:ascii="Arial" w:hAnsi="Arial" w:cs="Arial"/>
          <w:b/>
          <w:bCs/>
          <w:sz w:val="20"/>
          <w:szCs w:val="20"/>
        </w:rPr>
        <w:t xml:space="preserve">Yousefi </w:t>
      </w:r>
      <w:r w:rsidR="003F5BFE" w:rsidRPr="0002163C">
        <w:rPr>
          <w:rFonts w:ascii="Arial" w:hAnsi="Arial" w:cs="Arial"/>
          <w:sz w:val="20"/>
          <w:szCs w:val="20"/>
        </w:rPr>
        <w:t>(him/his)</w:t>
      </w:r>
      <w:r w:rsidR="003F5BFE" w:rsidRPr="0002163C">
        <w:rPr>
          <w:rFonts w:ascii="Arial" w:hAnsi="Arial" w:cs="Arial"/>
          <w:b/>
          <w:bCs/>
          <w:sz w:val="20"/>
          <w:szCs w:val="20"/>
        </w:rPr>
        <w:t xml:space="preserve">, Essam Balgheeth </w:t>
      </w:r>
      <w:r w:rsidR="003F5BFE" w:rsidRPr="0002163C">
        <w:rPr>
          <w:rFonts w:ascii="Arial" w:hAnsi="Arial" w:cs="Arial"/>
          <w:sz w:val="20"/>
          <w:szCs w:val="20"/>
        </w:rPr>
        <w:t>(him/his)</w:t>
      </w:r>
      <w:r w:rsidR="003F5BFE" w:rsidRPr="0002163C">
        <w:rPr>
          <w:rFonts w:ascii="Arial" w:hAnsi="Arial" w:cs="Arial"/>
          <w:b/>
          <w:bCs/>
          <w:sz w:val="20"/>
          <w:szCs w:val="20"/>
        </w:rPr>
        <w:t xml:space="preserve"> </w:t>
      </w:r>
      <w:r w:rsidR="003F5BFE" w:rsidRPr="0002163C">
        <w:rPr>
          <w:rFonts w:ascii="Arial" w:hAnsi="Arial" w:cs="Arial"/>
          <w:sz w:val="20"/>
          <w:szCs w:val="20"/>
        </w:rPr>
        <w:t>and</w:t>
      </w:r>
      <w:r w:rsidR="003F5BFE" w:rsidRPr="0002163C">
        <w:rPr>
          <w:rFonts w:ascii="Arial" w:hAnsi="Arial" w:cs="Arial"/>
          <w:b/>
          <w:bCs/>
          <w:sz w:val="20"/>
          <w:szCs w:val="20"/>
        </w:rPr>
        <w:t xml:space="preserve"> Salah al-Qaedi </w:t>
      </w:r>
      <w:r w:rsidR="003F5BFE" w:rsidRPr="0002163C">
        <w:rPr>
          <w:rFonts w:ascii="Arial" w:hAnsi="Arial" w:cs="Arial"/>
          <w:sz w:val="20"/>
          <w:szCs w:val="20"/>
        </w:rPr>
        <w:t>(him/his)</w:t>
      </w:r>
      <w:r w:rsidR="003F5BFE" w:rsidRPr="0002163C">
        <w:rPr>
          <w:rFonts w:ascii="Arial" w:hAnsi="Arial" w:cs="Arial"/>
          <w:b/>
          <w:bCs/>
          <w:sz w:val="20"/>
          <w:szCs w:val="20"/>
        </w:rPr>
        <w:t>.</w:t>
      </w:r>
    </w:p>
    <w:p w14:paraId="27BEC14F" w14:textId="51E35656" w:rsidR="000106EF" w:rsidRPr="0002163C" w:rsidRDefault="000106EF" w:rsidP="0002163C">
      <w:pPr>
        <w:rPr>
          <w:rFonts w:ascii="Arial" w:hAnsi="Arial" w:cs="Arial"/>
          <w:b/>
          <w:sz w:val="20"/>
          <w:szCs w:val="20"/>
        </w:rPr>
      </w:pPr>
    </w:p>
    <w:p w14:paraId="004B1288" w14:textId="77777777" w:rsidR="003F5BFE" w:rsidRPr="0002163C" w:rsidRDefault="00A54BC1" w:rsidP="0002163C">
      <w:pPr>
        <w:rPr>
          <w:rFonts w:ascii="Arial" w:hAnsi="Arial" w:cs="Arial"/>
          <w:sz w:val="20"/>
          <w:szCs w:val="20"/>
        </w:rPr>
      </w:pPr>
      <w:r w:rsidRPr="0002163C">
        <w:rPr>
          <w:rFonts w:ascii="Arial" w:hAnsi="Arial" w:cs="Arial"/>
          <w:b/>
          <w:sz w:val="20"/>
          <w:szCs w:val="20"/>
        </w:rPr>
        <w:t>LINK TO PREVIOUS UA</w:t>
      </w:r>
      <w:r w:rsidR="00350BE6" w:rsidRPr="0002163C">
        <w:rPr>
          <w:rFonts w:ascii="Arial" w:hAnsi="Arial" w:cs="Arial"/>
          <w:b/>
          <w:sz w:val="20"/>
          <w:szCs w:val="20"/>
        </w:rPr>
        <w:t xml:space="preserve">: </w:t>
      </w:r>
      <w:hyperlink r:id="rId24" w:history="1">
        <w:r w:rsidR="003F5BFE" w:rsidRPr="0002163C">
          <w:rPr>
            <w:rStyle w:val="Hyperlink"/>
            <w:rFonts w:ascii="Arial" w:hAnsi="Arial" w:cs="Arial"/>
            <w:sz w:val="20"/>
            <w:szCs w:val="20"/>
          </w:rPr>
          <w:t>https://www.amnesty.org/en/documents/mde31/6383/2017/en/</w:t>
        </w:r>
      </w:hyperlink>
    </w:p>
    <w:p w14:paraId="63CF3F29" w14:textId="0521E496" w:rsidR="005A0B85" w:rsidRPr="0002163C" w:rsidRDefault="005A0B85" w:rsidP="0002163C">
      <w:pPr>
        <w:rPr>
          <w:rFonts w:ascii="Arial" w:hAnsi="Arial" w:cs="Arial"/>
          <w:sz w:val="20"/>
          <w:szCs w:val="20"/>
        </w:rPr>
      </w:pPr>
    </w:p>
    <w:p w14:paraId="4B6937D1" w14:textId="36F15824" w:rsidR="0026766F" w:rsidRPr="0002163C" w:rsidRDefault="0026766F" w:rsidP="0002163C">
      <w:pPr>
        <w:rPr>
          <w:rFonts w:ascii="Arial" w:hAnsi="Arial" w:cs="Arial"/>
          <w:sz w:val="20"/>
          <w:szCs w:val="20"/>
        </w:rPr>
      </w:pPr>
    </w:p>
    <w:p w14:paraId="1E8F1981" w14:textId="77777777" w:rsidR="0026766F" w:rsidRPr="0002163C" w:rsidRDefault="0026766F" w:rsidP="0002163C">
      <w:pPr>
        <w:rPr>
          <w:rFonts w:ascii="Arial" w:hAnsi="Arial" w:cs="Arial"/>
          <w:sz w:val="20"/>
          <w:szCs w:val="20"/>
        </w:rPr>
      </w:pPr>
    </w:p>
    <w:sectPr w:rsidR="0026766F" w:rsidRPr="0002163C" w:rsidSect="0002163C">
      <w:footerReference w:type="default" r:id="rId2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20AA5" w14:textId="77777777" w:rsidR="00D668C5" w:rsidRDefault="00D668C5">
      <w:r>
        <w:separator/>
      </w:r>
    </w:p>
  </w:endnote>
  <w:endnote w:type="continuationSeparator" w:id="0">
    <w:p w14:paraId="4AA34121" w14:textId="77777777" w:rsidR="00D668C5" w:rsidRDefault="00D6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6E2C" w14:textId="77777777" w:rsidR="002249B3" w:rsidRPr="004D1533" w:rsidRDefault="002249B3" w:rsidP="002249B3">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A79570B" w14:textId="77777777" w:rsidR="002249B3" w:rsidRPr="004D1533" w:rsidRDefault="002249B3" w:rsidP="002249B3">
    <w:pPr>
      <w:jc w:val="center"/>
      <w:rPr>
        <w:rFonts w:ascii="Arial" w:hAnsi="Arial" w:cs="Arial"/>
        <w:sz w:val="16"/>
        <w:szCs w:val="16"/>
      </w:rPr>
    </w:pPr>
    <w:r w:rsidRPr="004D1533">
      <w:rPr>
        <w:rFonts w:ascii="Arial" w:hAnsi="Arial" w:cs="Arial"/>
        <w:sz w:val="16"/>
        <w:szCs w:val="16"/>
      </w:rPr>
      <w:t>T (212) 807- 8400 | uan@aiusa.org | www.amnestyusa.org/uan</w:t>
    </w:r>
  </w:p>
  <w:p w14:paraId="2AA21AFF" w14:textId="77777777" w:rsidR="002249B3" w:rsidRPr="00D0106D" w:rsidRDefault="002249B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5FEBA" w14:textId="77777777" w:rsidR="00D668C5" w:rsidRDefault="00D668C5">
      <w:r>
        <w:separator/>
      </w:r>
    </w:p>
  </w:footnote>
  <w:footnote w:type="continuationSeparator" w:id="0">
    <w:p w14:paraId="66A4D491" w14:textId="77777777" w:rsidR="00D668C5" w:rsidRDefault="00D6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D8F0" w14:textId="77777777" w:rsidR="003F5BFE" w:rsidRDefault="003F5BFE" w:rsidP="003F5BFE">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1" w:name="_Hlk38360528"/>
  </w:p>
  <w:p w14:paraId="65644513" w14:textId="19DE9C63" w:rsidR="00582A06" w:rsidRPr="00346E37" w:rsidRDefault="003F5BFE" w:rsidP="00346E37">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3F5BFE">
      <w:rPr>
        <w:rFonts w:ascii="Amnesty Trade Gothic" w:eastAsia="MS Mincho" w:hAnsi="Amnesty Trade Gothic"/>
        <w:color w:val="000000"/>
        <w:sz w:val="16"/>
        <w:szCs w:val="16"/>
        <w:lang w:eastAsia="ar-SA"/>
      </w:rPr>
      <w:t>Fifth UA: 02</w:t>
    </w:r>
    <w:r>
      <w:rPr>
        <w:rFonts w:ascii="Amnesty Trade Gothic" w:eastAsia="MS Mincho" w:hAnsi="Amnesty Trade Gothic"/>
        <w:color w:val="000000"/>
        <w:sz w:val="16"/>
        <w:szCs w:val="16"/>
        <w:lang w:eastAsia="ar-SA"/>
      </w:rPr>
      <w:t>7</w:t>
    </w:r>
    <w:r w:rsidRPr="003F5BFE">
      <w:rPr>
        <w:rFonts w:ascii="Amnesty Trade Gothic" w:eastAsia="MS Mincho" w:hAnsi="Amnesty Trade Gothic"/>
        <w:color w:val="000000"/>
        <w:sz w:val="16"/>
        <w:szCs w:val="16"/>
        <w:lang w:eastAsia="ar-SA"/>
      </w:rPr>
      <w:t>/16 Index: MDE 31/2139/2020 Yemen</w:t>
    </w:r>
    <w:r w:rsidRPr="003F5BFE">
      <w:rPr>
        <w:rFonts w:ascii="Amnesty Trade Gothic" w:eastAsia="MS Mincho" w:hAnsi="Amnesty Trade Gothic"/>
        <w:color w:val="000000"/>
        <w:sz w:val="16"/>
        <w:szCs w:val="16"/>
        <w:lang w:eastAsia="ar-SA"/>
      </w:rPr>
      <w:tab/>
    </w:r>
    <w:r w:rsidRPr="003F5BFE">
      <w:rPr>
        <w:rFonts w:ascii="Amnesty Trade Gothic" w:eastAsia="MS Mincho" w:hAnsi="Amnesty Trade Gothic"/>
        <w:color w:val="000000"/>
        <w:sz w:val="16"/>
        <w:szCs w:val="16"/>
        <w:lang w:eastAsia="ar-SA"/>
      </w:rPr>
      <w:tab/>
      <w:t>Date: 21 April 2020</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0C9C8142" w14:textId="2C8696A5" w:rsidR="003F5BFE" w:rsidRPr="003F5BFE" w:rsidRDefault="003F5BFE" w:rsidP="003F5BFE">
    <w:pPr>
      <w:rPr>
        <w:rFonts w:ascii="Amnesty Trade Gothic" w:hAnsi="Amnesty Trade Gothic"/>
        <w:sz w:val="16"/>
        <w:szCs w:val="16"/>
      </w:rPr>
    </w:pPr>
    <w:r w:rsidRPr="003F5BFE">
      <w:rPr>
        <w:rFonts w:ascii="Amnesty Trade Gothic" w:hAnsi="Amnesty Trade Gothic"/>
        <w:sz w:val="16"/>
        <w:szCs w:val="16"/>
      </w:rPr>
      <w:t>Fifth UA: 02</w:t>
    </w:r>
    <w:r>
      <w:rPr>
        <w:rFonts w:ascii="Amnesty Trade Gothic" w:hAnsi="Amnesty Trade Gothic"/>
        <w:sz w:val="16"/>
        <w:szCs w:val="16"/>
      </w:rPr>
      <w:t>7</w:t>
    </w:r>
    <w:r w:rsidRPr="003F5BFE">
      <w:rPr>
        <w:rFonts w:ascii="Amnesty Trade Gothic" w:hAnsi="Amnesty Trade Gothic"/>
        <w:sz w:val="16"/>
        <w:szCs w:val="16"/>
      </w:rPr>
      <w:t>/16 Index: MDE 31/2139/2020 Yemen</w:t>
    </w:r>
    <w:r w:rsidRPr="003F5BFE">
      <w:rPr>
        <w:rFonts w:ascii="Amnesty Trade Gothic" w:hAnsi="Amnesty Trade Gothic"/>
        <w:sz w:val="16"/>
        <w:szCs w:val="16"/>
      </w:rPr>
      <w:tab/>
    </w:r>
    <w:r w:rsidRPr="003F5BFE">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3F5BFE">
      <w:rPr>
        <w:rFonts w:ascii="Amnesty Trade Gothic" w:hAnsi="Amnesty Trade Gothic"/>
        <w:sz w:val="16"/>
        <w:szCs w:val="16"/>
      </w:rPr>
      <w:t>Date: 21 April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163C"/>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49B3"/>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6E37"/>
    <w:rsid w:val="00347243"/>
    <w:rsid w:val="00350BE6"/>
    <w:rsid w:val="00370CFC"/>
    <w:rsid w:val="00373521"/>
    <w:rsid w:val="003738D8"/>
    <w:rsid w:val="003917E9"/>
    <w:rsid w:val="003A2A73"/>
    <w:rsid w:val="003B7FF5"/>
    <w:rsid w:val="003D1A64"/>
    <w:rsid w:val="003D377A"/>
    <w:rsid w:val="003E09A8"/>
    <w:rsid w:val="003E486F"/>
    <w:rsid w:val="003F5BFE"/>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555AE"/>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10F8E"/>
    <w:rsid w:val="00D20ABE"/>
    <w:rsid w:val="00D20DEB"/>
    <w:rsid w:val="00D22B1F"/>
    <w:rsid w:val="00D31527"/>
    <w:rsid w:val="00D350CB"/>
    <w:rsid w:val="00D37D99"/>
    <w:rsid w:val="00D57BA5"/>
    <w:rsid w:val="00D63AA5"/>
    <w:rsid w:val="00D63E19"/>
    <w:rsid w:val="00D6401F"/>
    <w:rsid w:val="00D668C5"/>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B696E"/>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3F5BFE"/>
    <w:rPr>
      <w:color w:val="954F72" w:themeColor="followedHyperlink"/>
      <w:u w:val="single"/>
    </w:rPr>
  </w:style>
  <w:style w:type="paragraph" w:styleId="NormalWeb">
    <w:name w:val="Normal (Web)"/>
    <w:basedOn w:val="Normal"/>
    <w:uiPriority w:val="99"/>
    <w:unhideWhenUsed/>
    <w:rsid w:val="0002163C"/>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2163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2163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rmation@yemenembassy.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mnesty.org/en/documents/mde31/1990/2020/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abdusalamsalah?ref_src=twsrc%5Egoogle%7Ctwcamp%5Eserp%7Ctwgr%5Eautho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dabdalsalam@gmail.com" TargetMode="External"/><Relationship Id="rId20" Type="http://schemas.openxmlformats.org/officeDocument/2006/relationships/hyperlink" Target="https://twitter.com/belovedaden?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en/documents/mde31/6383/2017/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latest/news/2018/07/disappearances-and-torture-in-southern-yemen-detention-facilities-must-be-investigated-as-war-crimes/" TargetMode="External"/><Relationship Id="rId10" Type="http://schemas.openxmlformats.org/officeDocument/2006/relationships/endnotes" Target="endnotes.xml"/><Relationship Id="rId19" Type="http://schemas.openxmlformats.org/officeDocument/2006/relationships/hyperlink" Target="https://twitter.com/YemenEmbassy_DC?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latest/news/2018/02/yemen-huthi-court-sentences-three-to-death-after-enforced-disappearance-and-alleged-tortur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FA4A8-EB10-41E2-ADAD-8DFA6D3287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4FEAB1-CFBD-4B9F-81CC-C324228F9734}">
  <ds:schemaRefs>
    <ds:schemaRef ds:uri="http://schemas.microsoft.com/sharepoint/v3/contenttype/forms"/>
  </ds:schemaRefs>
</ds:datastoreItem>
</file>

<file path=customXml/itemProps3.xml><?xml version="1.0" encoding="utf-8"?>
<ds:datastoreItem xmlns:ds="http://schemas.openxmlformats.org/officeDocument/2006/customXml" ds:itemID="{799B8231-C657-4628-8CE1-6AA255BE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43E54-2754-464F-B08F-5685A52D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2020-04-21T15:58:00Z</dcterms:created>
  <dcterms:modified xsi:type="dcterms:W3CDTF">2020-04-23T15:20:00Z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