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3EB76E6C" w14:textId="3B2937FE" w:rsidR="000A2444" w:rsidRPr="009F1E45" w:rsidRDefault="000A2444" w:rsidP="009F1E45">
      <w:pPr>
        <w:pStyle w:val="Default"/>
        <w:rPr>
          <w:b/>
          <w:sz w:val="80"/>
          <w:szCs w:val="80"/>
        </w:rPr>
      </w:pPr>
      <w:r w:rsidRPr="009F1E45">
        <w:rPr>
          <w:b/>
          <w:sz w:val="80"/>
          <w:szCs w:val="80"/>
          <w:highlight w:val="yellow"/>
        </w:rPr>
        <w:t>URGENT ACTION</w:t>
      </w:r>
    </w:p>
    <w:p w14:paraId="01977D49" w14:textId="77777777" w:rsidR="000A2444" w:rsidRPr="009F1E45" w:rsidRDefault="000A2444" w:rsidP="009F1E45">
      <w:pPr>
        <w:pStyle w:val="Default"/>
        <w:rPr>
          <w:b/>
          <w:sz w:val="28"/>
          <w:szCs w:val="28"/>
        </w:rPr>
      </w:pPr>
    </w:p>
    <w:p w14:paraId="48ED1961" w14:textId="25B38786" w:rsidR="0034128A" w:rsidRPr="009F1E45" w:rsidRDefault="003B0CD9" w:rsidP="009F1E45">
      <w:pPr>
        <w:spacing w:after="0" w:line="240" w:lineRule="auto"/>
        <w:rPr>
          <w:rFonts w:ascii="Arial" w:hAnsi="Arial" w:cs="Arial"/>
          <w:b/>
          <w:sz w:val="32"/>
          <w:szCs w:val="32"/>
          <w:lang w:eastAsia="es-MX"/>
        </w:rPr>
      </w:pPr>
      <w:r w:rsidRPr="009F1E45">
        <w:rPr>
          <w:rFonts w:ascii="Arial" w:hAnsi="Arial" w:cs="Arial"/>
          <w:b/>
          <w:sz w:val="32"/>
          <w:szCs w:val="32"/>
          <w:lang w:eastAsia="es-MX"/>
        </w:rPr>
        <w:t>RELEASE THOSE UNFAIRLY IMPRISONED AND MOST AT RISK</w:t>
      </w:r>
    </w:p>
    <w:p w14:paraId="1078B276" w14:textId="2DD29041" w:rsidR="00D23D90" w:rsidRPr="009F1E45" w:rsidRDefault="00DE6338" w:rsidP="009F1E45">
      <w:pPr>
        <w:spacing w:after="0" w:line="240" w:lineRule="auto"/>
        <w:jc w:val="both"/>
        <w:rPr>
          <w:rFonts w:ascii="Arial" w:hAnsi="Arial" w:cs="Arial"/>
          <w:b/>
          <w:sz w:val="22"/>
          <w:szCs w:val="22"/>
          <w:lang w:eastAsia="es-MX"/>
        </w:rPr>
      </w:pPr>
      <w:r w:rsidRPr="00DE6338">
        <w:rPr>
          <w:rFonts w:ascii="Arial" w:hAnsi="Arial" w:cs="Arial"/>
          <w:b/>
          <w:sz w:val="22"/>
          <w:szCs w:val="22"/>
          <w:lang w:eastAsia="es-MX"/>
        </w:rPr>
        <w:t xml:space="preserve">As the threat of COVID remains present in Turkey, </w:t>
      </w:r>
      <w:proofErr w:type="gramStart"/>
      <w:r w:rsidRPr="00DE6338">
        <w:rPr>
          <w:rFonts w:ascii="Arial" w:hAnsi="Arial" w:cs="Arial"/>
          <w:b/>
          <w:sz w:val="22"/>
          <w:szCs w:val="22"/>
          <w:lang w:eastAsia="es-MX"/>
        </w:rPr>
        <w:t>in particular with</w:t>
      </w:r>
      <w:proofErr w:type="gramEnd"/>
      <w:r w:rsidRPr="00DE6338">
        <w:rPr>
          <w:rFonts w:ascii="Arial" w:hAnsi="Arial" w:cs="Arial"/>
          <w:b/>
          <w:sz w:val="22"/>
          <w:szCs w:val="22"/>
          <w:lang w:eastAsia="es-MX"/>
        </w:rPr>
        <w:t xml:space="preserve"> recent cases of infections in prisons</w:t>
      </w:r>
      <w:r w:rsidR="00670907" w:rsidRPr="009F1E45">
        <w:rPr>
          <w:rFonts w:ascii="Arial" w:hAnsi="Arial" w:cs="Arial"/>
          <w:b/>
          <w:sz w:val="22"/>
          <w:szCs w:val="22"/>
          <w:lang w:eastAsia="es-MX"/>
        </w:rPr>
        <w:t xml:space="preserve">, the lives of thousands of prisoners and staff in overcrowded and </w:t>
      </w:r>
      <w:r w:rsidR="003B0CD9" w:rsidRPr="009F1E45">
        <w:rPr>
          <w:rFonts w:ascii="Arial" w:hAnsi="Arial" w:cs="Arial"/>
          <w:b/>
          <w:sz w:val="22"/>
          <w:szCs w:val="22"/>
          <w:lang w:eastAsia="es-MX"/>
        </w:rPr>
        <w:t>unsanitary prisons</w:t>
      </w:r>
      <w:r w:rsidR="00670907" w:rsidRPr="009F1E45">
        <w:rPr>
          <w:rFonts w:ascii="Arial" w:hAnsi="Arial" w:cs="Arial"/>
          <w:b/>
          <w:sz w:val="22"/>
          <w:szCs w:val="22"/>
          <w:lang w:eastAsia="es-MX"/>
        </w:rPr>
        <w:t xml:space="preserve"> are at increased risk. On 13 April, Parliament passed a law that would allow the early release of up to 90,000 prisoners. However, </w:t>
      </w:r>
      <w:r w:rsidR="008B1858" w:rsidRPr="009F1E45">
        <w:rPr>
          <w:rFonts w:ascii="Arial" w:hAnsi="Arial" w:cs="Arial"/>
          <w:b/>
          <w:sz w:val="22"/>
          <w:szCs w:val="22"/>
          <w:lang w:eastAsia="es-MX"/>
        </w:rPr>
        <w:t>the law</w:t>
      </w:r>
      <w:r w:rsidR="00670907" w:rsidRPr="009F1E45">
        <w:rPr>
          <w:rFonts w:ascii="Arial" w:hAnsi="Arial" w:cs="Arial"/>
          <w:b/>
          <w:sz w:val="22"/>
          <w:szCs w:val="22"/>
          <w:lang w:eastAsia="es-MX"/>
        </w:rPr>
        <w:t xml:space="preserve"> excludes many prisoners</w:t>
      </w:r>
      <w:r w:rsidR="008B1858" w:rsidRPr="009F1E45">
        <w:rPr>
          <w:rFonts w:ascii="Arial" w:hAnsi="Arial" w:cs="Arial"/>
          <w:b/>
          <w:sz w:val="22"/>
          <w:szCs w:val="22"/>
          <w:lang w:eastAsia="es-MX"/>
        </w:rPr>
        <w:t xml:space="preserve"> that should qualify for early release</w:t>
      </w:r>
      <w:r w:rsidR="00670907" w:rsidRPr="009F1E45">
        <w:rPr>
          <w:rFonts w:ascii="Arial" w:hAnsi="Arial" w:cs="Arial"/>
          <w:b/>
          <w:sz w:val="22"/>
          <w:szCs w:val="22"/>
          <w:lang w:eastAsia="es-MX"/>
        </w:rPr>
        <w:t xml:space="preserve">, </w:t>
      </w:r>
      <w:r w:rsidR="008B1858" w:rsidRPr="009F1E45">
        <w:rPr>
          <w:rFonts w:ascii="Arial" w:hAnsi="Arial" w:cs="Arial"/>
          <w:b/>
          <w:sz w:val="22"/>
          <w:szCs w:val="22"/>
          <w:lang w:eastAsia="es-MX"/>
        </w:rPr>
        <w:t>including journalists, human rights defenders and others imprisoned unfairly under anti-terror laws simply for exercising their rights, and people in pre-trial detention.</w:t>
      </w:r>
    </w:p>
    <w:p w14:paraId="5217CC85" w14:textId="77777777" w:rsidR="005D2C37" w:rsidRPr="009F1E45" w:rsidRDefault="005D2C37" w:rsidP="009F1E45">
      <w:pPr>
        <w:spacing w:after="0" w:line="240" w:lineRule="auto"/>
        <w:rPr>
          <w:rFonts w:ascii="Arial" w:hAnsi="Arial" w:cs="Arial"/>
          <w:b/>
          <w:lang w:eastAsia="es-MX"/>
        </w:rPr>
      </w:pPr>
    </w:p>
    <w:p w14:paraId="77AC360A" w14:textId="77777777" w:rsidR="009F1E45" w:rsidRPr="0007751F" w:rsidRDefault="009F1E45" w:rsidP="009F1E45">
      <w:pPr>
        <w:spacing w:line="240" w:lineRule="auto"/>
        <w:rPr>
          <w:rFonts w:ascii="Arial" w:hAnsi="Arial" w:cs="Arial"/>
          <w:b/>
          <w:sz w:val="20"/>
          <w:szCs w:val="20"/>
        </w:rPr>
      </w:pPr>
      <w:r w:rsidRPr="0007751F">
        <w:rPr>
          <w:rFonts w:ascii="Arial" w:hAnsi="Arial" w:cs="Arial"/>
          <w:b/>
          <w:sz w:val="20"/>
          <w:szCs w:val="20"/>
        </w:rPr>
        <w:t xml:space="preserve">TAKE ACTION: </w:t>
      </w:r>
    </w:p>
    <w:p w14:paraId="24A22302" w14:textId="77777777" w:rsidR="009F1E45" w:rsidRPr="004D1533" w:rsidRDefault="009F1E45" w:rsidP="009F1E45">
      <w:pPr>
        <w:pStyle w:val="NormalWeb"/>
        <w:numPr>
          <w:ilvl w:val="0"/>
          <w:numId w:val="26"/>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7B25C37D" w14:textId="746F8450" w:rsidR="009F1E45" w:rsidRPr="004D1533" w:rsidRDefault="00352768" w:rsidP="009F1E45">
      <w:pPr>
        <w:pStyle w:val="NormalWeb"/>
        <w:numPr>
          <w:ilvl w:val="0"/>
          <w:numId w:val="26"/>
        </w:numPr>
        <w:spacing w:before="0" w:beforeAutospacing="0" w:after="0" w:afterAutospacing="0"/>
        <w:ind w:left="360"/>
        <w:textAlignment w:val="baseline"/>
        <w:rPr>
          <w:rFonts w:ascii="Arial" w:hAnsi="Arial" w:cs="Arial"/>
          <w:color w:val="000000"/>
          <w:sz w:val="20"/>
          <w:szCs w:val="20"/>
        </w:rPr>
      </w:pPr>
      <w:hyperlink r:id="rId11" w:history="1">
        <w:r w:rsidR="009F1E45" w:rsidRPr="004D1533">
          <w:rPr>
            <w:rStyle w:val="Hyperlink"/>
            <w:rFonts w:ascii="Arial" w:eastAsiaTheme="majorEastAsia" w:hAnsi="Arial" w:cs="Arial"/>
            <w:sz w:val="20"/>
            <w:szCs w:val="20"/>
          </w:rPr>
          <w:t>Click here</w:t>
        </w:r>
      </w:hyperlink>
      <w:r w:rsidR="009F1E45" w:rsidRPr="004D1533">
        <w:rPr>
          <w:rFonts w:ascii="Arial" w:hAnsi="Arial" w:cs="Arial"/>
          <w:color w:val="000000"/>
          <w:sz w:val="20"/>
          <w:szCs w:val="20"/>
        </w:rPr>
        <w:t xml:space="preserve"> to let us know the actions you took on </w:t>
      </w:r>
      <w:r w:rsidR="009F1E45" w:rsidRPr="004D1533">
        <w:rPr>
          <w:rFonts w:ascii="Arial" w:hAnsi="Arial" w:cs="Arial"/>
          <w:b/>
          <w:i/>
          <w:iCs/>
          <w:color w:val="000000"/>
          <w:sz w:val="20"/>
          <w:szCs w:val="20"/>
        </w:rPr>
        <w:t xml:space="preserve">Urgent Action </w:t>
      </w:r>
      <w:r w:rsidR="009F1E45">
        <w:rPr>
          <w:rFonts w:ascii="Arial" w:hAnsi="Arial" w:cs="Arial"/>
          <w:b/>
          <w:i/>
          <w:iCs/>
          <w:color w:val="000000"/>
          <w:sz w:val="20"/>
          <w:szCs w:val="20"/>
        </w:rPr>
        <w:t>43.20</w:t>
      </w:r>
      <w:r w:rsidR="009F1E45" w:rsidRPr="004D1533">
        <w:rPr>
          <w:rFonts w:ascii="Arial" w:hAnsi="Arial" w:cs="Arial"/>
          <w:i/>
          <w:iCs/>
          <w:color w:val="000000"/>
          <w:sz w:val="20"/>
          <w:szCs w:val="20"/>
        </w:rPr>
        <w:t xml:space="preserve">. </w:t>
      </w:r>
      <w:r w:rsidR="009F1E45"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0F5A1BB7" w14:textId="77777777" w:rsidR="001004BA" w:rsidRPr="009F1E45" w:rsidRDefault="001004BA" w:rsidP="009F1E45">
      <w:pPr>
        <w:pStyle w:val="AITextSmallNoLineSpacing"/>
        <w:spacing w:line="240" w:lineRule="auto"/>
        <w:jc w:val="right"/>
        <w:rPr>
          <w:rFonts w:eastAsia="Times New Roman" w:cs="Arial"/>
          <w:sz w:val="20"/>
          <w:szCs w:val="20"/>
          <w:lang w:eastAsia="ar-SA"/>
        </w:rPr>
      </w:pPr>
    </w:p>
    <w:p w14:paraId="473AC32A" w14:textId="77777777" w:rsidR="009F1E45" w:rsidRDefault="009F1E45" w:rsidP="009F1E45">
      <w:pPr>
        <w:spacing w:after="0" w:line="240" w:lineRule="auto"/>
        <w:ind w:left="-283" w:firstLine="283"/>
        <w:rPr>
          <w:rFonts w:ascii="Arial" w:eastAsia="Times New Roman" w:hAnsi="Arial" w:cs="Arial"/>
          <w:b/>
          <w:iCs/>
          <w:color w:val="auto"/>
          <w:szCs w:val="18"/>
        </w:rPr>
        <w:sectPr w:rsidR="009F1E45" w:rsidSect="009F1E45">
          <w:headerReference w:type="default" r:id="rId12"/>
          <w:footerReference w:type="default" r:id="rId13"/>
          <w:headerReference w:type="first" r:id="rId14"/>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2EFD9B7D" w14:textId="6960F242" w:rsidR="009F1E45" w:rsidRPr="009F1E45" w:rsidRDefault="009F1E45" w:rsidP="009F1E45">
      <w:pPr>
        <w:spacing w:after="0" w:line="240" w:lineRule="auto"/>
        <w:ind w:left="-283" w:firstLine="283"/>
        <w:rPr>
          <w:rFonts w:ascii="Arial" w:eastAsia="Times New Roman" w:hAnsi="Arial" w:cs="Arial"/>
          <w:b/>
          <w:iCs/>
          <w:color w:val="auto"/>
          <w:szCs w:val="18"/>
        </w:rPr>
      </w:pPr>
      <w:r w:rsidRPr="009F1E45">
        <w:rPr>
          <w:rFonts w:ascii="Arial" w:eastAsia="Times New Roman" w:hAnsi="Arial" w:cs="Arial"/>
          <w:b/>
          <w:iCs/>
          <w:color w:val="auto"/>
          <w:szCs w:val="18"/>
        </w:rPr>
        <w:t xml:space="preserve">Mr </w:t>
      </w:r>
      <w:proofErr w:type="spellStart"/>
      <w:r w:rsidRPr="009F1E45">
        <w:rPr>
          <w:rFonts w:ascii="Arial" w:eastAsia="Times New Roman" w:hAnsi="Arial" w:cs="Arial"/>
          <w:b/>
          <w:iCs/>
          <w:color w:val="auto"/>
          <w:szCs w:val="18"/>
        </w:rPr>
        <w:t>Abdülhamit</w:t>
      </w:r>
      <w:proofErr w:type="spellEnd"/>
      <w:r w:rsidRPr="009F1E45">
        <w:rPr>
          <w:rFonts w:ascii="Arial" w:eastAsia="Times New Roman" w:hAnsi="Arial" w:cs="Arial"/>
          <w:b/>
          <w:iCs/>
          <w:color w:val="auto"/>
          <w:szCs w:val="18"/>
        </w:rPr>
        <w:t xml:space="preserve"> </w:t>
      </w:r>
      <w:proofErr w:type="spellStart"/>
      <w:r w:rsidRPr="009F1E45">
        <w:rPr>
          <w:rFonts w:ascii="Arial" w:eastAsia="Times New Roman" w:hAnsi="Arial" w:cs="Arial"/>
          <w:b/>
          <w:iCs/>
          <w:color w:val="auto"/>
          <w:szCs w:val="18"/>
        </w:rPr>
        <w:t>Gül</w:t>
      </w:r>
      <w:proofErr w:type="spellEnd"/>
    </w:p>
    <w:p w14:paraId="41563609" w14:textId="77777777" w:rsidR="00C02DD7" w:rsidRPr="009F1E45" w:rsidRDefault="00C02DD7" w:rsidP="009F1E45">
      <w:pPr>
        <w:spacing w:after="0" w:line="240" w:lineRule="auto"/>
        <w:ind w:left="-283" w:firstLine="283"/>
        <w:rPr>
          <w:rFonts w:ascii="Arial" w:eastAsia="Times New Roman" w:hAnsi="Arial" w:cs="Arial"/>
          <w:bCs/>
          <w:iCs/>
          <w:color w:val="auto"/>
          <w:szCs w:val="18"/>
        </w:rPr>
      </w:pPr>
      <w:r w:rsidRPr="009F1E45">
        <w:rPr>
          <w:rFonts w:ascii="Arial" w:eastAsia="Times New Roman" w:hAnsi="Arial" w:cs="Arial"/>
          <w:bCs/>
          <w:iCs/>
          <w:color w:val="auto"/>
          <w:szCs w:val="18"/>
        </w:rPr>
        <w:t>Minister of Justice</w:t>
      </w:r>
    </w:p>
    <w:p w14:paraId="71EED6BA" w14:textId="64033EE2" w:rsidR="00C02DD7" w:rsidRPr="00EB5F2C" w:rsidRDefault="00EB5F2C" w:rsidP="00EB5F2C">
      <w:pPr>
        <w:spacing w:after="0" w:line="240" w:lineRule="auto"/>
        <w:rPr>
          <w:rFonts w:ascii="Arial" w:hAnsi="Arial" w:cs="Arial"/>
          <w:b/>
          <w:bCs/>
          <w:iCs/>
          <w:szCs w:val="18"/>
          <w:lang w:val="es-PE"/>
        </w:rPr>
      </w:pPr>
      <w:proofErr w:type="spellStart"/>
      <w:r w:rsidRPr="0030245A">
        <w:rPr>
          <w:rFonts w:ascii="Arial" w:hAnsi="Arial" w:cs="Arial"/>
          <w:b/>
          <w:bCs/>
          <w:iCs/>
          <w:szCs w:val="18"/>
          <w:lang w:val="es-PE"/>
        </w:rPr>
        <w:t>Due</w:t>
      </w:r>
      <w:proofErr w:type="spellEnd"/>
      <w:r w:rsidRPr="0030245A">
        <w:rPr>
          <w:rFonts w:ascii="Arial" w:hAnsi="Arial" w:cs="Arial"/>
          <w:b/>
          <w:bCs/>
          <w:iCs/>
          <w:szCs w:val="18"/>
          <w:lang w:val="es-PE"/>
        </w:rPr>
        <w:t xml:space="preserve"> </w:t>
      </w:r>
      <w:proofErr w:type="spellStart"/>
      <w:r w:rsidRPr="0030245A">
        <w:rPr>
          <w:rFonts w:ascii="Arial" w:hAnsi="Arial" w:cs="Arial"/>
          <w:b/>
          <w:bCs/>
          <w:iCs/>
          <w:szCs w:val="18"/>
          <w:lang w:val="es-PE"/>
        </w:rPr>
        <w:t>to</w:t>
      </w:r>
      <w:proofErr w:type="spellEnd"/>
      <w:r w:rsidRPr="0030245A">
        <w:rPr>
          <w:rFonts w:ascii="Arial" w:hAnsi="Arial" w:cs="Arial"/>
          <w:b/>
          <w:bCs/>
          <w:iCs/>
          <w:szCs w:val="18"/>
          <w:lang w:val="es-PE"/>
        </w:rPr>
        <w:t xml:space="preserve"> postal </w:t>
      </w:r>
      <w:proofErr w:type="spellStart"/>
      <w:r w:rsidRPr="0030245A">
        <w:rPr>
          <w:rFonts w:ascii="Arial" w:hAnsi="Arial" w:cs="Arial"/>
          <w:b/>
          <w:bCs/>
          <w:iCs/>
          <w:szCs w:val="18"/>
          <w:lang w:val="es-PE"/>
        </w:rPr>
        <w:t>restrictions</w:t>
      </w:r>
      <w:proofErr w:type="spellEnd"/>
      <w:r w:rsidRPr="0030245A">
        <w:rPr>
          <w:rFonts w:ascii="Arial" w:hAnsi="Arial" w:cs="Arial"/>
          <w:b/>
          <w:bCs/>
          <w:iCs/>
          <w:szCs w:val="18"/>
          <w:lang w:val="es-PE"/>
        </w:rPr>
        <w:t xml:space="preserve"> </w:t>
      </w:r>
      <w:proofErr w:type="spellStart"/>
      <w:r w:rsidRPr="0030245A">
        <w:rPr>
          <w:rFonts w:ascii="Arial" w:hAnsi="Arial" w:cs="Arial"/>
          <w:b/>
          <w:bCs/>
          <w:iCs/>
          <w:szCs w:val="18"/>
          <w:lang w:val="es-PE"/>
        </w:rPr>
        <w:t>caused</w:t>
      </w:r>
      <w:proofErr w:type="spellEnd"/>
      <w:r w:rsidRPr="0030245A">
        <w:rPr>
          <w:rFonts w:ascii="Arial" w:hAnsi="Arial" w:cs="Arial"/>
          <w:b/>
          <w:bCs/>
          <w:iCs/>
          <w:szCs w:val="18"/>
          <w:lang w:val="es-PE"/>
        </w:rPr>
        <w:t xml:space="preserve"> </w:t>
      </w:r>
      <w:proofErr w:type="spellStart"/>
      <w:r w:rsidRPr="0030245A">
        <w:rPr>
          <w:rFonts w:ascii="Arial" w:hAnsi="Arial" w:cs="Arial"/>
          <w:b/>
          <w:bCs/>
          <w:iCs/>
          <w:szCs w:val="18"/>
          <w:lang w:val="es-PE"/>
        </w:rPr>
        <w:t>by</w:t>
      </w:r>
      <w:proofErr w:type="spellEnd"/>
      <w:r w:rsidRPr="0030245A">
        <w:rPr>
          <w:rFonts w:ascii="Arial" w:hAnsi="Arial" w:cs="Arial"/>
          <w:b/>
          <w:bCs/>
          <w:iCs/>
          <w:szCs w:val="18"/>
          <w:lang w:val="es-PE"/>
        </w:rPr>
        <w:t xml:space="preserve"> COVID-19, </w:t>
      </w:r>
      <w:proofErr w:type="spellStart"/>
      <w:r w:rsidRPr="0030245A">
        <w:rPr>
          <w:rFonts w:ascii="Arial" w:hAnsi="Arial" w:cs="Arial"/>
          <w:b/>
          <w:bCs/>
          <w:iCs/>
          <w:szCs w:val="18"/>
          <w:lang w:val="es-PE"/>
        </w:rPr>
        <w:t>please</w:t>
      </w:r>
      <w:proofErr w:type="spellEnd"/>
      <w:r w:rsidRPr="0030245A">
        <w:rPr>
          <w:rFonts w:ascii="Arial" w:hAnsi="Arial" w:cs="Arial"/>
          <w:b/>
          <w:bCs/>
          <w:iCs/>
          <w:szCs w:val="18"/>
          <w:lang w:val="es-PE"/>
        </w:rPr>
        <w:t xml:space="preserve"> </w:t>
      </w:r>
      <w:proofErr w:type="spellStart"/>
      <w:r w:rsidRPr="0030245A">
        <w:rPr>
          <w:rFonts w:ascii="Arial" w:hAnsi="Arial" w:cs="Arial"/>
          <w:b/>
          <w:bCs/>
          <w:iCs/>
          <w:szCs w:val="18"/>
          <w:lang w:val="es-PE"/>
        </w:rPr>
        <w:t>only</w:t>
      </w:r>
      <w:proofErr w:type="spellEnd"/>
      <w:r w:rsidRPr="0030245A">
        <w:rPr>
          <w:rFonts w:ascii="Arial" w:hAnsi="Arial" w:cs="Arial"/>
          <w:b/>
          <w:bCs/>
          <w:iCs/>
          <w:szCs w:val="18"/>
          <w:lang w:val="es-PE"/>
        </w:rPr>
        <w:t xml:space="preserve"> </w:t>
      </w:r>
      <w:proofErr w:type="spellStart"/>
      <w:r w:rsidRPr="0030245A">
        <w:rPr>
          <w:rFonts w:ascii="Arial" w:hAnsi="Arial" w:cs="Arial"/>
          <w:b/>
          <w:bCs/>
          <w:iCs/>
          <w:szCs w:val="18"/>
          <w:lang w:val="es-PE"/>
        </w:rPr>
        <w:t>send</w:t>
      </w:r>
      <w:proofErr w:type="spellEnd"/>
      <w:r w:rsidRPr="0030245A">
        <w:rPr>
          <w:rFonts w:ascii="Arial" w:hAnsi="Arial" w:cs="Arial"/>
          <w:b/>
          <w:bCs/>
          <w:iCs/>
          <w:szCs w:val="18"/>
          <w:lang w:val="es-PE"/>
        </w:rPr>
        <w:t xml:space="preserve"> </w:t>
      </w:r>
      <w:proofErr w:type="spellStart"/>
      <w:r w:rsidRPr="0030245A">
        <w:rPr>
          <w:rFonts w:ascii="Arial" w:hAnsi="Arial" w:cs="Arial"/>
          <w:b/>
          <w:bCs/>
          <w:iCs/>
          <w:szCs w:val="18"/>
          <w:lang w:val="es-PE"/>
        </w:rPr>
        <w:t>physical</w:t>
      </w:r>
      <w:proofErr w:type="spellEnd"/>
      <w:r w:rsidRPr="0030245A">
        <w:rPr>
          <w:rFonts w:ascii="Arial" w:hAnsi="Arial" w:cs="Arial"/>
          <w:b/>
          <w:bCs/>
          <w:iCs/>
          <w:szCs w:val="18"/>
          <w:lang w:val="es-PE"/>
        </w:rPr>
        <w:t xml:space="preserve"> mail </w:t>
      </w:r>
      <w:proofErr w:type="spellStart"/>
      <w:r w:rsidRPr="0030245A">
        <w:rPr>
          <w:rFonts w:ascii="Arial" w:hAnsi="Arial" w:cs="Arial"/>
          <w:b/>
          <w:bCs/>
          <w:iCs/>
          <w:szCs w:val="18"/>
          <w:lang w:val="es-PE"/>
        </w:rPr>
        <w:t>to</w:t>
      </w:r>
      <w:proofErr w:type="spellEnd"/>
      <w:r w:rsidRPr="0030245A">
        <w:rPr>
          <w:rFonts w:ascii="Arial" w:hAnsi="Arial" w:cs="Arial"/>
          <w:b/>
          <w:bCs/>
          <w:iCs/>
          <w:szCs w:val="18"/>
          <w:lang w:val="es-PE"/>
        </w:rPr>
        <w:t xml:space="preserve"> </w:t>
      </w:r>
      <w:proofErr w:type="spellStart"/>
      <w:r w:rsidRPr="0030245A">
        <w:rPr>
          <w:rFonts w:ascii="Arial" w:hAnsi="Arial" w:cs="Arial"/>
          <w:b/>
          <w:bCs/>
          <w:iCs/>
          <w:szCs w:val="18"/>
          <w:lang w:val="es-PE"/>
        </w:rPr>
        <w:t>the</w:t>
      </w:r>
      <w:proofErr w:type="spellEnd"/>
      <w:r w:rsidRPr="0030245A">
        <w:rPr>
          <w:rFonts w:ascii="Arial" w:hAnsi="Arial" w:cs="Arial"/>
          <w:b/>
          <w:bCs/>
          <w:iCs/>
          <w:szCs w:val="18"/>
          <w:lang w:val="es-PE"/>
        </w:rPr>
        <w:t xml:space="preserve"> Embassy</w:t>
      </w:r>
    </w:p>
    <w:p w14:paraId="7F218E48" w14:textId="77777777" w:rsidR="00C02DD7" w:rsidRPr="009F1E45" w:rsidRDefault="00C02DD7" w:rsidP="009F1E45">
      <w:pPr>
        <w:spacing w:after="0" w:line="240" w:lineRule="auto"/>
        <w:ind w:left="-283" w:firstLine="283"/>
        <w:rPr>
          <w:rFonts w:ascii="Arial" w:eastAsia="Times New Roman" w:hAnsi="Arial" w:cs="Arial"/>
          <w:iCs/>
          <w:color w:val="auto"/>
          <w:szCs w:val="18"/>
        </w:rPr>
      </w:pPr>
      <w:r w:rsidRPr="009F1E45">
        <w:rPr>
          <w:rFonts w:ascii="Arial" w:eastAsia="Times New Roman" w:hAnsi="Arial" w:cs="Arial"/>
          <w:iCs/>
          <w:color w:val="auto"/>
          <w:szCs w:val="18"/>
        </w:rPr>
        <w:t>Fax: +90 0312 419 33 70</w:t>
      </w:r>
    </w:p>
    <w:p w14:paraId="38A5F5A0" w14:textId="05AF9835" w:rsidR="00C02DD7" w:rsidRPr="009F1E45" w:rsidRDefault="00C02DD7" w:rsidP="009F1E45">
      <w:pPr>
        <w:spacing w:after="0" w:line="240" w:lineRule="auto"/>
        <w:ind w:left="-283" w:firstLine="283"/>
        <w:rPr>
          <w:rFonts w:ascii="Arial" w:eastAsia="Times New Roman" w:hAnsi="Arial" w:cs="Arial"/>
          <w:iCs/>
          <w:color w:val="auto"/>
          <w:szCs w:val="18"/>
        </w:rPr>
      </w:pPr>
      <w:r w:rsidRPr="009F1E45">
        <w:rPr>
          <w:rFonts w:ascii="Arial" w:eastAsia="Times New Roman" w:hAnsi="Arial" w:cs="Arial"/>
          <w:iCs/>
          <w:color w:val="auto"/>
          <w:szCs w:val="18"/>
        </w:rPr>
        <w:t xml:space="preserve">E-mail: </w:t>
      </w:r>
      <w:hyperlink r:id="rId15" w:history="1">
        <w:r w:rsidRPr="009F1E45">
          <w:rPr>
            <w:rStyle w:val="Hyperlink"/>
            <w:rFonts w:ascii="Arial" w:eastAsia="Times New Roman" w:hAnsi="Arial" w:cs="Arial"/>
            <w:iCs/>
            <w:szCs w:val="18"/>
          </w:rPr>
          <w:t>info@adalet.gov.tr</w:t>
        </w:r>
      </w:hyperlink>
    </w:p>
    <w:p w14:paraId="6D4D24DF" w14:textId="2FC42A41" w:rsidR="00C02DD7" w:rsidRPr="009F1E45" w:rsidRDefault="00C02DD7" w:rsidP="009F1E45">
      <w:pPr>
        <w:spacing w:after="0" w:line="240" w:lineRule="auto"/>
        <w:ind w:left="-283" w:firstLine="283"/>
        <w:rPr>
          <w:rFonts w:ascii="Arial" w:eastAsia="Times New Roman" w:hAnsi="Arial" w:cs="Arial"/>
          <w:iCs/>
          <w:color w:val="auto"/>
          <w:szCs w:val="18"/>
        </w:rPr>
      </w:pPr>
      <w:r w:rsidRPr="009F1E45">
        <w:rPr>
          <w:rFonts w:ascii="Arial" w:eastAsia="Times New Roman" w:hAnsi="Arial" w:cs="Arial"/>
          <w:iCs/>
          <w:color w:val="auto"/>
          <w:szCs w:val="18"/>
        </w:rPr>
        <w:t xml:space="preserve">Twitter: </w:t>
      </w:r>
      <w:hyperlink r:id="rId16" w:history="1">
        <w:r w:rsidRPr="009F1E45">
          <w:rPr>
            <w:rStyle w:val="Hyperlink"/>
            <w:rFonts w:ascii="Arial" w:eastAsia="Times New Roman" w:hAnsi="Arial" w:cs="Arial"/>
            <w:iCs/>
            <w:szCs w:val="18"/>
          </w:rPr>
          <w:t>@</w:t>
        </w:r>
        <w:proofErr w:type="spellStart"/>
        <w:r w:rsidRPr="009F1E45">
          <w:rPr>
            <w:rStyle w:val="Hyperlink"/>
            <w:rFonts w:ascii="Arial" w:eastAsia="Times New Roman" w:hAnsi="Arial" w:cs="Arial"/>
            <w:iCs/>
            <w:szCs w:val="18"/>
          </w:rPr>
          <w:t>abdulhamitgul</w:t>
        </w:r>
        <w:proofErr w:type="spellEnd"/>
      </w:hyperlink>
    </w:p>
    <w:p w14:paraId="487EA0BE" w14:textId="7393AD8A" w:rsidR="001004BA" w:rsidRPr="009F1E45" w:rsidRDefault="00C02DD7" w:rsidP="009F1E45">
      <w:pPr>
        <w:spacing w:after="0" w:line="240" w:lineRule="auto"/>
        <w:ind w:left="-283" w:firstLine="283"/>
        <w:rPr>
          <w:rFonts w:ascii="Arial" w:eastAsia="Times New Roman" w:hAnsi="Arial" w:cs="Arial"/>
          <w:iCs/>
          <w:color w:val="auto"/>
          <w:szCs w:val="18"/>
        </w:rPr>
      </w:pPr>
      <w:r w:rsidRPr="009F1E45">
        <w:rPr>
          <w:rFonts w:ascii="Arial" w:eastAsia="Times New Roman" w:hAnsi="Arial" w:cs="Arial"/>
          <w:iCs/>
          <w:color w:val="auto"/>
          <w:szCs w:val="18"/>
        </w:rPr>
        <w:t xml:space="preserve">Facebook: </w:t>
      </w:r>
      <w:hyperlink r:id="rId17" w:history="1">
        <w:r w:rsidR="009F1E45" w:rsidRPr="009F1E45">
          <w:rPr>
            <w:rStyle w:val="Hyperlink"/>
            <w:rFonts w:ascii="Arial" w:eastAsia="Times New Roman" w:hAnsi="Arial" w:cs="Arial"/>
            <w:iCs/>
            <w:szCs w:val="18"/>
          </w:rPr>
          <w:t>@abdulhamitgul</w:t>
        </w:r>
      </w:hyperlink>
      <w:r w:rsidR="009F1E45" w:rsidRPr="009F1E45">
        <w:rPr>
          <w:rFonts w:ascii="Arial" w:eastAsia="Times New Roman" w:hAnsi="Arial" w:cs="Arial"/>
          <w:iCs/>
          <w:color w:val="auto"/>
          <w:szCs w:val="18"/>
        </w:rPr>
        <w:t xml:space="preserve"> </w:t>
      </w:r>
    </w:p>
    <w:p w14:paraId="03757402" w14:textId="4BF0215B" w:rsidR="009F1E45" w:rsidRPr="009F1E45" w:rsidRDefault="009F1E45" w:rsidP="009F1E45">
      <w:pPr>
        <w:spacing w:after="0" w:line="240" w:lineRule="auto"/>
        <w:ind w:left="-283" w:firstLine="283"/>
        <w:rPr>
          <w:rFonts w:ascii="Arial" w:eastAsia="Times New Roman" w:hAnsi="Arial" w:cs="Arial"/>
          <w:iCs/>
          <w:color w:val="auto"/>
          <w:szCs w:val="18"/>
        </w:rPr>
      </w:pPr>
    </w:p>
    <w:p w14:paraId="4EAF7902" w14:textId="77777777" w:rsidR="009F1E45" w:rsidRDefault="009F1E45" w:rsidP="007237AE">
      <w:pPr>
        <w:pStyle w:val="PlainText"/>
        <w:rPr>
          <w:rFonts w:ascii="Arial" w:hAnsi="Arial" w:cs="Arial"/>
          <w:b/>
          <w:bCs/>
          <w:iCs/>
          <w:sz w:val="18"/>
          <w:szCs w:val="18"/>
        </w:rPr>
      </w:pPr>
    </w:p>
    <w:p w14:paraId="01123409" w14:textId="77777777" w:rsidR="009F1E45" w:rsidRDefault="009F1E45" w:rsidP="007237AE">
      <w:pPr>
        <w:pStyle w:val="PlainText"/>
        <w:rPr>
          <w:rFonts w:ascii="Arial" w:hAnsi="Arial" w:cs="Arial"/>
          <w:b/>
          <w:bCs/>
          <w:iCs/>
          <w:sz w:val="18"/>
          <w:szCs w:val="18"/>
        </w:rPr>
      </w:pPr>
    </w:p>
    <w:p w14:paraId="4DC329CD" w14:textId="3CC23258" w:rsidR="009F1E45" w:rsidRPr="009F1E45" w:rsidRDefault="009F1E45" w:rsidP="007237AE">
      <w:pPr>
        <w:pStyle w:val="PlainText"/>
        <w:rPr>
          <w:rFonts w:ascii="Arial" w:hAnsi="Arial" w:cs="Arial"/>
          <w:b/>
          <w:bCs/>
          <w:iCs/>
          <w:sz w:val="18"/>
          <w:szCs w:val="18"/>
        </w:rPr>
      </w:pPr>
      <w:r w:rsidRPr="009F1E45">
        <w:rPr>
          <w:rFonts w:ascii="Arial" w:hAnsi="Arial" w:cs="Arial"/>
          <w:b/>
          <w:bCs/>
          <w:iCs/>
          <w:sz w:val="18"/>
          <w:szCs w:val="18"/>
        </w:rPr>
        <w:t xml:space="preserve">Ambassador Serdar </w:t>
      </w:r>
      <w:proofErr w:type="spellStart"/>
      <w:r w:rsidRPr="009F1E45">
        <w:rPr>
          <w:rFonts w:ascii="Arial" w:hAnsi="Arial" w:cs="Arial"/>
          <w:b/>
          <w:bCs/>
          <w:iCs/>
          <w:sz w:val="18"/>
          <w:szCs w:val="18"/>
        </w:rPr>
        <w:t>Kiliç</w:t>
      </w:r>
      <w:proofErr w:type="spellEnd"/>
    </w:p>
    <w:p w14:paraId="532782B3" w14:textId="77777777"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Embassy of the Republic of Turkey</w:t>
      </w:r>
    </w:p>
    <w:p w14:paraId="2DCDF614" w14:textId="77777777"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2525 Massachusetts Ave. NW, Washington DC 20008</w:t>
      </w:r>
    </w:p>
    <w:p w14:paraId="51662A11" w14:textId="77777777"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Phone: 202 612 6700 | 6701</w:t>
      </w:r>
    </w:p>
    <w:p w14:paraId="5768AEFB" w14:textId="77777777"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 xml:space="preserve">Fax: 202 612 6744  </w:t>
      </w:r>
    </w:p>
    <w:p w14:paraId="660DC718" w14:textId="061B1E3C"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 xml:space="preserve">Email: </w:t>
      </w:r>
      <w:hyperlink r:id="rId18" w:history="1">
        <w:r w:rsidRPr="0018713E">
          <w:rPr>
            <w:rStyle w:val="Hyperlink"/>
            <w:rFonts w:ascii="Arial" w:hAnsi="Arial" w:cs="Arial"/>
            <w:iCs/>
            <w:sz w:val="18"/>
            <w:szCs w:val="18"/>
          </w:rPr>
          <w:t>embassy.washingtondc@mfa.gov.tr</w:t>
        </w:r>
      </w:hyperlink>
      <w:r>
        <w:rPr>
          <w:rFonts w:ascii="Arial" w:hAnsi="Arial" w:cs="Arial"/>
          <w:iCs/>
          <w:sz w:val="18"/>
          <w:szCs w:val="18"/>
        </w:rPr>
        <w:t xml:space="preserve"> </w:t>
      </w:r>
    </w:p>
    <w:p w14:paraId="399BE3D9" w14:textId="5F35D78C"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 xml:space="preserve">Contact Form: </w:t>
      </w:r>
      <w:hyperlink r:id="rId19" w:history="1">
        <w:r w:rsidRPr="0018713E">
          <w:rPr>
            <w:rStyle w:val="Hyperlink"/>
            <w:rFonts w:ascii="Arial" w:hAnsi="Arial" w:cs="Arial"/>
            <w:iCs/>
            <w:sz w:val="18"/>
            <w:szCs w:val="18"/>
          </w:rPr>
          <w:t>https://bit.ly/2HZCUZu</w:t>
        </w:r>
      </w:hyperlink>
      <w:r>
        <w:rPr>
          <w:rFonts w:ascii="Arial" w:hAnsi="Arial" w:cs="Arial"/>
          <w:iCs/>
          <w:sz w:val="18"/>
          <w:szCs w:val="18"/>
        </w:rPr>
        <w:t xml:space="preserve"> </w:t>
      </w:r>
    </w:p>
    <w:p w14:paraId="2C80C689" w14:textId="5EEE31F0"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 xml:space="preserve">Twitter: </w:t>
      </w:r>
      <w:hyperlink r:id="rId20" w:history="1">
        <w:r w:rsidRPr="009F1E45">
          <w:rPr>
            <w:rStyle w:val="Hyperlink"/>
            <w:rFonts w:ascii="Arial" w:hAnsi="Arial" w:cs="Arial"/>
            <w:iCs/>
            <w:sz w:val="18"/>
            <w:szCs w:val="18"/>
          </w:rPr>
          <w:t>@SerdarKilic9</w:t>
        </w:r>
      </w:hyperlink>
      <w:r w:rsidRPr="009F1E45">
        <w:rPr>
          <w:rFonts w:ascii="Arial" w:hAnsi="Arial" w:cs="Arial"/>
          <w:iCs/>
          <w:sz w:val="18"/>
          <w:szCs w:val="18"/>
        </w:rPr>
        <w:t xml:space="preserve"> </w:t>
      </w:r>
      <w:hyperlink r:id="rId21" w:history="1">
        <w:r w:rsidRPr="009F1E45">
          <w:rPr>
            <w:rStyle w:val="Hyperlink"/>
            <w:rFonts w:ascii="Arial" w:hAnsi="Arial" w:cs="Arial"/>
            <w:iCs/>
            <w:sz w:val="18"/>
            <w:szCs w:val="18"/>
          </w:rPr>
          <w:t>@</w:t>
        </w:r>
        <w:proofErr w:type="spellStart"/>
        <w:r w:rsidRPr="009F1E45">
          <w:rPr>
            <w:rStyle w:val="Hyperlink"/>
            <w:rFonts w:ascii="Arial" w:hAnsi="Arial" w:cs="Arial"/>
            <w:iCs/>
            <w:sz w:val="18"/>
            <w:szCs w:val="18"/>
          </w:rPr>
          <w:t>TurkishEmbassy</w:t>
        </w:r>
        <w:proofErr w:type="spellEnd"/>
      </w:hyperlink>
    </w:p>
    <w:p w14:paraId="634D5347" w14:textId="644CEB36" w:rsidR="009F1E45" w:rsidRPr="009F1E45" w:rsidRDefault="009F1E45" w:rsidP="007237AE">
      <w:pPr>
        <w:pStyle w:val="PlainText"/>
        <w:rPr>
          <w:rFonts w:ascii="Arial" w:hAnsi="Arial" w:cs="Arial"/>
          <w:iCs/>
          <w:sz w:val="18"/>
          <w:szCs w:val="18"/>
        </w:rPr>
      </w:pPr>
      <w:r w:rsidRPr="009F1E45">
        <w:rPr>
          <w:rFonts w:ascii="Arial" w:hAnsi="Arial" w:cs="Arial"/>
          <w:iCs/>
          <w:sz w:val="18"/>
          <w:szCs w:val="18"/>
        </w:rPr>
        <w:t xml:space="preserve">Facebook: </w:t>
      </w:r>
      <w:hyperlink r:id="rId22" w:history="1">
        <w:r w:rsidRPr="009F1E45">
          <w:rPr>
            <w:rStyle w:val="Hyperlink"/>
            <w:rFonts w:ascii="Arial" w:hAnsi="Arial" w:cs="Arial"/>
            <w:iCs/>
            <w:sz w:val="18"/>
            <w:szCs w:val="18"/>
          </w:rPr>
          <w:t>@</w:t>
        </w:r>
        <w:proofErr w:type="spellStart"/>
        <w:r w:rsidRPr="009F1E45">
          <w:rPr>
            <w:rStyle w:val="Hyperlink"/>
            <w:rFonts w:ascii="Arial" w:hAnsi="Arial" w:cs="Arial"/>
            <w:iCs/>
            <w:sz w:val="18"/>
            <w:szCs w:val="18"/>
          </w:rPr>
          <w:t>turkishembassy</w:t>
        </w:r>
        <w:proofErr w:type="spellEnd"/>
      </w:hyperlink>
    </w:p>
    <w:p w14:paraId="563C757A" w14:textId="73C34A36" w:rsidR="009F1E45" w:rsidRPr="009F1E45" w:rsidRDefault="009F1E45" w:rsidP="009F1E45">
      <w:pPr>
        <w:pStyle w:val="PlainText"/>
        <w:rPr>
          <w:rFonts w:ascii="Arial" w:hAnsi="Arial" w:cs="Arial"/>
          <w:iCs/>
          <w:sz w:val="18"/>
          <w:szCs w:val="18"/>
        </w:rPr>
      </w:pPr>
      <w:r w:rsidRPr="009F1E45">
        <w:rPr>
          <w:rFonts w:ascii="Arial" w:hAnsi="Arial" w:cs="Arial"/>
          <w:iCs/>
          <w:sz w:val="18"/>
          <w:szCs w:val="18"/>
        </w:rPr>
        <w:t>Salutation: Dear Ambassador</w:t>
      </w:r>
    </w:p>
    <w:p w14:paraId="151B9711" w14:textId="77777777" w:rsidR="009F1E45" w:rsidRDefault="009F1E45" w:rsidP="009F1E45">
      <w:pPr>
        <w:spacing w:after="0" w:line="240" w:lineRule="auto"/>
        <w:ind w:left="-283" w:firstLine="283"/>
        <w:rPr>
          <w:rFonts w:ascii="Arial" w:eastAsia="Times New Roman" w:hAnsi="Arial" w:cs="Arial"/>
          <w:i/>
          <w:color w:val="auto"/>
          <w:sz w:val="20"/>
          <w:szCs w:val="20"/>
        </w:rPr>
        <w:sectPr w:rsidR="009F1E45" w:rsidSect="009F1E45">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7970AAA5" w14:textId="40D9B343" w:rsidR="00A30FC0" w:rsidRPr="009F1E45" w:rsidRDefault="00A30FC0" w:rsidP="009F1E45">
      <w:pPr>
        <w:spacing w:after="0" w:line="240" w:lineRule="auto"/>
        <w:jc w:val="both"/>
        <w:rPr>
          <w:rFonts w:ascii="Arial" w:eastAsia="Times New Roman" w:hAnsi="Arial" w:cs="Arial"/>
          <w:iCs/>
          <w:color w:val="auto"/>
          <w:sz w:val="20"/>
          <w:szCs w:val="20"/>
        </w:rPr>
      </w:pPr>
      <w:r w:rsidRPr="009F1E45">
        <w:rPr>
          <w:rFonts w:ascii="Arial" w:eastAsia="Times New Roman" w:hAnsi="Arial" w:cs="Arial"/>
          <w:iCs/>
          <w:color w:val="auto"/>
          <w:sz w:val="20"/>
          <w:szCs w:val="20"/>
        </w:rPr>
        <w:t xml:space="preserve">Dear </w:t>
      </w:r>
      <w:r w:rsidR="00C02DD7" w:rsidRPr="009F1E45">
        <w:rPr>
          <w:rFonts w:ascii="Arial" w:eastAsia="Times New Roman" w:hAnsi="Arial" w:cs="Arial"/>
          <w:iCs/>
          <w:color w:val="auto"/>
          <w:sz w:val="20"/>
          <w:szCs w:val="20"/>
        </w:rPr>
        <w:t>Minister</w:t>
      </w:r>
      <w:r w:rsidRPr="009F1E45">
        <w:rPr>
          <w:rFonts w:ascii="Arial" w:eastAsia="Times New Roman" w:hAnsi="Arial" w:cs="Arial"/>
          <w:iCs/>
          <w:color w:val="auto"/>
          <w:sz w:val="20"/>
          <w:szCs w:val="20"/>
        </w:rPr>
        <w:t>,</w:t>
      </w:r>
    </w:p>
    <w:p w14:paraId="7CF13729" w14:textId="77777777" w:rsidR="003B0CD9" w:rsidRPr="009F1E45" w:rsidRDefault="003B0CD9" w:rsidP="009F1E45">
      <w:pPr>
        <w:spacing w:after="0" w:line="240" w:lineRule="auto"/>
        <w:jc w:val="both"/>
        <w:rPr>
          <w:rFonts w:ascii="Arial" w:eastAsia="Times New Roman" w:hAnsi="Arial" w:cs="Arial"/>
          <w:iCs/>
          <w:color w:val="auto"/>
          <w:sz w:val="20"/>
          <w:szCs w:val="20"/>
        </w:rPr>
      </w:pPr>
    </w:p>
    <w:p w14:paraId="0497C399" w14:textId="77777777" w:rsidR="00FD7DC2" w:rsidRPr="009F1E45" w:rsidRDefault="00871735" w:rsidP="009F1E45">
      <w:pPr>
        <w:spacing w:after="0" w:line="240" w:lineRule="auto"/>
        <w:jc w:val="both"/>
        <w:rPr>
          <w:rFonts w:ascii="Arial" w:eastAsia="Times New Roman" w:hAnsi="Arial" w:cs="Arial"/>
          <w:iCs/>
          <w:color w:val="auto"/>
          <w:sz w:val="20"/>
          <w:szCs w:val="20"/>
        </w:rPr>
      </w:pPr>
      <w:r w:rsidRPr="009F1E45">
        <w:rPr>
          <w:rFonts w:ascii="Arial" w:eastAsia="Times New Roman" w:hAnsi="Arial" w:cs="Arial"/>
          <w:iCs/>
          <w:color w:val="auto"/>
          <w:sz w:val="20"/>
          <w:szCs w:val="20"/>
        </w:rPr>
        <w:t xml:space="preserve">I have learned that Parliament passed a law on 13 April which will allow the early release of up to 90,000 prisoners. </w:t>
      </w:r>
      <w:r w:rsidR="009C7D13" w:rsidRPr="009F1E45">
        <w:rPr>
          <w:rFonts w:ascii="Arial" w:eastAsia="Times New Roman" w:hAnsi="Arial" w:cs="Arial"/>
          <w:iCs/>
          <w:color w:val="auto"/>
          <w:sz w:val="20"/>
          <w:szCs w:val="20"/>
        </w:rPr>
        <w:t xml:space="preserve">In the context of the </w:t>
      </w:r>
      <w:r w:rsidR="00670907" w:rsidRPr="009F1E45">
        <w:rPr>
          <w:rFonts w:ascii="Arial" w:eastAsia="Times New Roman" w:hAnsi="Arial" w:cs="Arial"/>
          <w:iCs/>
          <w:color w:val="auto"/>
          <w:sz w:val="20"/>
          <w:szCs w:val="20"/>
        </w:rPr>
        <w:t xml:space="preserve">deadly </w:t>
      </w:r>
      <w:r w:rsidR="009C7D13" w:rsidRPr="009F1E45">
        <w:rPr>
          <w:rFonts w:ascii="Arial" w:eastAsia="Times New Roman" w:hAnsi="Arial" w:cs="Arial"/>
          <w:iCs/>
          <w:color w:val="auto"/>
          <w:sz w:val="20"/>
          <w:szCs w:val="20"/>
        </w:rPr>
        <w:t xml:space="preserve">spread of </w:t>
      </w:r>
      <w:r w:rsidR="00670907" w:rsidRPr="009F1E45">
        <w:rPr>
          <w:rFonts w:ascii="Arial" w:eastAsia="Times New Roman" w:hAnsi="Arial" w:cs="Arial"/>
          <w:iCs/>
          <w:color w:val="auto"/>
          <w:sz w:val="20"/>
          <w:szCs w:val="20"/>
        </w:rPr>
        <w:t>COVID-19 across Turkey,</w:t>
      </w:r>
      <w:r w:rsidR="009C7D13" w:rsidRPr="009F1E45">
        <w:rPr>
          <w:rFonts w:ascii="Arial" w:eastAsia="Times New Roman" w:hAnsi="Arial" w:cs="Arial"/>
          <w:iCs/>
          <w:color w:val="auto"/>
          <w:sz w:val="20"/>
          <w:szCs w:val="20"/>
        </w:rPr>
        <w:t xml:space="preserve"> any decrease of numbers of prisoners in Turkey’s overcrowded and unsanitary prisons is a welcome step. </w:t>
      </w:r>
    </w:p>
    <w:p w14:paraId="63958E2A" w14:textId="77777777" w:rsidR="00FD7DC2" w:rsidRPr="009F1E45" w:rsidRDefault="00FD7DC2" w:rsidP="009F1E45">
      <w:pPr>
        <w:spacing w:after="0" w:line="240" w:lineRule="auto"/>
        <w:jc w:val="both"/>
        <w:rPr>
          <w:rFonts w:ascii="Arial" w:eastAsia="Times New Roman" w:hAnsi="Arial" w:cs="Arial"/>
          <w:iCs/>
          <w:color w:val="auto"/>
          <w:sz w:val="20"/>
          <w:szCs w:val="20"/>
        </w:rPr>
      </w:pPr>
    </w:p>
    <w:p w14:paraId="2DDEC6FC" w14:textId="071AC33A" w:rsidR="00FD7DC2" w:rsidRPr="009F1E45" w:rsidRDefault="009C7D13" w:rsidP="009F1E45">
      <w:pPr>
        <w:spacing w:after="0" w:line="240" w:lineRule="auto"/>
        <w:jc w:val="both"/>
        <w:rPr>
          <w:rFonts w:ascii="Arial" w:eastAsia="Times New Roman" w:hAnsi="Arial" w:cs="Arial"/>
          <w:iCs/>
          <w:color w:val="auto"/>
          <w:sz w:val="20"/>
          <w:szCs w:val="20"/>
        </w:rPr>
      </w:pPr>
      <w:r w:rsidRPr="009F1E45">
        <w:rPr>
          <w:rFonts w:ascii="Arial" w:eastAsia="Times New Roman" w:hAnsi="Arial" w:cs="Arial"/>
          <w:iCs/>
          <w:color w:val="auto"/>
          <w:sz w:val="20"/>
          <w:szCs w:val="20"/>
        </w:rPr>
        <w:t xml:space="preserve">However, the law fails to include many persons who should qualify for early release, and </w:t>
      </w:r>
      <w:r w:rsidR="009F1E45">
        <w:rPr>
          <w:rFonts w:ascii="Arial" w:eastAsia="Times New Roman" w:hAnsi="Arial" w:cs="Arial"/>
          <w:iCs/>
          <w:color w:val="auto"/>
          <w:sz w:val="20"/>
          <w:szCs w:val="20"/>
        </w:rPr>
        <w:t xml:space="preserve">as </w:t>
      </w:r>
      <w:r w:rsidRPr="009F1E45">
        <w:rPr>
          <w:rFonts w:ascii="Arial" w:eastAsia="Times New Roman" w:hAnsi="Arial" w:cs="Arial"/>
          <w:iCs/>
          <w:color w:val="auto"/>
          <w:sz w:val="20"/>
          <w:szCs w:val="20"/>
        </w:rPr>
        <w:t>a result</w:t>
      </w:r>
      <w:r w:rsidR="009F1E45">
        <w:rPr>
          <w:rFonts w:ascii="Arial" w:eastAsia="Times New Roman" w:hAnsi="Arial" w:cs="Arial"/>
          <w:iCs/>
          <w:color w:val="auto"/>
          <w:sz w:val="20"/>
          <w:szCs w:val="20"/>
        </w:rPr>
        <w:t>,</w:t>
      </w:r>
      <w:r w:rsidRPr="009F1E45">
        <w:rPr>
          <w:rFonts w:ascii="Arial" w:eastAsia="Times New Roman" w:hAnsi="Arial" w:cs="Arial"/>
          <w:iCs/>
          <w:color w:val="auto"/>
          <w:sz w:val="20"/>
          <w:szCs w:val="20"/>
        </w:rPr>
        <w:t xml:space="preserve"> is putting</w:t>
      </w:r>
      <w:r w:rsidR="00670907" w:rsidRPr="009F1E45">
        <w:rPr>
          <w:rFonts w:ascii="Arial" w:eastAsia="Times New Roman" w:hAnsi="Arial" w:cs="Arial"/>
          <w:iCs/>
          <w:color w:val="auto"/>
          <w:sz w:val="20"/>
          <w:szCs w:val="20"/>
        </w:rPr>
        <w:t xml:space="preserve"> the lives of thou</w:t>
      </w:r>
      <w:r w:rsidRPr="009F1E45">
        <w:rPr>
          <w:rFonts w:ascii="Arial" w:eastAsia="Times New Roman" w:hAnsi="Arial" w:cs="Arial"/>
          <w:iCs/>
          <w:color w:val="auto"/>
          <w:sz w:val="20"/>
          <w:szCs w:val="20"/>
        </w:rPr>
        <w:t xml:space="preserve">sands of prisoners and staff </w:t>
      </w:r>
      <w:r w:rsidR="00670907" w:rsidRPr="009F1E45">
        <w:rPr>
          <w:rFonts w:ascii="Arial" w:eastAsia="Times New Roman" w:hAnsi="Arial" w:cs="Arial"/>
          <w:iCs/>
          <w:color w:val="auto"/>
          <w:sz w:val="20"/>
          <w:szCs w:val="20"/>
        </w:rPr>
        <w:t xml:space="preserve">at serious risk. According to </w:t>
      </w:r>
      <w:r w:rsidR="00FD7DC2" w:rsidRPr="009F1E45">
        <w:rPr>
          <w:rFonts w:ascii="Arial" w:eastAsia="Times New Roman" w:hAnsi="Arial" w:cs="Arial"/>
          <w:iCs/>
          <w:color w:val="auto"/>
          <w:sz w:val="20"/>
          <w:szCs w:val="20"/>
        </w:rPr>
        <w:t>your own figures, at the time of writing</w:t>
      </w:r>
      <w:r w:rsidR="00670907" w:rsidRPr="009F1E45">
        <w:rPr>
          <w:rFonts w:ascii="Arial" w:eastAsia="Times New Roman" w:hAnsi="Arial" w:cs="Arial"/>
          <w:iCs/>
          <w:color w:val="auto"/>
          <w:sz w:val="20"/>
          <w:szCs w:val="20"/>
        </w:rPr>
        <w:t>, three prisoners have died, and 17 prisoners and 79 prison staff have tested positive</w:t>
      </w:r>
      <w:r w:rsidR="009F1E45">
        <w:rPr>
          <w:rFonts w:ascii="Arial" w:eastAsia="Times New Roman" w:hAnsi="Arial" w:cs="Arial"/>
          <w:iCs/>
          <w:color w:val="auto"/>
          <w:sz w:val="20"/>
          <w:szCs w:val="20"/>
        </w:rPr>
        <w:t>.</w:t>
      </w:r>
    </w:p>
    <w:p w14:paraId="3482968B" w14:textId="77777777" w:rsidR="00FD7DC2" w:rsidRPr="009F1E45" w:rsidRDefault="00FD7DC2" w:rsidP="009F1E45">
      <w:pPr>
        <w:spacing w:after="0" w:line="240" w:lineRule="auto"/>
        <w:jc w:val="both"/>
        <w:rPr>
          <w:rFonts w:ascii="Arial" w:eastAsia="Times New Roman" w:hAnsi="Arial" w:cs="Arial"/>
          <w:iCs/>
          <w:color w:val="auto"/>
          <w:sz w:val="20"/>
          <w:szCs w:val="20"/>
        </w:rPr>
      </w:pPr>
    </w:p>
    <w:p w14:paraId="58B4C2E2" w14:textId="6E4EB804" w:rsidR="0072638F" w:rsidRPr="009F1E45" w:rsidRDefault="009F1E45" w:rsidP="009F1E45">
      <w:pPr>
        <w:spacing w:after="0" w:line="240" w:lineRule="auto"/>
        <w:jc w:val="both"/>
        <w:rPr>
          <w:rFonts w:ascii="Arial" w:eastAsia="Times New Roman" w:hAnsi="Arial" w:cs="Arial"/>
          <w:iCs/>
          <w:color w:val="auto"/>
          <w:sz w:val="20"/>
          <w:szCs w:val="20"/>
        </w:rPr>
      </w:pPr>
      <w:r>
        <w:rPr>
          <w:rFonts w:ascii="Arial" w:eastAsia="Times New Roman" w:hAnsi="Arial" w:cs="Arial"/>
          <w:iCs/>
          <w:color w:val="auto"/>
          <w:sz w:val="20"/>
          <w:szCs w:val="20"/>
        </w:rPr>
        <w:t>Due to</w:t>
      </w:r>
      <w:r w:rsidR="0072638F" w:rsidRPr="009F1E45">
        <w:rPr>
          <w:rFonts w:ascii="Arial" w:eastAsia="Times New Roman" w:hAnsi="Arial" w:cs="Arial"/>
          <w:iCs/>
          <w:color w:val="auto"/>
          <w:sz w:val="20"/>
          <w:szCs w:val="20"/>
        </w:rPr>
        <w:t xml:space="preserve"> the seriousness of the situation, I urge you to</w:t>
      </w:r>
      <w:r>
        <w:rPr>
          <w:rFonts w:ascii="Arial" w:eastAsia="Times New Roman" w:hAnsi="Arial" w:cs="Arial"/>
          <w:iCs/>
          <w:color w:val="auto"/>
          <w:sz w:val="20"/>
          <w:szCs w:val="20"/>
        </w:rPr>
        <w:t xml:space="preserve"> i</w:t>
      </w:r>
      <w:r w:rsidR="003B0CD9" w:rsidRPr="009F1E45">
        <w:rPr>
          <w:rFonts w:ascii="Arial" w:eastAsia="Times New Roman" w:hAnsi="Arial" w:cs="Arial"/>
          <w:iCs/>
          <w:color w:val="auto"/>
          <w:sz w:val="20"/>
          <w:szCs w:val="20"/>
        </w:rPr>
        <w:t>mmediately release unjustly imprisoned people</w:t>
      </w:r>
      <w:r w:rsidR="0072638F" w:rsidRPr="009F1E45">
        <w:rPr>
          <w:rFonts w:ascii="Arial" w:eastAsia="Times New Roman" w:hAnsi="Arial" w:cs="Arial"/>
          <w:iCs/>
          <w:color w:val="auto"/>
          <w:sz w:val="20"/>
          <w:szCs w:val="20"/>
        </w:rPr>
        <w:t xml:space="preserve"> </w:t>
      </w:r>
      <w:r w:rsidR="00871735" w:rsidRPr="009F1E45">
        <w:rPr>
          <w:rFonts w:ascii="Arial" w:eastAsia="Times New Roman" w:hAnsi="Arial" w:cs="Arial"/>
          <w:iCs/>
          <w:color w:val="auto"/>
          <w:sz w:val="20"/>
          <w:szCs w:val="20"/>
        </w:rPr>
        <w:t>including journalists, human rights defenders, activists and others jailed unfairly under anti-terror laws simply for exercising their rights;</w:t>
      </w:r>
      <w:r>
        <w:rPr>
          <w:rFonts w:ascii="Arial" w:eastAsia="Times New Roman" w:hAnsi="Arial" w:cs="Arial"/>
          <w:iCs/>
          <w:color w:val="auto"/>
          <w:sz w:val="20"/>
          <w:szCs w:val="20"/>
        </w:rPr>
        <w:t xml:space="preserve"> g</w:t>
      </w:r>
      <w:r w:rsidR="003B0CD9" w:rsidRPr="009F1E45">
        <w:rPr>
          <w:rFonts w:ascii="Arial" w:eastAsia="Times New Roman" w:hAnsi="Arial" w:cs="Arial"/>
          <w:iCs/>
          <w:color w:val="auto"/>
          <w:sz w:val="20"/>
          <w:szCs w:val="20"/>
        </w:rPr>
        <w:t>ive urgent consideration to the release of those</w:t>
      </w:r>
      <w:r w:rsidR="000701CA" w:rsidRPr="009F1E45">
        <w:rPr>
          <w:rFonts w:ascii="Arial" w:eastAsia="Times New Roman" w:hAnsi="Arial" w:cs="Arial"/>
          <w:iCs/>
          <w:color w:val="auto"/>
          <w:sz w:val="20"/>
          <w:szCs w:val="20"/>
        </w:rPr>
        <w:t xml:space="preserve"> held in prison on pre-trial detention</w:t>
      </w:r>
      <w:r w:rsidR="003B0CD9" w:rsidRPr="009F1E45">
        <w:rPr>
          <w:rFonts w:ascii="Arial" w:eastAsia="Times New Roman" w:hAnsi="Arial" w:cs="Arial"/>
          <w:iCs/>
          <w:color w:val="auto"/>
          <w:sz w:val="20"/>
          <w:szCs w:val="20"/>
        </w:rPr>
        <w:t xml:space="preserve"> who have not been convicted of any offen</w:t>
      </w:r>
      <w:r>
        <w:rPr>
          <w:rFonts w:ascii="Arial" w:eastAsia="Times New Roman" w:hAnsi="Arial" w:cs="Arial"/>
          <w:iCs/>
          <w:color w:val="auto"/>
          <w:sz w:val="20"/>
          <w:szCs w:val="20"/>
        </w:rPr>
        <w:t>s</w:t>
      </w:r>
      <w:r w:rsidR="003B0CD9" w:rsidRPr="009F1E45">
        <w:rPr>
          <w:rFonts w:ascii="Arial" w:eastAsia="Times New Roman" w:hAnsi="Arial" w:cs="Arial"/>
          <w:iCs/>
          <w:color w:val="auto"/>
          <w:sz w:val="20"/>
          <w:szCs w:val="20"/>
        </w:rPr>
        <w:t xml:space="preserve">e and those who are at particular risk in prison from </w:t>
      </w:r>
      <w:r w:rsidR="00871735" w:rsidRPr="009F1E45">
        <w:rPr>
          <w:rFonts w:ascii="Arial" w:eastAsia="Times New Roman" w:hAnsi="Arial" w:cs="Arial"/>
          <w:iCs/>
          <w:color w:val="auto"/>
          <w:sz w:val="20"/>
          <w:szCs w:val="20"/>
        </w:rPr>
        <w:t xml:space="preserve">COVID-19 </w:t>
      </w:r>
      <w:r w:rsidR="003B0CD9" w:rsidRPr="009F1E45">
        <w:rPr>
          <w:rFonts w:ascii="Arial" w:eastAsia="Times New Roman" w:hAnsi="Arial" w:cs="Arial"/>
          <w:iCs/>
          <w:color w:val="auto"/>
          <w:sz w:val="20"/>
          <w:szCs w:val="20"/>
        </w:rPr>
        <w:t xml:space="preserve">where their health </w:t>
      </w:r>
      <w:r w:rsidR="00871735" w:rsidRPr="009F1E45">
        <w:rPr>
          <w:rFonts w:ascii="Arial" w:eastAsia="Times New Roman" w:hAnsi="Arial" w:cs="Arial"/>
          <w:iCs/>
          <w:color w:val="auto"/>
          <w:sz w:val="20"/>
          <w:szCs w:val="20"/>
        </w:rPr>
        <w:t>cannot be guaranteed;</w:t>
      </w:r>
      <w:r>
        <w:rPr>
          <w:rFonts w:ascii="Arial" w:eastAsia="Times New Roman" w:hAnsi="Arial" w:cs="Arial"/>
          <w:iCs/>
          <w:color w:val="auto"/>
          <w:sz w:val="20"/>
          <w:szCs w:val="20"/>
        </w:rPr>
        <w:t xml:space="preserve"> e</w:t>
      </w:r>
      <w:r w:rsidR="003B0CD9" w:rsidRPr="009F1E45">
        <w:rPr>
          <w:rFonts w:ascii="Arial" w:eastAsia="Times New Roman" w:hAnsi="Arial" w:cs="Arial"/>
          <w:iCs/>
          <w:color w:val="auto"/>
          <w:sz w:val="20"/>
          <w:szCs w:val="20"/>
        </w:rPr>
        <w:t>nsure that those who cannot be released have access to medical attention and healthcare to the same standards that are available in the community, including when it comes to testing, prevention and treatment of COVID-19</w:t>
      </w:r>
      <w:r>
        <w:rPr>
          <w:rFonts w:ascii="Arial" w:eastAsia="Times New Roman" w:hAnsi="Arial" w:cs="Arial"/>
          <w:iCs/>
          <w:color w:val="auto"/>
          <w:sz w:val="20"/>
          <w:szCs w:val="20"/>
        </w:rPr>
        <w:t>; and e</w:t>
      </w:r>
      <w:r w:rsidR="003B0CD9" w:rsidRPr="009F1E45">
        <w:rPr>
          <w:rFonts w:ascii="Arial" w:eastAsia="Times New Roman" w:hAnsi="Arial" w:cs="Arial"/>
          <w:iCs/>
          <w:color w:val="auto"/>
          <w:sz w:val="20"/>
          <w:szCs w:val="20"/>
        </w:rPr>
        <w:t>nsure prison staff and healthcare workers have access to adequate information, equipment, training and</w:t>
      </w:r>
      <w:r w:rsidR="0072638F" w:rsidRPr="009F1E45">
        <w:rPr>
          <w:rFonts w:ascii="Arial" w:eastAsia="Times New Roman" w:hAnsi="Arial" w:cs="Arial"/>
          <w:iCs/>
          <w:color w:val="auto"/>
          <w:sz w:val="20"/>
          <w:szCs w:val="20"/>
        </w:rPr>
        <w:t xml:space="preserve"> support to protect themselves.</w:t>
      </w:r>
    </w:p>
    <w:p w14:paraId="6D4ECAB8" w14:textId="77777777" w:rsidR="00871735" w:rsidRPr="009F1E45" w:rsidRDefault="00871735" w:rsidP="009F1E45">
      <w:pPr>
        <w:pStyle w:val="ListParagraph"/>
        <w:spacing w:after="0" w:line="240" w:lineRule="auto"/>
        <w:jc w:val="both"/>
        <w:rPr>
          <w:rFonts w:ascii="Arial" w:eastAsia="Times New Roman" w:hAnsi="Arial" w:cs="Arial"/>
          <w:iCs/>
          <w:color w:val="auto"/>
          <w:sz w:val="20"/>
          <w:szCs w:val="20"/>
        </w:rPr>
      </w:pPr>
    </w:p>
    <w:p w14:paraId="78B9E594" w14:textId="5AA074FC" w:rsidR="001004BA" w:rsidRPr="009F1E45" w:rsidRDefault="001004BA" w:rsidP="009F1E45">
      <w:pPr>
        <w:spacing w:after="0" w:line="240" w:lineRule="auto"/>
        <w:jc w:val="both"/>
        <w:rPr>
          <w:rFonts w:ascii="Arial" w:eastAsia="Times New Roman" w:hAnsi="Arial" w:cs="Arial"/>
          <w:iCs/>
          <w:color w:val="auto"/>
          <w:sz w:val="20"/>
          <w:szCs w:val="20"/>
        </w:rPr>
      </w:pPr>
      <w:r w:rsidRPr="009F1E45">
        <w:rPr>
          <w:rFonts w:ascii="Arial" w:eastAsia="Times New Roman" w:hAnsi="Arial" w:cs="Arial"/>
          <w:iCs/>
          <w:color w:val="auto"/>
          <w:sz w:val="20"/>
          <w:szCs w:val="20"/>
        </w:rPr>
        <w:t>Yours sincerely,</w:t>
      </w:r>
    </w:p>
    <w:p w14:paraId="13925C83" w14:textId="77777777" w:rsidR="001004BA" w:rsidRPr="009F1E45" w:rsidRDefault="001004BA" w:rsidP="009F1E45">
      <w:pPr>
        <w:spacing w:after="0" w:line="240" w:lineRule="auto"/>
        <w:rPr>
          <w:rFonts w:ascii="Arial" w:eastAsia="Times New Roman" w:hAnsi="Arial" w:cs="Arial"/>
          <w:color w:val="auto"/>
          <w:szCs w:val="18"/>
        </w:rPr>
      </w:pPr>
    </w:p>
    <w:p w14:paraId="6F34B575" w14:textId="07B68821" w:rsidR="00E53EED" w:rsidRPr="009F1E45" w:rsidRDefault="00E53EED" w:rsidP="009F1E45">
      <w:pPr>
        <w:widowControl/>
        <w:suppressAutoHyphens w:val="0"/>
        <w:spacing w:after="0" w:line="240" w:lineRule="auto"/>
        <w:rPr>
          <w:rFonts w:ascii="Arial" w:hAnsi="Arial" w:cs="Arial"/>
          <w:b/>
          <w:sz w:val="20"/>
          <w:szCs w:val="20"/>
        </w:rPr>
      </w:pPr>
      <w:r w:rsidRPr="009F1E45">
        <w:rPr>
          <w:rFonts w:ascii="Arial" w:hAnsi="Arial" w:cs="Arial"/>
          <w:b/>
          <w:sz w:val="20"/>
          <w:szCs w:val="20"/>
        </w:rPr>
        <w:br w:type="page"/>
      </w:r>
    </w:p>
    <w:p w14:paraId="15D754DB" w14:textId="77777777" w:rsidR="0082127B" w:rsidRPr="009F1E45" w:rsidRDefault="0082127B" w:rsidP="009F1E45">
      <w:pPr>
        <w:pStyle w:val="AIBoxHeading"/>
        <w:shd w:val="clear" w:color="auto" w:fill="D9D9D9" w:themeFill="background1" w:themeFillShade="D9"/>
        <w:spacing w:line="240" w:lineRule="auto"/>
        <w:rPr>
          <w:rFonts w:ascii="Arial" w:hAnsi="Arial" w:cs="Arial"/>
          <w:b/>
          <w:sz w:val="32"/>
          <w:szCs w:val="32"/>
        </w:rPr>
      </w:pPr>
      <w:r w:rsidRPr="009F1E45">
        <w:rPr>
          <w:rFonts w:ascii="Arial" w:hAnsi="Arial" w:cs="Arial"/>
          <w:b/>
          <w:sz w:val="32"/>
          <w:szCs w:val="32"/>
        </w:rPr>
        <w:lastRenderedPageBreak/>
        <w:t>Addi</w:t>
      </w:r>
      <w:bookmarkStart w:id="0" w:name="_GoBack"/>
      <w:bookmarkEnd w:id="0"/>
      <w:r w:rsidRPr="009F1E45">
        <w:rPr>
          <w:rFonts w:ascii="Arial" w:hAnsi="Arial" w:cs="Arial"/>
          <w:b/>
          <w:sz w:val="32"/>
          <w:szCs w:val="32"/>
        </w:rPr>
        <w:t>tional information</w:t>
      </w:r>
    </w:p>
    <w:p w14:paraId="799EF949" w14:textId="5CF65CF9" w:rsidR="00C12C05" w:rsidRPr="009F1E45" w:rsidRDefault="009F1E45" w:rsidP="009F1E45">
      <w:pPr>
        <w:spacing w:after="0" w:line="240" w:lineRule="auto"/>
        <w:jc w:val="both"/>
        <w:rPr>
          <w:rFonts w:ascii="Arial" w:hAnsi="Arial" w:cs="Arial"/>
          <w:sz w:val="20"/>
          <w:szCs w:val="20"/>
        </w:rPr>
      </w:pPr>
      <w:r w:rsidRPr="009F1E45">
        <w:rPr>
          <w:rFonts w:ascii="Arial" w:hAnsi="Arial" w:cs="Arial"/>
          <w:sz w:val="20"/>
          <w:szCs w:val="20"/>
        </w:rPr>
        <w:br/>
      </w:r>
      <w:r w:rsidR="00E975E2" w:rsidRPr="009F1E45">
        <w:rPr>
          <w:rFonts w:ascii="Arial" w:hAnsi="Arial" w:cs="Arial"/>
          <w:sz w:val="20"/>
          <w:szCs w:val="20"/>
        </w:rPr>
        <w:t xml:space="preserve">The law passed by Parliament on 13 April is part of the reform package under the government’s Judicial Reform Strategy revealed last summer. </w:t>
      </w:r>
      <w:r w:rsidR="00131E49" w:rsidRPr="009F1E45">
        <w:rPr>
          <w:rFonts w:ascii="Arial" w:hAnsi="Arial" w:cs="Arial"/>
          <w:sz w:val="20"/>
          <w:szCs w:val="20"/>
        </w:rPr>
        <w:t>The long-awaited judicial package was finally brought to Turkey’s Parliament on 31 March and considered by the Justice Commission on 2 and 3 April. The law</w:t>
      </w:r>
      <w:r w:rsidR="0076499D" w:rsidRPr="009F1E45">
        <w:rPr>
          <w:rFonts w:ascii="Arial" w:hAnsi="Arial" w:cs="Arial"/>
          <w:sz w:val="20"/>
          <w:szCs w:val="20"/>
        </w:rPr>
        <w:t>,</w:t>
      </w:r>
      <w:r w:rsidR="00131E49" w:rsidRPr="009F1E45">
        <w:rPr>
          <w:rFonts w:ascii="Arial" w:hAnsi="Arial" w:cs="Arial"/>
          <w:sz w:val="20"/>
          <w:szCs w:val="20"/>
        </w:rPr>
        <w:t xml:space="preserve"> which is expected to enable the early release of up to 90,000 prisoners, allows </w:t>
      </w:r>
      <w:r w:rsidR="00C12C05" w:rsidRPr="009F1E45">
        <w:rPr>
          <w:rFonts w:ascii="Arial" w:hAnsi="Arial" w:cs="Arial"/>
          <w:sz w:val="20"/>
          <w:szCs w:val="20"/>
        </w:rPr>
        <w:t>c</w:t>
      </w:r>
      <w:r w:rsidR="00E975E2" w:rsidRPr="009F1E45">
        <w:rPr>
          <w:rFonts w:ascii="Arial" w:hAnsi="Arial" w:cs="Arial"/>
          <w:sz w:val="20"/>
          <w:szCs w:val="20"/>
        </w:rPr>
        <w:t xml:space="preserve">ertain categories of convicted prisoners </w:t>
      </w:r>
      <w:r w:rsidR="00131E49" w:rsidRPr="009F1E45">
        <w:rPr>
          <w:rFonts w:ascii="Arial" w:hAnsi="Arial" w:cs="Arial"/>
          <w:sz w:val="20"/>
          <w:szCs w:val="20"/>
        </w:rPr>
        <w:t xml:space="preserve">to </w:t>
      </w:r>
      <w:r w:rsidR="00E975E2" w:rsidRPr="009F1E45">
        <w:rPr>
          <w:rFonts w:ascii="Arial" w:hAnsi="Arial" w:cs="Arial"/>
          <w:sz w:val="20"/>
          <w:szCs w:val="20"/>
        </w:rPr>
        <w:t>qualify for earlier release or to be transferred to house arrest, depending on vulnerability and length of sentence. These include those over 65 years old, women with young children and pris</w:t>
      </w:r>
      <w:r w:rsidR="00C12C05" w:rsidRPr="009F1E45">
        <w:rPr>
          <w:rFonts w:ascii="Arial" w:hAnsi="Arial" w:cs="Arial"/>
          <w:sz w:val="20"/>
          <w:szCs w:val="20"/>
        </w:rPr>
        <w:t xml:space="preserve">oners with serious illnesses. </w:t>
      </w:r>
      <w:r w:rsidR="00E975E2" w:rsidRPr="009F1E45">
        <w:rPr>
          <w:rFonts w:ascii="Arial" w:hAnsi="Arial" w:cs="Arial"/>
          <w:sz w:val="20"/>
          <w:szCs w:val="20"/>
        </w:rPr>
        <w:t xml:space="preserve">Those currently serving their sentences in an open prison will also be eligible to be </w:t>
      </w:r>
      <w:r w:rsidR="00C12C05" w:rsidRPr="009F1E45">
        <w:rPr>
          <w:rFonts w:ascii="Arial" w:hAnsi="Arial" w:cs="Arial"/>
          <w:sz w:val="20"/>
          <w:szCs w:val="20"/>
        </w:rPr>
        <w:t xml:space="preserve">transferred </w:t>
      </w:r>
      <w:r w:rsidR="00E975E2" w:rsidRPr="009F1E45">
        <w:rPr>
          <w:rFonts w:ascii="Arial" w:hAnsi="Arial" w:cs="Arial"/>
          <w:sz w:val="20"/>
          <w:szCs w:val="20"/>
        </w:rPr>
        <w:t xml:space="preserve">to house arrest for two months, with the possibility of extending this for up to two further periods of two months. </w:t>
      </w:r>
      <w:r w:rsidR="00131E49" w:rsidRPr="009F1E45">
        <w:rPr>
          <w:rFonts w:ascii="Arial" w:hAnsi="Arial" w:cs="Arial"/>
          <w:sz w:val="20"/>
          <w:szCs w:val="20"/>
        </w:rPr>
        <w:t>Moreover, the sentences of convicted prisoners to be reduced by half but those serving a sentence under anti-terrorism laws, for crimes against the state, murder, sexual and drug related offences</w:t>
      </w:r>
      <w:r w:rsidR="000701CA" w:rsidRPr="009F1E45">
        <w:rPr>
          <w:rFonts w:ascii="Arial" w:hAnsi="Arial" w:cs="Arial"/>
          <w:sz w:val="20"/>
          <w:szCs w:val="20"/>
        </w:rPr>
        <w:t xml:space="preserve"> are excluded from this measure</w:t>
      </w:r>
      <w:r w:rsidR="00131E49" w:rsidRPr="009F1E45">
        <w:rPr>
          <w:rFonts w:ascii="Arial" w:hAnsi="Arial" w:cs="Arial"/>
          <w:sz w:val="20"/>
          <w:szCs w:val="20"/>
        </w:rPr>
        <w:t>.</w:t>
      </w:r>
    </w:p>
    <w:p w14:paraId="7F3158B5" w14:textId="232501B4" w:rsidR="006C1294" w:rsidRPr="009F1E45" w:rsidRDefault="006C1294" w:rsidP="009F1E45">
      <w:pPr>
        <w:spacing w:after="0" w:line="240" w:lineRule="auto"/>
        <w:jc w:val="both"/>
        <w:rPr>
          <w:rFonts w:ascii="Arial" w:hAnsi="Arial" w:cs="Arial"/>
          <w:sz w:val="20"/>
          <w:szCs w:val="20"/>
        </w:rPr>
      </w:pPr>
    </w:p>
    <w:p w14:paraId="5DBF2A3C" w14:textId="03E27782" w:rsidR="006C1294" w:rsidRPr="009F1E45" w:rsidRDefault="006C1294" w:rsidP="009F1E45">
      <w:pPr>
        <w:spacing w:after="0" w:line="240" w:lineRule="auto"/>
        <w:jc w:val="both"/>
        <w:rPr>
          <w:rFonts w:ascii="Arial" w:hAnsi="Arial" w:cs="Arial"/>
          <w:sz w:val="20"/>
          <w:szCs w:val="20"/>
        </w:rPr>
      </w:pPr>
      <w:r w:rsidRPr="009F1E45">
        <w:rPr>
          <w:rFonts w:ascii="Arial" w:hAnsi="Arial" w:cs="Arial"/>
          <w:sz w:val="20"/>
          <w:szCs w:val="20"/>
        </w:rPr>
        <w:t>This new law excludes far too many prisoners that should qualify for early release, including journalists, human rights defenders, lawyers, opposition politicians and activists and others imprisoned simply for exercising their rights. It also excludes prisoners on pre-trial detention from the possibility of early release. In Turkey, pre-trial detention is used routinely and punitively, violating the principle of presumption of innocence and the right to liberty. The discriminatory nature of the new measures is likely to be challenged at the Constitutional Court.</w:t>
      </w:r>
    </w:p>
    <w:p w14:paraId="2104D445" w14:textId="77777777" w:rsidR="00C12C05" w:rsidRPr="009F1E45" w:rsidRDefault="00C12C05" w:rsidP="009F1E45">
      <w:pPr>
        <w:spacing w:after="0" w:line="240" w:lineRule="auto"/>
        <w:jc w:val="both"/>
        <w:rPr>
          <w:rFonts w:ascii="Arial" w:hAnsi="Arial" w:cs="Arial"/>
          <w:sz w:val="20"/>
          <w:szCs w:val="20"/>
        </w:rPr>
      </w:pPr>
    </w:p>
    <w:p w14:paraId="716B7028" w14:textId="77777777" w:rsidR="00131E49" w:rsidRPr="009F1E45" w:rsidRDefault="00670907" w:rsidP="009F1E45">
      <w:pPr>
        <w:spacing w:after="0" w:line="240" w:lineRule="auto"/>
        <w:jc w:val="both"/>
        <w:rPr>
          <w:rFonts w:ascii="Arial" w:hAnsi="Arial" w:cs="Arial"/>
          <w:sz w:val="20"/>
          <w:szCs w:val="20"/>
        </w:rPr>
      </w:pPr>
      <w:r w:rsidRPr="009F1E45">
        <w:rPr>
          <w:rFonts w:ascii="Arial" w:hAnsi="Arial" w:cs="Arial"/>
          <w:sz w:val="20"/>
          <w:szCs w:val="20"/>
        </w:rPr>
        <w:t xml:space="preserve">In Turkey, anti-terrorism legislation is vague and widely abused in trumped up cases against journalists, opposition political activists, lawyers, human rights defenders and others expressing dissenting opinions. As we have documented in the large number of trials we have monitored, many are held in lengthy pre-trial detention and many are convicted of terrorism-related crimes simply for expressing dissenting opinion, without evidence that they ever incited or resorted to violence or assisted proscribed organizations. This includes high profile journalist and novelist Ahmet </w:t>
      </w:r>
      <w:proofErr w:type="spellStart"/>
      <w:r w:rsidRPr="009F1E45">
        <w:rPr>
          <w:rFonts w:ascii="Arial" w:hAnsi="Arial" w:cs="Arial"/>
          <w:sz w:val="20"/>
          <w:szCs w:val="20"/>
        </w:rPr>
        <w:t>Altan</w:t>
      </w:r>
      <w:proofErr w:type="spellEnd"/>
      <w:r w:rsidRPr="009F1E45">
        <w:rPr>
          <w:rFonts w:ascii="Arial" w:hAnsi="Arial" w:cs="Arial"/>
          <w:sz w:val="20"/>
          <w:szCs w:val="20"/>
        </w:rPr>
        <w:t xml:space="preserve">, Kurdish politician </w:t>
      </w:r>
      <w:proofErr w:type="spellStart"/>
      <w:r w:rsidRPr="009F1E45">
        <w:rPr>
          <w:rFonts w:ascii="Arial" w:hAnsi="Arial" w:cs="Arial"/>
          <w:sz w:val="20"/>
          <w:szCs w:val="20"/>
        </w:rPr>
        <w:t>Selahattin</w:t>
      </w:r>
      <w:proofErr w:type="spellEnd"/>
      <w:r w:rsidRPr="009F1E45">
        <w:rPr>
          <w:rFonts w:ascii="Arial" w:hAnsi="Arial" w:cs="Arial"/>
          <w:sz w:val="20"/>
          <w:szCs w:val="20"/>
        </w:rPr>
        <w:t xml:space="preserve"> </w:t>
      </w:r>
      <w:proofErr w:type="spellStart"/>
      <w:r w:rsidRPr="009F1E45">
        <w:rPr>
          <w:rFonts w:ascii="Arial" w:hAnsi="Arial" w:cs="Arial"/>
          <w:sz w:val="20"/>
          <w:szCs w:val="20"/>
        </w:rPr>
        <w:t>Demirtaş</w:t>
      </w:r>
      <w:proofErr w:type="spellEnd"/>
      <w:r w:rsidRPr="009F1E45">
        <w:rPr>
          <w:rFonts w:ascii="Arial" w:hAnsi="Arial" w:cs="Arial"/>
          <w:sz w:val="20"/>
          <w:szCs w:val="20"/>
        </w:rPr>
        <w:t xml:space="preserve">, and businessman and civil society figure Osman Kavala, in addition to many more academics, human rights defenders and journalists. </w:t>
      </w:r>
      <w:proofErr w:type="spellStart"/>
      <w:r w:rsidRPr="009F1E45">
        <w:rPr>
          <w:rFonts w:ascii="Arial" w:hAnsi="Arial" w:cs="Arial"/>
          <w:sz w:val="20"/>
          <w:szCs w:val="20"/>
        </w:rPr>
        <w:t>Selahattin</w:t>
      </w:r>
      <w:proofErr w:type="spellEnd"/>
      <w:r w:rsidRPr="009F1E45">
        <w:rPr>
          <w:rFonts w:ascii="Arial" w:hAnsi="Arial" w:cs="Arial"/>
          <w:sz w:val="20"/>
          <w:szCs w:val="20"/>
        </w:rPr>
        <w:t xml:space="preserve"> </w:t>
      </w:r>
      <w:proofErr w:type="spellStart"/>
      <w:r w:rsidRPr="009F1E45">
        <w:rPr>
          <w:rFonts w:ascii="Arial" w:hAnsi="Arial" w:cs="Arial"/>
          <w:sz w:val="20"/>
          <w:szCs w:val="20"/>
        </w:rPr>
        <w:t>Demirtaş</w:t>
      </w:r>
      <w:proofErr w:type="spellEnd"/>
      <w:r w:rsidRPr="009F1E45">
        <w:rPr>
          <w:rFonts w:ascii="Arial" w:hAnsi="Arial" w:cs="Arial"/>
          <w:sz w:val="20"/>
          <w:szCs w:val="20"/>
        </w:rPr>
        <w:t xml:space="preserve"> has previously reported heart-related health problems in prison, and both Ahmet </w:t>
      </w:r>
      <w:proofErr w:type="spellStart"/>
      <w:r w:rsidRPr="009F1E45">
        <w:rPr>
          <w:rFonts w:ascii="Arial" w:hAnsi="Arial" w:cs="Arial"/>
          <w:sz w:val="20"/>
          <w:szCs w:val="20"/>
        </w:rPr>
        <w:t>Altan</w:t>
      </w:r>
      <w:proofErr w:type="spellEnd"/>
      <w:r w:rsidRPr="009F1E45">
        <w:rPr>
          <w:rFonts w:ascii="Arial" w:hAnsi="Arial" w:cs="Arial"/>
          <w:sz w:val="20"/>
          <w:szCs w:val="20"/>
        </w:rPr>
        <w:t xml:space="preserve"> and Osman Kavala are over 60 years old meaning they could be at increased risk from COVID-19. These people should not be detained at all and excluding them from release would only compound the serious violations they have already suffered. </w:t>
      </w:r>
    </w:p>
    <w:p w14:paraId="3024C72F" w14:textId="77777777" w:rsidR="00131E49" w:rsidRPr="009F1E45" w:rsidRDefault="00131E49" w:rsidP="009F1E45">
      <w:pPr>
        <w:spacing w:after="0" w:line="240" w:lineRule="auto"/>
        <w:jc w:val="both"/>
        <w:rPr>
          <w:rFonts w:ascii="Arial" w:hAnsi="Arial" w:cs="Arial"/>
          <w:sz w:val="20"/>
          <w:szCs w:val="20"/>
        </w:rPr>
      </w:pPr>
    </w:p>
    <w:p w14:paraId="52719127" w14:textId="77777777" w:rsidR="00131E49" w:rsidRPr="009F1E45" w:rsidRDefault="00670907" w:rsidP="009F1E45">
      <w:pPr>
        <w:spacing w:after="0" w:line="240" w:lineRule="auto"/>
        <w:jc w:val="both"/>
        <w:rPr>
          <w:rFonts w:ascii="Arial" w:hAnsi="Arial" w:cs="Arial"/>
          <w:sz w:val="20"/>
          <w:szCs w:val="20"/>
        </w:rPr>
      </w:pPr>
      <w:r w:rsidRPr="009F1E45">
        <w:rPr>
          <w:rFonts w:ascii="Arial" w:hAnsi="Arial" w:cs="Arial"/>
          <w:sz w:val="20"/>
          <w:szCs w:val="20"/>
        </w:rPr>
        <w:t xml:space="preserve">The right to health is guaranteed under several human rights treaties. Article 12 of the International Covenant on Economic, Social and Cultural Rights (ICESCR) includes the “prevention, treatment and control of epidemic, endemic, occupational and other diseases” as a part of the right to health. In the context of a spreading epidemic, this includes the obligation on states to ensure that preventive care, goods, services and information are available and accessible to all persons. Under the right to health, healthcare goods, facilities and services should be available in </w:t>
      </w:r>
      <w:proofErr w:type="gramStart"/>
      <w:r w:rsidRPr="009F1E45">
        <w:rPr>
          <w:rFonts w:ascii="Arial" w:hAnsi="Arial" w:cs="Arial"/>
          <w:sz w:val="20"/>
          <w:szCs w:val="20"/>
        </w:rPr>
        <w:t>sufficient</w:t>
      </w:r>
      <w:proofErr w:type="gramEnd"/>
      <w:r w:rsidRPr="009F1E45">
        <w:rPr>
          <w:rFonts w:ascii="Arial" w:hAnsi="Arial" w:cs="Arial"/>
          <w:sz w:val="20"/>
          <w:szCs w:val="20"/>
        </w:rPr>
        <w:t xml:space="preserve"> quantity within the state; accessible to everyone without discrimination; respectful of medical ethics and culturally appropriate; and scientifically and medically appropriate and of good quality. To be considered “accessible”, these goods and services must be accessible to all, especially the most vulnerable or marginalized sections of the population; within safe physical reach for all sections of the population; and affordable for all. The right also includes the accessibility of health-related information. </w:t>
      </w:r>
    </w:p>
    <w:p w14:paraId="7ACBF244" w14:textId="77777777" w:rsidR="00131E49" w:rsidRPr="009F1E45" w:rsidRDefault="00131E49" w:rsidP="009F1E45">
      <w:pPr>
        <w:spacing w:after="0" w:line="240" w:lineRule="auto"/>
        <w:jc w:val="both"/>
        <w:rPr>
          <w:rFonts w:ascii="Arial" w:hAnsi="Arial" w:cs="Arial"/>
          <w:sz w:val="20"/>
          <w:szCs w:val="20"/>
        </w:rPr>
      </w:pPr>
    </w:p>
    <w:p w14:paraId="19076B73" w14:textId="69DA67C5" w:rsidR="00670907" w:rsidRPr="009F1E45" w:rsidRDefault="00670907" w:rsidP="009F1E45">
      <w:pPr>
        <w:spacing w:after="0" w:line="240" w:lineRule="auto"/>
        <w:jc w:val="both"/>
        <w:rPr>
          <w:rFonts w:ascii="Arial" w:hAnsi="Arial" w:cs="Arial"/>
          <w:sz w:val="20"/>
          <w:szCs w:val="20"/>
        </w:rPr>
      </w:pPr>
      <w:r w:rsidRPr="009F1E45">
        <w:rPr>
          <w:rFonts w:ascii="Arial" w:hAnsi="Arial" w:cs="Arial"/>
          <w:sz w:val="20"/>
          <w:szCs w:val="20"/>
        </w:rPr>
        <w:t xml:space="preserve">According to its commitments under international human rights law, Turkey is under a clear obligation to take necessary measures to ensure the right to health of all prisoners without discrimination. The government and Parliament must respect the principle of non-discrimination in the measures taken to lessen the grave health risk in prisons. The effect of the draft law is to exclude certain prisoners from release </w:t>
      </w:r>
      <w:proofErr w:type="gramStart"/>
      <w:r w:rsidRPr="009F1E45">
        <w:rPr>
          <w:rFonts w:ascii="Arial" w:hAnsi="Arial" w:cs="Arial"/>
          <w:sz w:val="20"/>
          <w:szCs w:val="20"/>
        </w:rPr>
        <w:t>on the basis of</w:t>
      </w:r>
      <w:proofErr w:type="gramEnd"/>
      <w:r w:rsidRPr="009F1E45">
        <w:rPr>
          <w:rFonts w:ascii="Arial" w:hAnsi="Arial" w:cs="Arial"/>
          <w:sz w:val="20"/>
          <w:szCs w:val="20"/>
        </w:rPr>
        <w:t xml:space="preserve"> their criticism of the government. Thousands of people are behind bars for simply exercising their rights to freedom of expression and peaceful assembly and they are now also faced with an unprecedented risk to their health.</w:t>
      </w:r>
    </w:p>
    <w:p w14:paraId="5EB7E8F6" w14:textId="77777777" w:rsidR="00670907" w:rsidRPr="009F1E45" w:rsidRDefault="00670907" w:rsidP="009F1E45">
      <w:pPr>
        <w:spacing w:after="0" w:line="240" w:lineRule="auto"/>
        <w:rPr>
          <w:rFonts w:ascii="Arial" w:hAnsi="Arial" w:cs="Arial"/>
        </w:rPr>
      </w:pPr>
    </w:p>
    <w:p w14:paraId="44F78A38" w14:textId="7A5EF087" w:rsidR="005D2C37" w:rsidRPr="009F1E45" w:rsidRDefault="005D2C37" w:rsidP="009F1E45">
      <w:pPr>
        <w:spacing w:after="0" w:line="240" w:lineRule="auto"/>
        <w:rPr>
          <w:rFonts w:ascii="Arial" w:hAnsi="Arial" w:cs="Arial"/>
          <w:b/>
          <w:sz w:val="20"/>
          <w:szCs w:val="20"/>
        </w:rPr>
      </w:pPr>
      <w:r w:rsidRPr="009F1E45">
        <w:rPr>
          <w:rFonts w:ascii="Arial" w:hAnsi="Arial" w:cs="Arial"/>
          <w:b/>
          <w:sz w:val="20"/>
          <w:szCs w:val="20"/>
        </w:rPr>
        <w:t>PREFERRED LANGUAGE TO ADDRESS TARGET:</w:t>
      </w:r>
      <w:r w:rsidR="0082127B" w:rsidRPr="009F1E45">
        <w:rPr>
          <w:rFonts w:ascii="Arial" w:hAnsi="Arial" w:cs="Arial"/>
          <w:b/>
          <w:sz w:val="20"/>
          <w:szCs w:val="20"/>
        </w:rPr>
        <w:t xml:space="preserve"> </w:t>
      </w:r>
      <w:r w:rsidR="00670907" w:rsidRPr="009F1E45">
        <w:rPr>
          <w:rFonts w:ascii="Arial" w:hAnsi="Arial" w:cs="Arial"/>
          <w:sz w:val="20"/>
          <w:szCs w:val="20"/>
        </w:rPr>
        <w:t xml:space="preserve">Turkish, </w:t>
      </w:r>
      <w:r w:rsidR="00717592" w:rsidRPr="009F1E45">
        <w:rPr>
          <w:rFonts w:ascii="Arial" w:hAnsi="Arial" w:cs="Arial"/>
          <w:sz w:val="20"/>
          <w:szCs w:val="20"/>
        </w:rPr>
        <w:t>English</w:t>
      </w:r>
      <w:r w:rsidR="00D87D67" w:rsidRPr="009F1E45">
        <w:rPr>
          <w:rFonts w:ascii="Arial" w:hAnsi="Arial" w:cs="Arial"/>
          <w:sz w:val="20"/>
          <w:szCs w:val="20"/>
        </w:rPr>
        <w:t>.</w:t>
      </w:r>
    </w:p>
    <w:p w14:paraId="677E723D" w14:textId="77777777" w:rsidR="005D2C37" w:rsidRPr="009F1E45" w:rsidRDefault="005D2C37" w:rsidP="009F1E45">
      <w:pPr>
        <w:spacing w:after="0" w:line="240" w:lineRule="auto"/>
        <w:rPr>
          <w:rFonts w:ascii="Arial" w:hAnsi="Arial" w:cs="Arial"/>
          <w:color w:val="auto"/>
          <w:sz w:val="20"/>
          <w:szCs w:val="20"/>
        </w:rPr>
      </w:pPr>
      <w:r w:rsidRPr="009F1E45">
        <w:rPr>
          <w:rFonts w:ascii="Arial" w:hAnsi="Arial" w:cs="Arial"/>
          <w:sz w:val="20"/>
          <w:szCs w:val="20"/>
        </w:rPr>
        <w:t xml:space="preserve">You can also write in your own </w:t>
      </w:r>
      <w:r w:rsidRPr="009F1E45">
        <w:rPr>
          <w:rFonts w:ascii="Arial" w:hAnsi="Arial" w:cs="Arial"/>
          <w:color w:val="auto"/>
          <w:sz w:val="20"/>
          <w:szCs w:val="20"/>
        </w:rPr>
        <w:t>language.</w:t>
      </w:r>
    </w:p>
    <w:p w14:paraId="78F17D93" w14:textId="77777777" w:rsidR="005D2C37" w:rsidRPr="009F1E45" w:rsidRDefault="005D2C37" w:rsidP="009F1E45">
      <w:pPr>
        <w:spacing w:after="0" w:line="240" w:lineRule="auto"/>
        <w:rPr>
          <w:rFonts w:ascii="Arial" w:hAnsi="Arial" w:cs="Arial"/>
          <w:color w:val="auto"/>
          <w:sz w:val="20"/>
          <w:szCs w:val="20"/>
        </w:rPr>
      </w:pPr>
    </w:p>
    <w:p w14:paraId="636B746D" w14:textId="63A55DDF" w:rsidR="005D2C37" w:rsidRPr="009F1E45" w:rsidRDefault="005D2C37" w:rsidP="009F1E45">
      <w:pPr>
        <w:spacing w:after="0" w:line="240" w:lineRule="auto"/>
        <w:rPr>
          <w:rFonts w:ascii="Arial" w:hAnsi="Arial" w:cs="Arial"/>
          <w:sz w:val="20"/>
          <w:szCs w:val="20"/>
        </w:rPr>
      </w:pPr>
      <w:r w:rsidRPr="009F1E45">
        <w:rPr>
          <w:rFonts w:ascii="Arial" w:hAnsi="Arial" w:cs="Arial"/>
          <w:b/>
          <w:sz w:val="20"/>
          <w:szCs w:val="20"/>
        </w:rPr>
        <w:t xml:space="preserve">PLEASE TAKE ACTION AS SOON AS POSSIBLE UNTIL: </w:t>
      </w:r>
      <w:r w:rsidR="003E638E">
        <w:rPr>
          <w:rFonts w:ascii="Arial" w:hAnsi="Arial" w:cs="Arial"/>
          <w:sz w:val="20"/>
          <w:szCs w:val="20"/>
        </w:rPr>
        <w:t>17 July</w:t>
      </w:r>
      <w:r w:rsidR="00131E49" w:rsidRPr="009F1E45">
        <w:rPr>
          <w:rFonts w:ascii="Arial" w:hAnsi="Arial" w:cs="Arial"/>
          <w:sz w:val="20"/>
          <w:szCs w:val="20"/>
        </w:rPr>
        <w:t xml:space="preserve"> 2020</w:t>
      </w:r>
    </w:p>
    <w:p w14:paraId="2C5E5589" w14:textId="77777777" w:rsidR="005D2C37" w:rsidRPr="009F1E45" w:rsidRDefault="005D2C37" w:rsidP="009F1E45">
      <w:pPr>
        <w:spacing w:after="0" w:line="240" w:lineRule="auto"/>
        <w:rPr>
          <w:rFonts w:ascii="Arial" w:hAnsi="Arial" w:cs="Arial"/>
          <w:sz w:val="20"/>
          <w:szCs w:val="20"/>
        </w:rPr>
      </w:pPr>
      <w:r w:rsidRPr="009F1E45">
        <w:rPr>
          <w:rFonts w:ascii="Arial" w:hAnsi="Arial" w:cs="Arial"/>
          <w:sz w:val="20"/>
          <w:szCs w:val="20"/>
        </w:rPr>
        <w:t>Please check with the Amnesty office in your country if you wish to send appeals after the deadline.</w:t>
      </w:r>
    </w:p>
    <w:p w14:paraId="3A043DBD" w14:textId="77777777" w:rsidR="005D2C37" w:rsidRPr="009F1E45" w:rsidRDefault="005D2C37" w:rsidP="009F1E45">
      <w:pPr>
        <w:spacing w:after="0" w:line="240" w:lineRule="auto"/>
        <w:rPr>
          <w:rFonts w:ascii="Arial" w:hAnsi="Arial" w:cs="Arial"/>
          <w:b/>
          <w:sz w:val="20"/>
          <w:szCs w:val="20"/>
        </w:rPr>
      </w:pPr>
    </w:p>
    <w:p w14:paraId="46DD2277" w14:textId="327B625C" w:rsidR="005D2C37" w:rsidRPr="009F1E45" w:rsidRDefault="00670907" w:rsidP="009F1E45">
      <w:pPr>
        <w:spacing w:after="0" w:line="240" w:lineRule="auto"/>
        <w:rPr>
          <w:rFonts w:ascii="Arial" w:hAnsi="Arial" w:cs="Arial"/>
          <w:sz w:val="20"/>
          <w:szCs w:val="20"/>
        </w:rPr>
      </w:pPr>
      <w:r w:rsidRPr="009F1E45">
        <w:rPr>
          <w:rFonts w:ascii="Arial" w:hAnsi="Arial" w:cs="Arial"/>
          <w:b/>
          <w:color w:val="auto"/>
          <w:sz w:val="20"/>
          <w:szCs w:val="20"/>
        </w:rPr>
        <w:t xml:space="preserve">LINK TO PREVIOUS UA: </w:t>
      </w:r>
      <w:hyperlink r:id="rId23" w:history="1">
        <w:r w:rsidR="009F1E45" w:rsidRPr="0018713E">
          <w:rPr>
            <w:rStyle w:val="Hyperlink"/>
            <w:rFonts w:ascii="Arial" w:hAnsi="Arial" w:cs="Arial"/>
            <w:sz w:val="20"/>
            <w:szCs w:val="20"/>
          </w:rPr>
          <w:t>https://www.amnesty.org/en/documents/eur44/2058/2020/en/</w:t>
        </w:r>
      </w:hyperlink>
      <w:r w:rsidR="009F1E45">
        <w:rPr>
          <w:rFonts w:ascii="Arial" w:hAnsi="Arial" w:cs="Arial"/>
          <w:sz w:val="20"/>
          <w:szCs w:val="20"/>
        </w:rPr>
        <w:t xml:space="preserve"> </w:t>
      </w:r>
    </w:p>
    <w:p w14:paraId="26F28B10" w14:textId="77777777" w:rsidR="00670907" w:rsidRPr="009F1E45" w:rsidRDefault="00670907" w:rsidP="009F1E45">
      <w:pPr>
        <w:spacing w:after="0" w:line="240" w:lineRule="auto"/>
        <w:rPr>
          <w:rFonts w:ascii="Arial" w:hAnsi="Arial" w:cs="Arial"/>
          <w:b/>
          <w:sz w:val="20"/>
          <w:szCs w:val="20"/>
        </w:rPr>
      </w:pPr>
    </w:p>
    <w:p w14:paraId="0CD61DE1" w14:textId="5BC67FE8" w:rsidR="00B92AEC" w:rsidRPr="009F1E45" w:rsidRDefault="000C6196" w:rsidP="009F1E45">
      <w:pPr>
        <w:spacing w:line="240" w:lineRule="auto"/>
        <w:rPr>
          <w:rFonts w:ascii="Arial" w:hAnsi="Arial" w:cs="Arial"/>
        </w:rPr>
      </w:pPr>
      <w:r w:rsidRPr="009F1E45">
        <w:rPr>
          <w:rFonts w:ascii="Arial" w:hAnsi="Arial" w:cs="Arial"/>
        </w:rPr>
        <w:softHyphen/>
      </w:r>
      <w:r w:rsidRPr="009F1E45">
        <w:rPr>
          <w:rFonts w:ascii="Arial" w:hAnsi="Arial" w:cs="Arial"/>
        </w:rPr>
        <w:softHyphen/>
      </w:r>
      <w:r w:rsidRPr="009F1E45">
        <w:rPr>
          <w:rFonts w:ascii="Arial" w:hAnsi="Arial" w:cs="Arial"/>
        </w:rPr>
        <w:softHyphen/>
      </w:r>
      <w:r w:rsidRPr="009F1E45">
        <w:rPr>
          <w:rFonts w:ascii="Arial" w:hAnsi="Arial" w:cs="Arial"/>
        </w:rPr>
        <w:softHyphen/>
      </w:r>
      <w:r w:rsidRPr="009F1E45">
        <w:rPr>
          <w:rFonts w:ascii="Arial" w:hAnsi="Arial" w:cs="Arial"/>
        </w:rPr>
        <w:softHyphen/>
      </w:r>
    </w:p>
    <w:p w14:paraId="70F3D8E4" w14:textId="77777777" w:rsidR="001004BA" w:rsidRPr="009F1E45" w:rsidRDefault="001004BA" w:rsidP="009F1E45">
      <w:pPr>
        <w:spacing w:line="240" w:lineRule="auto"/>
        <w:rPr>
          <w:rFonts w:ascii="Arial" w:hAnsi="Arial" w:cs="Arial"/>
        </w:rPr>
      </w:pPr>
    </w:p>
    <w:sectPr w:rsidR="001004BA" w:rsidRPr="009F1E45" w:rsidSect="009F1E45">
      <w:footerReference w:type="default" r:id="rId24"/>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EF87DC" w14:textId="77777777" w:rsidR="00352768" w:rsidRDefault="00352768">
      <w:r>
        <w:separator/>
      </w:r>
    </w:p>
  </w:endnote>
  <w:endnote w:type="continuationSeparator" w:id="0">
    <w:p w14:paraId="54981256" w14:textId="77777777" w:rsidR="00352768" w:rsidRDefault="00352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EC1C95" w14:textId="70C4A52D" w:rsidR="00E85E47" w:rsidRDefault="009F1E45">
    <w:pPr>
      <w:pStyle w:val="Footer"/>
    </w:pPr>
    <w:r w:rsidRPr="009160F6">
      <w:rPr>
        <w:noProof/>
        <w:lang w:val="es-MX" w:eastAsia="es-MX"/>
      </w:rPr>
      <w:drawing>
        <wp:inline distT="0" distB="0" distL="0" distR="0" wp14:anchorId="4301ABCE" wp14:editId="3228CC70">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A6C2A" w14:textId="77777777" w:rsidR="009F1E45" w:rsidRPr="004D1533" w:rsidRDefault="009F1E45" w:rsidP="009F1E45">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243458C8" w14:textId="77777777" w:rsidR="009F1E45" w:rsidRPr="004D1533" w:rsidRDefault="009F1E45" w:rsidP="009F1E45">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2248C583" w14:textId="626DCE91" w:rsidR="009F1E45" w:rsidRDefault="009F1E4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5975A3" w14:textId="77777777" w:rsidR="00352768" w:rsidRDefault="00352768">
      <w:r>
        <w:separator/>
      </w:r>
    </w:p>
  </w:footnote>
  <w:footnote w:type="continuationSeparator" w:id="0">
    <w:p w14:paraId="39E541C7" w14:textId="77777777" w:rsidR="00352768" w:rsidRDefault="003527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B5C3E" w14:textId="20434345" w:rsidR="00370094" w:rsidRPr="00936E0D" w:rsidRDefault="001C1563" w:rsidP="0082127B">
    <w:pPr>
      <w:tabs>
        <w:tab w:val="left" w:pos="6060"/>
        <w:tab w:val="right" w:pos="10203"/>
      </w:tabs>
      <w:spacing w:after="0"/>
      <w:rPr>
        <w:rFonts w:ascii="Arial" w:hAnsi="Arial" w:cs="Arial"/>
        <w:sz w:val="16"/>
        <w:szCs w:val="16"/>
      </w:rPr>
    </w:pPr>
    <w:r w:rsidRPr="00936E0D">
      <w:rPr>
        <w:rFonts w:ascii="Arial" w:hAnsi="Arial" w:cs="Arial"/>
        <w:sz w:val="16"/>
        <w:szCs w:val="16"/>
      </w:rPr>
      <w:ptab w:relativeTo="indent" w:alignment="left" w:leader="none"/>
    </w:r>
    <w:r w:rsidR="003B0CD9">
      <w:rPr>
        <w:rFonts w:ascii="Arial" w:hAnsi="Arial" w:cs="Arial"/>
        <w:sz w:val="16"/>
        <w:szCs w:val="16"/>
      </w:rPr>
      <w:t>Second</w:t>
    </w:r>
    <w:r w:rsidR="00370094" w:rsidRPr="00936E0D">
      <w:rPr>
        <w:rFonts w:ascii="Arial" w:hAnsi="Arial" w:cs="Arial"/>
        <w:sz w:val="16"/>
        <w:szCs w:val="16"/>
      </w:rPr>
      <w:t xml:space="preserve"> UA: </w:t>
    </w:r>
    <w:r w:rsidR="003B0CD9">
      <w:rPr>
        <w:rFonts w:ascii="Arial" w:hAnsi="Arial" w:cs="Arial"/>
        <w:sz w:val="16"/>
        <w:szCs w:val="16"/>
      </w:rPr>
      <w:t xml:space="preserve">43/20 </w:t>
    </w:r>
    <w:r w:rsidR="00370094" w:rsidRPr="00936E0D">
      <w:rPr>
        <w:rFonts w:ascii="Arial" w:hAnsi="Arial" w:cs="Arial"/>
        <w:sz w:val="16"/>
        <w:szCs w:val="16"/>
      </w:rPr>
      <w:t xml:space="preserve">Index: </w:t>
    </w:r>
    <w:r w:rsidR="003B0CD9" w:rsidRPr="003B0CD9">
      <w:rPr>
        <w:rFonts w:ascii="Arial" w:hAnsi="Arial" w:cs="Arial"/>
        <w:sz w:val="16"/>
        <w:szCs w:val="16"/>
      </w:rPr>
      <w:t>EUR 44/2153/2020</w:t>
    </w:r>
    <w:r w:rsidR="003B0CD9">
      <w:rPr>
        <w:rFonts w:ascii="Arial" w:hAnsi="Arial" w:cs="Arial"/>
        <w:sz w:val="16"/>
        <w:szCs w:val="16"/>
      </w:rPr>
      <w:t xml:space="preserve"> Turkey</w:t>
    </w:r>
    <w:r w:rsidR="00370094" w:rsidRPr="00936E0D">
      <w:rPr>
        <w:rFonts w:ascii="Arial" w:hAnsi="Arial" w:cs="Arial"/>
        <w:sz w:val="16"/>
        <w:szCs w:val="16"/>
      </w:rPr>
      <w:tab/>
    </w:r>
    <w:r w:rsidR="00370094" w:rsidRPr="00936E0D">
      <w:rPr>
        <w:rFonts w:ascii="Arial" w:hAnsi="Arial" w:cs="Arial"/>
        <w:sz w:val="16"/>
        <w:szCs w:val="16"/>
      </w:rPr>
      <w:tab/>
      <w:t xml:space="preserve">Date: </w:t>
    </w:r>
    <w:r w:rsidR="00E85E47">
      <w:rPr>
        <w:rFonts w:ascii="Arial" w:hAnsi="Arial" w:cs="Arial"/>
        <w:sz w:val="16"/>
        <w:szCs w:val="16"/>
      </w:rPr>
      <w:t>17</w:t>
    </w:r>
    <w:r w:rsidR="003B0CD9">
      <w:rPr>
        <w:rFonts w:ascii="Arial" w:hAnsi="Arial" w:cs="Arial"/>
        <w:sz w:val="16"/>
        <w:szCs w:val="16"/>
      </w:rPr>
      <w:t xml:space="preserve"> April 2020</w:t>
    </w:r>
  </w:p>
  <w:p w14:paraId="76F9B49C" w14:textId="77777777" w:rsidR="00370094" w:rsidRPr="00980425" w:rsidRDefault="00370094"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80C29A" w14:textId="77777777" w:rsidR="00370094" w:rsidRDefault="00370094" w:rsidP="00D35879">
    <w:pPr>
      <w:pStyle w:val="Header"/>
    </w:pPr>
  </w:p>
  <w:p w14:paraId="6FB66070" w14:textId="77777777" w:rsidR="00370094" w:rsidRDefault="00370094"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4.5pt;height:14.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38E014B"/>
    <w:multiLevelType w:val="hybridMultilevel"/>
    <w:tmpl w:val="E132EB98"/>
    <w:lvl w:ilvl="0" w:tplc="D632C0FA">
      <w:start w:val="5"/>
      <w:numFmt w:val="bullet"/>
      <w:lvlText w:val="-"/>
      <w:lvlJc w:val="left"/>
      <w:pPr>
        <w:ind w:left="720" w:hanging="360"/>
      </w:pPr>
      <w:rPr>
        <w:rFonts w:ascii="Amnesty Trade Gothic" w:eastAsia="Times New Roman" w:hAnsi="Amnesty Trade Gothic"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5309E5"/>
    <w:multiLevelType w:val="multilevel"/>
    <w:tmpl w:val="5B58B218"/>
    <w:numStyleLink w:val="AIBulletList"/>
  </w:abstractNum>
  <w:abstractNum w:abstractNumId="10" w15:restartNumberingAfterBreak="0">
    <w:nsid w:val="38DC0A69"/>
    <w:multiLevelType w:val="hybridMultilevel"/>
    <w:tmpl w:val="028899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CFA136B"/>
    <w:multiLevelType w:val="multilevel"/>
    <w:tmpl w:val="506E03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56452DF"/>
    <w:multiLevelType w:val="multilevel"/>
    <w:tmpl w:val="5B58B218"/>
    <w:numStyleLink w:val="AIBulletList"/>
  </w:abstractNum>
  <w:abstractNum w:abstractNumId="13" w15:restartNumberingAfterBreak="0">
    <w:nsid w:val="4A107A4C"/>
    <w:multiLevelType w:val="multilevel"/>
    <w:tmpl w:val="5B58B218"/>
    <w:numStyleLink w:val="AIBulletList"/>
  </w:abstractNum>
  <w:abstractNum w:abstractNumId="14"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97C2480"/>
    <w:multiLevelType w:val="multilevel"/>
    <w:tmpl w:val="79787F56"/>
    <w:numStyleLink w:val="AINumberedList"/>
  </w:abstractNum>
  <w:abstractNum w:abstractNumId="17" w15:restartNumberingAfterBreak="0">
    <w:nsid w:val="620B112B"/>
    <w:multiLevelType w:val="multilevel"/>
    <w:tmpl w:val="5B58B218"/>
    <w:numStyleLink w:val="AIBulletList"/>
  </w:abstractNum>
  <w:abstractNum w:abstractNumId="18" w15:restartNumberingAfterBreak="0">
    <w:nsid w:val="63AE59ED"/>
    <w:multiLevelType w:val="multilevel"/>
    <w:tmpl w:val="79787F56"/>
    <w:numStyleLink w:val="AINumberedList"/>
  </w:abstractNum>
  <w:abstractNum w:abstractNumId="19"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316DB6"/>
    <w:multiLevelType w:val="multilevel"/>
    <w:tmpl w:val="5B58B218"/>
    <w:numStyleLink w:val="AIBulletList"/>
  </w:abstractNum>
  <w:abstractNum w:abstractNumId="21"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454555"/>
    <w:multiLevelType w:val="multilevel"/>
    <w:tmpl w:val="5B58B218"/>
    <w:numStyleLink w:val="AIBulletList"/>
  </w:abstractNum>
  <w:abstractNum w:abstractNumId="23"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4"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5"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4"/>
  </w:num>
  <w:num w:numId="3">
    <w:abstractNumId w:val="23"/>
  </w:num>
  <w:num w:numId="4">
    <w:abstractNumId w:val="13"/>
  </w:num>
  <w:num w:numId="5">
    <w:abstractNumId w:val="4"/>
  </w:num>
  <w:num w:numId="6">
    <w:abstractNumId w:val="22"/>
  </w:num>
  <w:num w:numId="7">
    <w:abstractNumId w:val="20"/>
  </w:num>
  <w:num w:numId="8">
    <w:abstractNumId w:val="12"/>
  </w:num>
  <w:num w:numId="9">
    <w:abstractNumId w:val="9"/>
  </w:num>
  <w:num w:numId="10">
    <w:abstractNumId w:val="16"/>
  </w:num>
  <w:num w:numId="11">
    <w:abstractNumId w:val="6"/>
  </w:num>
  <w:num w:numId="12">
    <w:abstractNumId w:val="17"/>
  </w:num>
  <w:num w:numId="13">
    <w:abstractNumId w:val="18"/>
  </w:num>
  <w:num w:numId="14">
    <w:abstractNumId w:val="2"/>
  </w:num>
  <w:num w:numId="15">
    <w:abstractNumId w:val="21"/>
  </w:num>
  <w:num w:numId="16">
    <w:abstractNumId w:val="14"/>
  </w:num>
  <w:num w:numId="17">
    <w:abstractNumId w:val="15"/>
  </w:num>
  <w:num w:numId="18">
    <w:abstractNumId w:val="5"/>
  </w:num>
  <w:num w:numId="19">
    <w:abstractNumId w:val="8"/>
  </w:num>
  <w:num w:numId="20">
    <w:abstractNumId w:val="19"/>
  </w:num>
  <w:num w:numId="21">
    <w:abstractNumId w:val="3"/>
  </w:num>
  <w:num w:numId="22">
    <w:abstractNumId w:val="25"/>
  </w:num>
  <w:num w:numId="23">
    <w:abstractNumId w:val="11"/>
  </w:num>
  <w:num w:numId="24">
    <w:abstractNumId w:val="10"/>
  </w:num>
  <w:num w:numId="25">
    <w:abstractNumId w:val="7"/>
  </w:num>
  <w:num w:numId="26">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D79"/>
    <w:rsid w:val="000058B2"/>
    <w:rsid w:val="00006629"/>
    <w:rsid w:val="0002386F"/>
    <w:rsid w:val="0003218E"/>
    <w:rsid w:val="000440FE"/>
    <w:rsid w:val="00057A7E"/>
    <w:rsid w:val="000701CA"/>
    <w:rsid w:val="00076037"/>
    <w:rsid w:val="00083462"/>
    <w:rsid w:val="00085448"/>
    <w:rsid w:val="00087E2B"/>
    <w:rsid w:val="0009130D"/>
    <w:rsid w:val="00092DFA"/>
    <w:rsid w:val="000957C5"/>
    <w:rsid w:val="000A1F14"/>
    <w:rsid w:val="000A2444"/>
    <w:rsid w:val="000A7178"/>
    <w:rsid w:val="000B02B4"/>
    <w:rsid w:val="000B0D1F"/>
    <w:rsid w:val="000B4314"/>
    <w:rsid w:val="000B4A38"/>
    <w:rsid w:val="000B5A1F"/>
    <w:rsid w:val="000C2A0D"/>
    <w:rsid w:val="000C6196"/>
    <w:rsid w:val="000D0ABB"/>
    <w:rsid w:val="000D70C1"/>
    <w:rsid w:val="000E0D61"/>
    <w:rsid w:val="000E57D4"/>
    <w:rsid w:val="000F0074"/>
    <w:rsid w:val="000F3012"/>
    <w:rsid w:val="001004BA"/>
    <w:rsid w:val="00100FE4"/>
    <w:rsid w:val="0010425E"/>
    <w:rsid w:val="00106837"/>
    <w:rsid w:val="00106D61"/>
    <w:rsid w:val="00114556"/>
    <w:rsid w:val="0012544D"/>
    <w:rsid w:val="001300C3"/>
    <w:rsid w:val="00130B8A"/>
    <w:rsid w:val="00131E49"/>
    <w:rsid w:val="0014617E"/>
    <w:rsid w:val="001526C3"/>
    <w:rsid w:val="001561F4"/>
    <w:rsid w:val="001609D4"/>
    <w:rsid w:val="0016118D"/>
    <w:rsid w:val="001648DB"/>
    <w:rsid w:val="00174398"/>
    <w:rsid w:val="00176678"/>
    <w:rsid w:val="001773D1"/>
    <w:rsid w:val="00177779"/>
    <w:rsid w:val="0019118D"/>
    <w:rsid w:val="00194CD5"/>
    <w:rsid w:val="001A635D"/>
    <w:rsid w:val="001A6AC9"/>
    <w:rsid w:val="001B6D7B"/>
    <w:rsid w:val="001C1563"/>
    <w:rsid w:val="001C601E"/>
    <w:rsid w:val="001D52A5"/>
    <w:rsid w:val="001E2045"/>
    <w:rsid w:val="001E3C99"/>
    <w:rsid w:val="00201189"/>
    <w:rsid w:val="002036C0"/>
    <w:rsid w:val="002054CA"/>
    <w:rsid w:val="00215C3E"/>
    <w:rsid w:val="00215E33"/>
    <w:rsid w:val="00225A11"/>
    <w:rsid w:val="002558D7"/>
    <w:rsid w:val="002561D4"/>
    <w:rsid w:val="0025792F"/>
    <w:rsid w:val="00261CC7"/>
    <w:rsid w:val="002665C3"/>
    <w:rsid w:val="00267383"/>
    <w:rsid w:val="002703E7"/>
    <w:rsid w:val="002709C3"/>
    <w:rsid w:val="002739C9"/>
    <w:rsid w:val="00273E9A"/>
    <w:rsid w:val="0028412E"/>
    <w:rsid w:val="002A2F36"/>
    <w:rsid w:val="002B2E9B"/>
    <w:rsid w:val="002C06A6"/>
    <w:rsid w:val="002C5FE4"/>
    <w:rsid w:val="002C7F1F"/>
    <w:rsid w:val="002D48CD"/>
    <w:rsid w:val="002D5454"/>
    <w:rsid w:val="002E3658"/>
    <w:rsid w:val="002F03A3"/>
    <w:rsid w:val="002F3C80"/>
    <w:rsid w:val="003101BD"/>
    <w:rsid w:val="0031230A"/>
    <w:rsid w:val="00313E8B"/>
    <w:rsid w:val="00320461"/>
    <w:rsid w:val="00330FBA"/>
    <w:rsid w:val="0033624A"/>
    <w:rsid w:val="003373A5"/>
    <w:rsid w:val="00337826"/>
    <w:rsid w:val="0034128A"/>
    <w:rsid w:val="0034324D"/>
    <w:rsid w:val="00352768"/>
    <w:rsid w:val="0035329F"/>
    <w:rsid w:val="00355617"/>
    <w:rsid w:val="00364B57"/>
    <w:rsid w:val="00370094"/>
    <w:rsid w:val="00376EF4"/>
    <w:rsid w:val="003904F0"/>
    <w:rsid w:val="003975C9"/>
    <w:rsid w:val="003A0B55"/>
    <w:rsid w:val="003A5AA9"/>
    <w:rsid w:val="003B0CD9"/>
    <w:rsid w:val="003B294A"/>
    <w:rsid w:val="003C1379"/>
    <w:rsid w:val="003C3210"/>
    <w:rsid w:val="003C5E30"/>
    <w:rsid w:val="003C5EEA"/>
    <w:rsid w:val="003C7CB6"/>
    <w:rsid w:val="003D0067"/>
    <w:rsid w:val="003E638E"/>
    <w:rsid w:val="003F3D5D"/>
    <w:rsid w:val="00403043"/>
    <w:rsid w:val="0042210F"/>
    <w:rsid w:val="00427D31"/>
    <w:rsid w:val="004334BF"/>
    <w:rsid w:val="004408A1"/>
    <w:rsid w:val="00442E5B"/>
    <w:rsid w:val="0044379B"/>
    <w:rsid w:val="00445D50"/>
    <w:rsid w:val="00453538"/>
    <w:rsid w:val="00456D51"/>
    <w:rsid w:val="004603A2"/>
    <w:rsid w:val="00480F7C"/>
    <w:rsid w:val="00486088"/>
    <w:rsid w:val="00492FA8"/>
    <w:rsid w:val="004A1BDD"/>
    <w:rsid w:val="004B1E15"/>
    <w:rsid w:val="004B2367"/>
    <w:rsid w:val="004B381D"/>
    <w:rsid w:val="004C265C"/>
    <w:rsid w:val="004C384B"/>
    <w:rsid w:val="004C71F5"/>
    <w:rsid w:val="004D41DC"/>
    <w:rsid w:val="004D5200"/>
    <w:rsid w:val="00504FBC"/>
    <w:rsid w:val="00517E88"/>
    <w:rsid w:val="005348BC"/>
    <w:rsid w:val="005363CA"/>
    <w:rsid w:val="005365FA"/>
    <w:rsid w:val="00542F58"/>
    <w:rsid w:val="0054523C"/>
    <w:rsid w:val="00545423"/>
    <w:rsid w:val="00547E71"/>
    <w:rsid w:val="00553ED4"/>
    <w:rsid w:val="00565462"/>
    <w:rsid w:val="0056579F"/>
    <w:rsid w:val="005668D0"/>
    <w:rsid w:val="00572BDC"/>
    <w:rsid w:val="00572CCD"/>
    <w:rsid w:val="0057440A"/>
    <w:rsid w:val="00581A12"/>
    <w:rsid w:val="00583259"/>
    <w:rsid w:val="0058592E"/>
    <w:rsid w:val="00592C3E"/>
    <w:rsid w:val="00596449"/>
    <w:rsid w:val="00597140"/>
    <w:rsid w:val="00597BAB"/>
    <w:rsid w:val="005A3E28"/>
    <w:rsid w:val="005A41C4"/>
    <w:rsid w:val="005A71AD"/>
    <w:rsid w:val="005A7F1B"/>
    <w:rsid w:val="005B227F"/>
    <w:rsid w:val="005B59ED"/>
    <w:rsid w:val="005B5C5A"/>
    <w:rsid w:val="005C751F"/>
    <w:rsid w:val="005D14AA"/>
    <w:rsid w:val="005D2C37"/>
    <w:rsid w:val="005D7287"/>
    <w:rsid w:val="005D7D1C"/>
    <w:rsid w:val="005E5073"/>
    <w:rsid w:val="005F0355"/>
    <w:rsid w:val="005F5E43"/>
    <w:rsid w:val="00602342"/>
    <w:rsid w:val="00606108"/>
    <w:rsid w:val="006201FC"/>
    <w:rsid w:val="00620ADD"/>
    <w:rsid w:val="00636950"/>
    <w:rsid w:val="00640EF2"/>
    <w:rsid w:val="0064718C"/>
    <w:rsid w:val="00650211"/>
    <w:rsid w:val="0065049B"/>
    <w:rsid w:val="00650D73"/>
    <w:rsid w:val="006558EE"/>
    <w:rsid w:val="00657231"/>
    <w:rsid w:val="00663CE5"/>
    <w:rsid w:val="00667FBC"/>
    <w:rsid w:val="00670907"/>
    <w:rsid w:val="006767C5"/>
    <w:rsid w:val="0068231B"/>
    <w:rsid w:val="00693675"/>
    <w:rsid w:val="0069571A"/>
    <w:rsid w:val="006A0BB9"/>
    <w:rsid w:val="006A4C9A"/>
    <w:rsid w:val="006B12FA"/>
    <w:rsid w:val="006B3097"/>
    <w:rsid w:val="006B461E"/>
    <w:rsid w:val="006C1294"/>
    <w:rsid w:val="006C3C21"/>
    <w:rsid w:val="006C7A31"/>
    <w:rsid w:val="006F4C28"/>
    <w:rsid w:val="0070364E"/>
    <w:rsid w:val="007104E8"/>
    <w:rsid w:val="007156FC"/>
    <w:rsid w:val="00716942"/>
    <w:rsid w:val="007173E9"/>
    <w:rsid w:val="00717592"/>
    <w:rsid w:val="0072638F"/>
    <w:rsid w:val="00727519"/>
    <w:rsid w:val="00727CA7"/>
    <w:rsid w:val="0073431C"/>
    <w:rsid w:val="0076499D"/>
    <w:rsid w:val="007656E7"/>
    <w:rsid w:val="007666A4"/>
    <w:rsid w:val="00773365"/>
    <w:rsid w:val="007769A0"/>
    <w:rsid w:val="00781624"/>
    <w:rsid w:val="00781C5F"/>
    <w:rsid w:val="00781E3C"/>
    <w:rsid w:val="007858BA"/>
    <w:rsid w:val="007912C4"/>
    <w:rsid w:val="00792972"/>
    <w:rsid w:val="007A2ABA"/>
    <w:rsid w:val="007A3AEA"/>
    <w:rsid w:val="007A792D"/>
    <w:rsid w:val="007A7F97"/>
    <w:rsid w:val="007B4F3E"/>
    <w:rsid w:val="007B7197"/>
    <w:rsid w:val="007C6CD0"/>
    <w:rsid w:val="007F0764"/>
    <w:rsid w:val="007F72FF"/>
    <w:rsid w:val="007F7B5E"/>
    <w:rsid w:val="00800DAC"/>
    <w:rsid w:val="008056E9"/>
    <w:rsid w:val="0081049F"/>
    <w:rsid w:val="00814632"/>
    <w:rsid w:val="0082127B"/>
    <w:rsid w:val="00827A40"/>
    <w:rsid w:val="00844F48"/>
    <w:rsid w:val="008455C2"/>
    <w:rsid w:val="00846E45"/>
    <w:rsid w:val="00864035"/>
    <w:rsid w:val="00866873"/>
    <w:rsid w:val="00871735"/>
    <w:rsid w:val="008763F4"/>
    <w:rsid w:val="008849EA"/>
    <w:rsid w:val="00891FE8"/>
    <w:rsid w:val="008B1858"/>
    <w:rsid w:val="008B4B7C"/>
    <w:rsid w:val="008D16ED"/>
    <w:rsid w:val="008D2A6B"/>
    <w:rsid w:val="008D4500"/>
    <w:rsid w:val="008D49A5"/>
    <w:rsid w:val="008E0B66"/>
    <w:rsid w:val="008E172D"/>
    <w:rsid w:val="00902730"/>
    <w:rsid w:val="00905EBE"/>
    <w:rsid w:val="00906C9F"/>
    <w:rsid w:val="00921577"/>
    <w:rsid w:val="009259E1"/>
    <w:rsid w:val="009303EC"/>
    <w:rsid w:val="00936E0D"/>
    <w:rsid w:val="0095188F"/>
    <w:rsid w:val="00954333"/>
    <w:rsid w:val="009550A0"/>
    <w:rsid w:val="00960C64"/>
    <w:rsid w:val="00963D4F"/>
    <w:rsid w:val="0097218E"/>
    <w:rsid w:val="00980425"/>
    <w:rsid w:val="00991C69"/>
    <w:rsid w:val="009923C0"/>
    <w:rsid w:val="009B357D"/>
    <w:rsid w:val="009B78FE"/>
    <w:rsid w:val="009C3521"/>
    <w:rsid w:val="009C4461"/>
    <w:rsid w:val="009C6B5A"/>
    <w:rsid w:val="009C7D13"/>
    <w:rsid w:val="009C7D3A"/>
    <w:rsid w:val="009D7E59"/>
    <w:rsid w:val="009E097D"/>
    <w:rsid w:val="009E7E6E"/>
    <w:rsid w:val="009F1E45"/>
    <w:rsid w:val="00A0541E"/>
    <w:rsid w:val="00A07E67"/>
    <w:rsid w:val="00A07ECA"/>
    <w:rsid w:val="00A2368A"/>
    <w:rsid w:val="00A2684A"/>
    <w:rsid w:val="00A30FC0"/>
    <w:rsid w:val="00A31F72"/>
    <w:rsid w:val="00A41FC6"/>
    <w:rsid w:val="00A44B1B"/>
    <w:rsid w:val="00A4583A"/>
    <w:rsid w:val="00A70D9D"/>
    <w:rsid w:val="00A7548F"/>
    <w:rsid w:val="00A77286"/>
    <w:rsid w:val="00A81673"/>
    <w:rsid w:val="00A90EA6"/>
    <w:rsid w:val="00AA52D3"/>
    <w:rsid w:val="00AB5744"/>
    <w:rsid w:val="00AB5C6E"/>
    <w:rsid w:val="00AB7E5D"/>
    <w:rsid w:val="00AC15B7"/>
    <w:rsid w:val="00AC367F"/>
    <w:rsid w:val="00AE3C5D"/>
    <w:rsid w:val="00AE4214"/>
    <w:rsid w:val="00AE7980"/>
    <w:rsid w:val="00AF0CAE"/>
    <w:rsid w:val="00AF0FCD"/>
    <w:rsid w:val="00AF41BC"/>
    <w:rsid w:val="00AF5FF0"/>
    <w:rsid w:val="00B137E8"/>
    <w:rsid w:val="00B206A8"/>
    <w:rsid w:val="00B24F58"/>
    <w:rsid w:val="00B27341"/>
    <w:rsid w:val="00B408D4"/>
    <w:rsid w:val="00B52B01"/>
    <w:rsid w:val="00B6690B"/>
    <w:rsid w:val="00B70DDB"/>
    <w:rsid w:val="00B71369"/>
    <w:rsid w:val="00B7545C"/>
    <w:rsid w:val="00B80BF0"/>
    <w:rsid w:val="00B92AEC"/>
    <w:rsid w:val="00B957E6"/>
    <w:rsid w:val="00B97626"/>
    <w:rsid w:val="00BA0E81"/>
    <w:rsid w:val="00BA288B"/>
    <w:rsid w:val="00BA6913"/>
    <w:rsid w:val="00BB072E"/>
    <w:rsid w:val="00BB0B3B"/>
    <w:rsid w:val="00BC7111"/>
    <w:rsid w:val="00BD0B43"/>
    <w:rsid w:val="00BD3A6A"/>
    <w:rsid w:val="00BD6014"/>
    <w:rsid w:val="00BE0AE7"/>
    <w:rsid w:val="00BE0D92"/>
    <w:rsid w:val="00BE11A4"/>
    <w:rsid w:val="00BE305B"/>
    <w:rsid w:val="00BE4685"/>
    <w:rsid w:val="00BE6035"/>
    <w:rsid w:val="00BF4778"/>
    <w:rsid w:val="00BF7136"/>
    <w:rsid w:val="00C02DD7"/>
    <w:rsid w:val="00C12C05"/>
    <w:rsid w:val="00C162AD"/>
    <w:rsid w:val="00C17D6F"/>
    <w:rsid w:val="00C359CF"/>
    <w:rsid w:val="00C370BB"/>
    <w:rsid w:val="00C415B8"/>
    <w:rsid w:val="00C460DB"/>
    <w:rsid w:val="00C50CEC"/>
    <w:rsid w:val="00C50D87"/>
    <w:rsid w:val="00C538D1"/>
    <w:rsid w:val="00C5469D"/>
    <w:rsid w:val="00C607FB"/>
    <w:rsid w:val="00C71F42"/>
    <w:rsid w:val="00C76EE0"/>
    <w:rsid w:val="00C8330C"/>
    <w:rsid w:val="00C85BFA"/>
    <w:rsid w:val="00C85EFE"/>
    <w:rsid w:val="00C8797B"/>
    <w:rsid w:val="00C91951"/>
    <w:rsid w:val="00C934DE"/>
    <w:rsid w:val="00C93CB2"/>
    <w:rsid w:val="00CA13A3"/>
    <w:rsid w:val="00CA51AF"/>
    <w:rsid w:val="00CA5CB1"/>
    <w:rsid w:val="00CC5235"/>
    <w:rsid w:val="00CD2995"/>
    <w:rsid w:val="00CF7805"/>
    <w:rsid w:val="00D007F8"/>
    <w:rsid w:val="00D030C9"/>
    <w:rsid w:val="00D05A52"/>
    <w:rsid w:val="00D114C6"/>
    <w:rsid w:val="00D12E0D"/>
    <w:rsid w:val="00D142D0"/>
    <w:rsid w:val="00D23D90"/>
    <w:rsid w:val="00D26BF9"/>
    <w:rsid w:val="00D34FC3"/>
    <w:rsid w:val="00D35879"/>
    <w:rsid w:val="00D47210"/>
    <w:rsid w:val="00D50662"/>
    <w:rsid w:val="00D54130"/>
    <w:rsid w:val="00D54217"/>
    <w:rsid w:val="00D62977"/>
    <w:rsid w:val="00D635A1"/>
    <w:rsid w:val="00D6411A"/>
    <w:rsid w:val="00D67ABF"/>
    <w:rsid w:val="00D749E6"/>
    <w:rsid w:val="00D834E2"/>
    <w:rsid w:val="00D83985"/>
    <w:rsid w:val="00D839E9"/>
    <w:rsid w:val="00D844EE"/>
    <w:rsid w:val="00D847F8"/>
    <w:rsid w:val="00D87D67"/>
    <w:rsid w:val="00D90465"/>
    <w:rsid w:val="00DB7D74"/>
    <w:rsid w:val="00DC65A4"/>
    <w:rsid w:val="00DD346F"/>
    <w:rsid w:val="00DE0351"/>
    <w:rsid w:val="00DE1DBD"/>
    <w:rsid w:val="00DE6338"/>
    <w:rsid w:val="00DF1141"/>
    <w:rsid w:val="00DF3644"/>
    <w:rsid w:val="00DF3DF5"/>
    <w:rsid w:val="00DF63A6"/>
    <w:rsid w:val="00E04AF0"/>
    <w:rsid w:val="00E12FD3"/>
    <w:rsid w:val="00E201A6"/>
    <w:rsid w:val="00E22AAE"/>
    <w:rsid w:val="00E2613B"/>
    <w:rsid w:val="00E318C9"/>
    <w:rsid w:val="00E37B98"/>
    <w:rsid w:val="00E406B4"/>
    <w:rsid w:val="00E40EAA"/>
    <w:rsid w:val="00E43F3A"/>
    <w:rsid w:val="00E45B15"/>
    <w:rsid w:val="00E53EED"/>
    <w:rsid w:val="00E57F79"/>
    <w:rsid w:val="00E628D5"/>
    <w:rsid w:val="00E63CEF"/>
    <w:rsid w:val="00E65D5E"/>
    <w:rsid w:val="00E67C6B"/>
    <w:rsid w:val="00E707D9"/>
    <w:rsid w:val="00E7569C"/>
    <w:rsid w:val="00E76516"/>
    <w:rsid w:val="00E778FE"/>
    <w:rsid w:val="00E85E47"/>
    <w:rsid w:val="00E93EC2"/>
    <w:rsid w:val="00E975E2"/>
    <w:rsid w:val="00EA1562"/>
    <w:rsid w:val="00EA68CE"/>
    <w:rsid w:val="00EB1C45"/>
    <w:rsid w:val="00EB51EB"/>
    <w:rsid w:val="00EB58B6"/>
    <w:rsid w:val="00EB5F2C"/>
    <w:rsid w:val="00EC677A"/>
    <w:rsid w:val="00EE3097"/>
    <w:rsid w:val="00EF284E"/>
    <w:rsid w:val="00F22BD8"/>
    <w:rsid w:val="00F25445"/>
    <w:rsid w:val="00F322A8"/>
    <w:rsid w:val="00F3436F"/>
    <w:rsid w:val="00F43F99"/>
    <w:rsid w:val="00F45070"/>
    <w:rsid w:val="00F45927"/>
    <w:rsid w:val="00F549A4"/>
    <w:rsid w:val="00F62558"/>
    <w:rsid w:val="00F65D4B"/>
    <w:rsid w:val="00F7577A"/>
    <w:rsid w:val="00F771BD"/>
    <w:rsid w:val="00F83EDB"/>
    <w:rsid w:val="00F91619"/>
    <w:rsid w:val="00F93094"/>
    <w:rsid w:val="00F9400E"/>
    <w:rsid w:val="00FA1C07"/>
    <w:rsid w:val="00FA48E3"/>
    <w:rsid w:val="00FA4E88"/>
    <w:rsid w:val="00FA7368"/>
    <w:rsid w:val="00FB2CBD"/>
    <w:rsid w:val="00FB3925"/>
    <w:rsid w:val="00FB54DD"/>
    <w:rsid w:val="00FB6A97"/>
    <w:rsid w:val="00FC01A6"/>
    <w:rsid w:val="00FD75E4"/>
    <w:rsid w:val="00FD7DC2"/>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username">
    <w:name w:val="username"/>
    <w:basedOn w:val="DefaultParagraphFont"/>
    <w:rsid w:val="0068231B"/>
  </w:style>
  <w:style w:type="paragraph" w:customStyle="1" w:styleId="AIAdditionalinformationtext">
    <w:name w:val="AI Additional information text"/>
    <w:basedOn w:val="Normal"/>
    <w:rsid w:val="0068231B"/>
    <w:pPr>
      <w:widowControl/>
      <w:tabs>
        <w:tab w:val="left" w:pos="567"/>
      </w:tabs>
      <w:suppressAutoHyphens w:val="0"/>
      <w:adjustRightInd w:val="0"/>
      <w:snapToGrid w:val="0"/>
      <w:spacing w:after="240"/>
    </w:pPr>
    <w:rPr>
      <w:rFonts w:ascii="Arial" w:eastAsia="SimSun" w:hAnsi="Arial"/>
      <w:color w:val="auto"/>
      <w:szCs w:val="20"/>
      <w:lang w:eastAsia="en-US"/>
    </w:rPr>
  </w:style>
  <w:style w:type="paragraph" w:customStyle="1" w:styleId="AITableHeading">
    <w:name w:val="AI Table Heading"/>
    <w:basedOn w:val="Normal"/>
    <w:link w:val="AITableHeadingChar"/>
    <w:rsid w:val="004C384B"/>
    <w:pPr>
      <w:widowControl/>
      <w:tabs>
        <w:tab w:val="left" w:pos="567"/>
      </w:tabs>
      <w:suppressAutoHyphens w:val="0"/>
      <w:adjustRightInd w:val="0"/>
      <w:snapToGrid w:val="0"/>
      <w:spacing w:after="0" w:line="240" w:lineRule="auto"/>
    </w:pPr>
    <w:rPr>
      <w:rFonts w:ascii="Arial" w:eastAsia="SimSun" w:hAnsi="Arial"/>
      <w:b/>
      <w:bCs/>
      <w:color w:val="auto"/>
      <w:sz w:val="20"/>
      <w:szCs w:val="20"/>
      <w:lang w:eastAsia="zh-CN"/>
    </w:rPr>
  </w:style>
  <w:style w:type="character" w:customStyle="1" w:styleId="AITableHeadingChar">
    <w:name w:val="AI Table Heading Char"/>
    <w:link w:val="AITableHeading"/>
    <w:locked/>
    <w:rsid w:val="004C384B"/>
    <w:rPr>
      <w:rFonts w:ascii="Arial" w:eastAsia="SimSun" w:hAnsi="Arial"/>
      <w:b/>
      <w:bCs/>
      <w:lang w:eastAsia="zh-CN"/>
    </w:rPr>
  </w:style>
  <w:style w:type="paragraph" w:styleId="PlainText">
    <w:name w:val="Plain Text"/>
    <w:basedOn w:val="Normal"/>
    <w:link w:val="PlainTextChar"/>
    <w:uiPriority w:val="99"/>
    <w:unhideWhenUsed/>
    <w:rsid w:val="009F1E45"/>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9F1E45"/>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169057">
      <w:bodyDiv w:val="1"/>
      <w:marLeft w:val="0"/>
      <w:marRight w:val="0"/>
      <w:marTop w:val="0"/>
      <w:marBottom w:val="0"/>
      <w:divBdr>
        <w:top w:val="none" w:sz="0" w:space="0" w:color="auto"/>
        <w:left w:val="none" w:sz="0" w:space="0" w:color="auto"/>
        <w:bottom w:val="none" w:sz="0" w:space="0" w:color="auto"/>
        <w:right w:val="none" w:sz="0" w:space="0" w:color="auto"/>
      </w:divBdr>
      <w:divsChild>
        <w:div w:id="1941255992">
          <w:marLeft w:val="0"/>
          <w:marRight w:val="0"/>
          <w:marTop w:val="0"/>
          <w:marBottom w:val="0"/>
          <w:divBdr>
            <w:top w:val="none" w:sz="0" w:space="0" w:color="auto"/>
            <w:left w:val="none" w:sz="0" w:space="0" w:color="auto"/>
            <w:bottom w:val="none" w:sz="0" w:space="0" w:color="auto"/>
            <w:right w:val="none" w:sz="0" w:space="0" w:color="auto"/>
          </w:divBdr>
        </w:div>
        <w:div w:id="1699888683">
          <w:marLeft w:val="0"/>
          <w:marRight w:val="0"/>
          <w:marTop w:val="0"/>
          <w:marBottom w:val="0"/>
          <w:divBdr>
            <w:top w:val="none" w:sz="0" w:space="0" w:color="auto"/>
            <w:left w:val="none" w:sz="0" w:space="0" w:color="auto"/>
            <w:bottom w:val="none" w:sz="0" w:space="0" w:color="auto"/>
            <w:right w:val="none" w:sz="0" w:space="0" w:color="auto"/>
          </w:divBdr>
        </w:div>
      </w:divsChild>
    </w:div>
    <w:div w:id="205266342">
      <w:bodyDiv w:val="1"/>
      <w:marLeft w:val="0"/>
      <w:marRight w:val="0"/>
      <w:marTop w:val="0"/>
      <w:marBottom w:val="0"/>
      <w:divBdr>
        <w:top w:val="none" w:sz="0" w:space="0" w:color="auto"/>
        <w:left w:val="none" w:sz="0" w:space="0" w:color="auto"/>
        <w:bottom w:val="none" w:sz="0" w:space="0" w:color="auto"/>
        <w:right w:val="none" w:sz="0" w:space="0" w:color="auto"/>
      </w:divBdr>
    </w:div>
    <w:div w:id="206770057">
      <w:bodyDiv w:val="1"/>
      <w:marLeft w:val="0"/>
      <w:marRight w:val="0"/>
      <w:marTop w:val="0"/>
      <w:marBottom w:val="0"/>
      <w:divBdr>
        <w:top w:val="none" w:sz="0" w:space="0" w:color="auto"/>
        <w:left w:val="none" w:sz="0" w:space="0" w:color="auto"/>
        <w:bottom w:val="none" w:sz="0" w:space="0" w:color="auto"/>
        <w:right w:val="none" w:sz="0" w:space="0" w:color="auto"/>
      </w:divBdr>
      <w:divsChild>
        <w:div w:id="621110705">
          <w:marLeft w:val="0"/>
          <w:marRight w:val="0"/>
          <w:marTop w:val="0"/>
          <w:marBottom w:val="0"/>
          <w:divBdr>
            <w:top w:val="none" w:sz="0" w:space="0" w:color="auto"/>
            <w:left w:val="none" w:sz="0" w:space="0" w:color="auto"/>
            <w:bottom w:val="none" w:sz="0" w:space="0" w:color="auto"/>
            <w:right w:val="none" w:sz="0" w:space="0" w:color="auto"/>
          </w:divBdr>
        </w:div>
        <w:div w:id="1506627029">
          <w:marLeft w:val="0"/>
          <w:marRight w:val="0"/>
          <w:marTop w:val="0"/>
          <w:marBottom w:val="0"/>
          <w:divBdr>
            <w:top w:val="none" w:sz="0" w:space="0" w:color="auto"/>
            <w:left w:val="none" w:sz="0" w:space="0" w:color="auto"/>
            <w:bottom w:val="none" w:sz="0" w:space="0" w:color="auto"/>
            <w:right w:val="none" w:sz="0" w:space="0" w:color="auto"/>
          </w:divBdr>
        </w:div>
      </w:divsChild>
    </w:div>
    <w:div w:id="215240135">
      <w:bodyDiv w:val="1"/>
      <w:marLeft w:val="0"/>
      <w:marRight w:val="0"/>
      <w:marTop w:val="0"/>
      <w:marBottom w:val="0"/>
      <w:divBdr>
        <w:top w:val="none" w:sz="0" w:space="0" w:color="auto"/>
        <w:left w:val="none" w:sz="0" w:space="0" w:color="auto"/>
        <w:bottom w:val="none" w:sz="0" w:space="0" w:color="auto"/>
        <w:right w:val="none" w:sz="0" w:space="0" w:color="auto"/>
      </w:divBdr>
    </w:div>
    <w:div w:id="591664401">
      <w:bodyDiv w:val="1"/>
      <w:marLeft w:val="0"/>
      <w:marRight w:val="0"/>
      <w:marTop w:val="0"/>
      <w:marBottom w:val="0"/>
      <w:divBdr>
        <w:top w:val="none" w:sz="0" w:space="0" w:color="auto"/>
        <w:left w:val="none" w:sz="0" w:space="0" w:color="auto"/>
        <w:bottom w:val="none" w:sz="0" w:space="0" w:color="auto"/>
        <w:right w:val="none" w:sz="0" w:space="0" w:color="auto"/>
      </w:divBdr>
    </w:div>
    <w:div w:id="667055352">
      <w:bodyDiv w:val="1"/>
      <w:marLeft w:val="0"/>
      <w:marRight w:val="0"/>
      <w:marTop w:val="0"/>
      <w:marBottom w:val="0"/>
      <w:divBdr>
        <w:top w:val="none" w:sz="0" w:space="0" w:color="auto"/>
        <w:left w:val="none" w:sz="0" w:space="0" w:color="auto"/>
        <w:bottom w:val="none" w:sz="0" w:space="0" w:color="auto"/>
        <w:right w:val="none" w:sz="0" w:space="0" w:color="auto"/>
      </w:divBdr>
    </w:div>
    <w:div w:id="738089045">
      <w:bodyDiv w:val="1"/>
      <w:marLeft w:val="0"/>
      <w:marRight w:val="0"/>
      <w:marTop w:val="0"/>
      <w:marBottom w:val="0"/>
      <w:divBdr>
        <w:top w:val="none" w:sz="0" w:space="0" w:color="auto"/>
        <w:left w:val="none" w:sz="0" w:space="0" w:color="auto"/>
        <w:bottom w:val="none" w:sz="0" w:space="0" w:color="auto"/>
        <w:right w:val="none" w:sz="0" w:space="0" w:color="auto"/>
      </w:divBdr>
      <w:divsChild>
        <w:div w:id="998077986">
          <w:marLeft w:val="0"/>
          <w:marRight w:val="0"/>
          <w:marTop w:val="0"/>
          <w:marBottom w:val="0"/>
          <w:divBdr>
            <w:top w:val="none" w:sz="0" w:space="0" w:color="auto"/>
            <w:left w:val="none" w:sz="0" w:space="0" w:color="auto"/>
            <w:bottom w:val="none" w:sz="0" w:space="0" w:color="auto"/>
            <w:right w:val="none" w:sz="0" w:space="0" w:color="auto"/>
          </w:divBdr>
        </w:div>
        <w:div w:id="381708099">
          <w:marLeft w:val="0"/>
          <w:marRight w:val="0"/>
          <w:marTop w:val="0"/>
          <w:marBottom w:val="0"/>
          <w:divBdr>
            <w:top w:val="none" w:sz="0" w:space="0" w:color="auto"/>
            <w:left w:val="none" w:sz="0" w:space="0" w:color="auto"/>
            <w:bottom w:val="none" w:sz="0" w:space="0" w:color="auto"/>
            <w:right w:val="none" w:sz="0" w:space="0" w:color="auto"/>
          </w:divBdr>
        </w:div>
      </w:divsChild>
    </w:div>
    <w:div w:id="758718569">
      <w:bodyDiv w:val="1"/>
      <w:marLeft w:val="0"/>
      <w:marRight w:val="0"/>
      <w:marTop w:val="0"/>
      <w:marBottom w:val="0"/>
      <w:divBdr>
        <w:top w:val="none" w:sz="0" w:space="0" w:color="auto"/>
        <w:left w:val="none" w:sz="0" w:space="0" w:color="auto"/>
        <w:bottom w:val="none" w:sz="0" w:space="0" w:color="auto"/>
        <w:right w:val="none" w:sz="0" w:space="0" w:color="auto"/>
      </w:divBdr>
    </w:div>
    <w:div w:id="844902126">
      <w:bodyDiv w:val="1"/>
      <w:marLeft w:val="0"/>
      <w:marRight w:val="0"/>
      <w:marTop w:val="0"/>
      <w:marBottom w:val="0"/>
      <w:divBdr>
        <w:top w:val="none" w:sz="0" w:space="0" w:color="auto"/>
        <w:left w:val="none" w:sz="0" w:space="0" w:color="auto"/>
        <w:bottom w:val="none" w:sz="0" w:space="0" w:color="auto"/>
        <w:right w:val="none" w:sz="0" w:space="0" w:color="auto"/>
      </w:divBdr>
      <w:divsChild>
        <w:div w:id="473526268">
          <w:marLeft w:val="0"/>
          <w:marRight w:val="0"/>
          <w:marTop w:val="0"/>
          <w:marBottom w:val="0"/>
          <w:divBdr>
            <w:top w:val="none" w:sz="0" w:space="0" w:color="auto"/>
            <w:left w:val="none" w:sz="0" w:space="0" w:color="auto"/>
            <w:bottom w:val="none" w:sz="0" w:space="0" w:color="auto"/>
            <w:right w:val="none" w:sz="0" w:space="0" w:color="auto"/>
          </w:divBdr>
        </w:div>
        <w:div w:id="1337852109">
          <w:marLeft w:val="0"/>
          <w:marRight w:val="0"/>
          <w:marTop w:val="0"/>
          <w:marBottom w:val="0"/>
          <w:divBdr>
            <w:top w:val="none" w:sz="0" w:space="0" w:color="auto"/>
            <w:left w:val="none" w:sz="0" w:space="0" w:color="auto"/>
            <w:bottom w:val="none" w:sz="0" w:space="0" w:color="auto"/>
            <w:right w:val="none" w:sz="0" w:space="0" w:color="auto"/>
          </w:divBdr>
        </w:div>
      </w:divsChild>
    </w:div>
    <w:div w:id="1035692566">
      <w:bodyDiv w:val="1"/>
      <w:marLeft w:val="0"/>
      <w:marRight w:val="0"/>
      <w:marTop w:val="0"/>
      <w:marBottom w:val="0"/>
      <w:divBdr>
        <w:top w:val="none" w:sz="0" w:space="0" w:color="auto"/>
        <w:left w:val="none" w:sz="0" w:space="0" w:color="auto"/>
        <w:bottom w:val="none" w:sz="0" w:space="0" w:color="auto"/>
        <w:right w:val="none" w:sz="0" w:space="0" w:color="auto"/>
      </w:divBdr>
    </w:div>
    <w:div w:id="1040285613">
      <w:bodyDiv w:val="1"/>
      <w:marLeft w:val="0"/>
      <w:marRight w:val="0"/>
      <w:marTop w:val="0"/>
      <w:marBottom w:val="0"/>
      <w:divBdr>
        <w:top w:val="none" w:sz="0" w:space="0" w:color="auto"/>
        <w:left w:val="none" w:sz="0" w:space="0" w:color="auto"/>
        <w:bottom w:val="none" w:sz="0" w:space="0" w:color="auto"/>
        <w:right w:val="none" w:sz="0" w:space="0" w:color="auto"/>
      </w:divBdr>
    </w:div>
    <w:div w:id="1122456951">
      <w:bodyDiv w:val="1"/>
      <w:marLeft w:val="0"/>
      <w:marRight w:val="0"/>
      <w:marTop w:val="0"/>
      <w:marBottom w:val="0"/>
      <w:divBdr>
        <w:top w:val="none" w:sz="0" w:space="0" w:color="auto"/>
        <w:left w:val="none" w:sz="0" w:space="0" w:color="auto"/>
        <w:bottom w:val="none" w:sz="0" w:space="0" w:color="auto"/>
        <w:right w:val="none" w:sz="0" w:space="0" w:color="auto"/>
      </w:divBdr>
      <w:divsChild>
        <w:div w:id="657344548">
          <w:marLeft w:val="0"/>
          <w:marRight w:val="0"/>
          <w:marTop w:val="0"/>
          <w:marBottom w:val="0"/>
          <w:divBdr>
            <w:top w:val="none" w:sz="0" w:space="0" w:color="auto"/>
            <w:left w:val="none" w:sz="0" w:space="0" w:color="auto"/>
            <w:bottom w:val="none" w:sz="0" w:space="0" w:color="auto"/>
            <w:right w:val="none" w:sz="0" w:space="0" w:color="auto"/>
          </w:divBdr>
        </w:div>
        <w:div w:id="818570263">
          <w:marLeft w:val="0"/>
          <w:marRight w:val="0"/>
          <w:marTop w:val="0"/>
          <w:marBottom w:val="0"/>
          <w:divBdr>
            <w:top w:val="none" w:sz="0" w:space="0" w:color="auto"/>
            <w:left w:val="none" w:sz="0" w:space="0" w:color="auto"/>
            <w:bottom w:val="none" w:sz="0" w:space="0" w:color="auto"/>
            <w:right w:val="none" w:sz="0" w:space="0" w:color="auto"/>
          </w:divBdr>
        </w:div>
        <w:div w:id="1841308662">
          <w:marLeft w:val="0"/>
          <w:marRight w:val="0"/>
          <w:marTop w:val="0"/>
          <w:marBottom w:val="0"/>
          <w:divBdr>
            <w:top w:val="none" w:sz="0" w:space="0" w:color="auto"/>
            <w:left w:val="none" w:sz="0" w:space="0" w:color="auto"/>
            <w:bottom w:val="none" w:sz="0" w:space="0" w:color="auto"/>
            <w:right w:val="none" w:sz="0" w:space="0" w:color="auto"/>
          </w:divBdr>
        </w:div>
        <w:div w:id="438916236">
          <w:marLeft w:val="0"/>
          <w:marRight w:val="0"/>
          <w:marTop w:val="0"/>
          <w:marBottom w:val="0"/>
          <w:divBdr>
            <w:top w:val="none" w:sz="0" w:space="0" w:color="auto"/>
            <w:left w:val="none" w:sz="0" w:space="0" w:color="auto"/>
            <w:bottom w:val="none" w:sz="0" w:space="0" w:color="auto"/>
            <w:right w:val="none" w:sz="0" w:space="0" w:color="auto"/>
          </w:divBdr>
        </w:div>
        <w:div w:id="706611139">
          <w:marLeft w:val="0"/>
          <w:marRight w:val="0"/>
          <w:marTop w:val="0"/>
          <w:marBottom w:val="0"/>
          <w:divBdr>
            <w:top w:val="none" w:sz="0" w:space="0" w:color="auto"/>
            <w:left w:val="none" w:sz="0" w:space="0" w:color="auto"/>
            <w:bottom w:val="none" w:sz="0" w:space="0" w:color="auto"/>
            <w:right w:val="none" w:sz="0" w:space="0" w:color="auto"/>
          </w:divBdr>
        </w:div>
        <w:div w:id="1422797588">
          <w:marLeft w:val="0"/>
          <w:marRight w:val="0"/>
          <w:marTop w:val="0"/>
          <w:marBottom w:val="0"/>
          <w:divBdr>
            <w:top w:val="none" w:sz="0" w:space="0" w:color="auto"/>
            <w:left w:val="none" w:sz="0" w:space="0" w:color="auto"/>
            <w:bottom w:val="none" w:sz="0" w:space="0" w:color="auto"/>
            <w:right w:val="none" w:sz="0" w:space="0" w:color="auto"/>
          </w:divBdr>
        </w:div>
        <w:div w:id="1025639366">
          <w:marLeft w:val="0"/>
          <w:marRight w:val="0"/>
          <w:marTop w:val="0"/>
          <w:marBottom w:val="0"/>
          <w:divBdr>
            <w:top w:val="none" w:sz="0" w:space="0" w:color="auto"/>
            <w:left w:val="none" w:sz="0" w:space="0" w:color="auto"/>
            <w:bottom w:val="none" w:sz="0" w:space="0" w:color="auto"/>
            <w:right w:val="none" w:sz="0" w:space="0" w:color="auto"/>
          </w:divBdr>
        </w:div>
      </w:divsChild>
    </w:div>
    <w:div w:id="1130631781">
      <w:bodyDiv w:val="1"/>
      <w:marLeft w:val="0"/>
      <w:marRight w:val="0"/>
      <w:marTop w:val="0"/>
      <w:marBottom w:val="0"/>
      <w:divBdr>
        <w:top w:val="none" w:sz="0" w:space="0" w:color="auto"/>
        <w:left w:val="none" w:sz="0" w:space="0" w:color="auto"/>
        <w:bottom w:val="none" w:sz="0" w:space="0" w:color="auto"/>
        <w:right w:val="none" w:sz="0" w:space="0" w:color="auto"/>
      </w:divBdr>
      <w:divsChild>
        <w:div w:id="956182665">
          <w:marLeft w:val="0"/>
          <w:marRight w:val="0"/>
          <w:marTop w:val="0"/>
          <w:marBottom w:val="0"/>
          <w:divBdr>
            <w:top w:val="none" w:sz="0" w:space="0" w:color="auto"/>
            <w:left w:val="none" w:sz="0" w:space="0" w:color="auto"/>
            <w:bottom w:val="none" w:sz="0" w:space="0" w:color="auto"/>
            <w:right w:val="none" w:sz="0" w:space="0" w:color="auto"/>
          </w:divBdr>
        </w:div>
        <w:div w:id="84618351">
          <w:marLeft w:val="0"/>
          <w:marRight w:val="0"/>
          <w:marTop w:val="0"/>
          <w:marBottom w:val="0"/>
          <w:divBdr>
            <w:top w:val="none" w:sz="0" w:space="0" w:color="auto"/>
            <w:left w:val="none" w:sz="0" w:space="0" w:color="auto"/>
            <w:bottom w:val="none" w:sz="0" w:space="0" w:color="auto"/>
            <w:right w:val="none" w:sz="0" w:space="0" w:color="auto"/>
          </w:divBdr>
        </w:div>
      </w:divsChild>
    </w:div>
    <w:div w:id="1225482068">
      <w:bodyDiv w:val="1"/>
      <w:marLeft w:val="0"/>
      <w:marRight w:val="0"/>
      <w:marTop w:val="0"/>
      <w:marBottom w:val="0"/>
      <w:divBdr>
        <w:top w:val="none" w:sz="0" w:space="0" w:color="auto"/>
        <w:left w:val="none" w:sz="0" w:space="0" w:color="auto"/>
        <w:bottom w:val="none" w:sz="0" w:space="0" w:color="auto"/>
        <w:right w:val="none" w:sz="0" w:space="0" w:color="auto"/>
      </w:divBdr>
      <w:divsChild>
        <w:div w:id="1409183871">
          <w:marLeft w:val="0"/>
          <w:marRight w:val="0"/>
          <w:marTop w:val="0"/>
          <w:marBottom w:val="0"/>
          <w:divBdr>
            <w:top w:val="none" w:sz="0" w:space="0" w:color="auto"/>
            <w:left w:val="none" w:sz="0" w:space="0" w:color="auto"/>
            <w:bottom w:val="none" w:sz="0" w:space="0" w:color="auto"/>
            <w:right w:val="none" w:sz="0" w:space="0" w:color="auto"/>
          </w:divBdr>
        </w:div>
        <w:div w:id="1639216458">
          <w:marLeft w:val="0"/>
          <w:marRight w:val="0"/>
          <w:marTop w:val="0"/>
          <w:marBottom w:val="0"/>
          <w:divBdr>
            <w:top w:val="none" w:sz="0" w:space="0" w:color="auto"/>
            <w:left w:val="none" w:sz="0" w:space="0" w:color="auto"/>
            <w:bottom w:val="none" w:sz="0" w:space="0" w:color="auto"/>
            <w:right w:val="none" w:sz="0" w:space="0" w:color="auto"/>
          </w:divBdr>
        </w:div>
      </w:divsChild>
    </w:div>
    <w:div w:id="1253053491">
      <w:bodyDiv w:val="1"/>
      <w:marLeft w:val="0"/>
      <w:marRight w:val="0"/>
      <w:marTop w:val="0"/>
      <w:marBottom w:val="0"/>
      <w:divBdr>
        <w:top w:val="none" w:sz="0" w:space="0" w:color="auto"/>
        <w:left w:val="none" w:sz="0" w:space="0" w:color="auto"/>
        <w:bottom w:val="none" w:sz="0" w:space="0" w:color="auto"/>
        <w:right w:val="none" w:sz="0" w:space="0" w:color="auto"/>
      </w:divBdr>
    </w:div>
    <w:div w:id="1282608115">
      <w:bodyDiv w:val="1"/>
      <w:marLeft w:val="0"/>
      <w:marRight w:val="0"/>
      <w:marTop w:val="0"/>
      <w:marBottom w:val="0"/>
      <w:divBdr>
        <w:top w:val="none" w:sz="0" w:space="0" w:color="auto"/>
        <w:left w:val="none" w:sz="0" w:space="0" w:color="auto"/>
        <w:bottom w:val="none" w:sz="0" w:space="0" w:color="auto"/>
        <w:right w:val="none" w:sz="0" w:space="0" w:color="auto"/>
      </w:divBdr>
      <w:divsChild>
        <w:div w:id="1997756587">
          <w:marLeft w:val="0"/>
          <w:marRight w:val="0"/>
          <w:marTop w:val="0"/>
          <w:marBottom w:val="0"/>
          <w:divBdr>
            <w:top w:val="none" w:sz="0" w:space="0" w:color="auto"/>
            <w:left w:val="none" w:sz="0" w:space="0" w:color="auto"/>
            <w:bottom w:val="none" w:sz="0" w:space="0" w:color="auto"/>
            <w:right w:val="none" w:sz="0" w:space="0" w:color="auto"/>
          </w:divBdr>
        </w:div>
        <w:div w:id="670568527">
          <w:marLeft w:val="0"/>
          <w:marRight w:val="0"/>
          <w:marTop w:val="0"/>
          <w:marBottom w:val="0"/>
          <w:divBdr>
            <w:top w:val="none" w:sz="0" w:space="0" w:color="auto"/>
            <w:left w:val="none" w:sz="0" w:space="0" w:color="auto"/>
            <w:bottom w:val="none" w:sz="0" w:space="0" w:color="auto"/>
            <w:right w:val="none" w:sz="0" w:space="0" w:color="auto"/>
          </w:divBdr>
        </w:div>
        <w:div w:id="987442365">
          <w:marLeft w:val="0"/>
          <w:marRight w:val="0"/>
          <w:marTop w:val="0"/>
          <w:marBottom w:val="0"/>
          <w:divBdr>
            <w:top w:val="none" w:sz="0" w:space="0" w:color="auto"/>
            <w:left w:val="none" w:sz="0" w:space="0" w:color="auto"/>
            <w:bottom w:val="none" w:sz="0" w:space="0" w:color="auto"/>
            <w:right w:val="none" w:sz="0" w:space="0" w:color="auto"/>
          </w:divBdr>
        </w:div>
        <w:div w:id="1882395332">
          <w:marLeft w:val="0"/>
          <w:marRight w:val="0"/>
          <w:marTop w:val="0"/>
          <w:marBottom w:val="0"/>
          <w:divBdr>
            <w:top w:val="none" w:sz="0" w:space="0" w:color="auto"/>
            <w:left w:val="none" w:sz="0" w:space="0" w:color="auto"/>
            <w:bottom w:val="none" w:sz="0" w:space="0" w:color="auto"/>
            <w:right w:val="none" w:sz="0" w:space="0" w:color="auto"/>
          </w:divBdr>
        </w:div>
        <w:div w:id="1672828350">
          <w:marLeft w:val="0"/>
          <w:marRight w:val="0"/>
          <w:marTop w:val="0"/>
          <w:marBottom w:val="0"/>
          <w:divBdr>
            <w:top w:val="none" w:sz="0" w:space="0" w:color="auto"/>
            <w:left w:val="none" w:sz="0" w:space="0" w:color="auto"/>
            <w:bottom w:val="none" w:sz="0" w:space="0" w:color="auto"/>
            <w:right w:val="none" w:sz="0" w:space="0" w:color="auto"/>
          </w:divBdr>
        </w:div>
        <w:div w:id="131336025">
          <w:marLeft w:val="0"/>
          <w:marRight w:val="0"/>
          <w:marTop w:val="0"/>
          <w:marBottom w:val="0"/>
          <w:divBdr>
            <w:top w:val="none" w:sz="0" w:space="0" w:color="auto"/>
            <w:left w:val="none" w:sz="0" w:space="0" w:color="auto"/>
            <w:bottom w:val="none" w:sz="0" w:space="0" w:color="auto"/>
            <w:right w:val="none" w:sz="0" w:space="0" w:color="auto"/>
          </w:divBdr>
        </w:div>
        <w:div w:id="1499224669">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1944873800">
      <w:bodyDiv w:val="1"/>
      <w:marLeft w:val="0"/>
      <w:marRight w:val="0"/>
      <w:marTop w:val="0"/>
      <w:marBottom w:val="0"/>
      <w:divBdr>
        <w:top w:val="none" w:sz="0" w:space="0" w:color="auto"/>
        <w:left w:val="none" w:sz="0" w:space="0" w:color="auto"/>
        <w:bottom w:val="none" w:sz="0" w:space="0" w:color="auto"/>
        <w:right w:val="none" w:sz="0" w:space="0" w:color="auto"/>
      </w:divBdr>
      <w:divsChild>
        <w:div w:id="1192303689">
          <w:marLeft w:val="0"/>
          <w:marRight w:val="0"/>
          <w:marTop w:val="0"/>
          <w:marBottom w:val="0"/>
          <w:divBdr>
            <w:top w:val="none" w:sz="0" w:space="0" w:color="auto"/>
            <w:left w:val="none" w:sz="0" w:space="0" w:color="auto"/>
            <w:bottom w:val="none" w:sz="0" w:space="0" w:color="auto"/>
            <w:right w:val="none" w:sz="0" w:space="0" w:color="auto"/>
          </w:divBdr>
        </w:div>
        <w:div w:id="490100919">
          <w:marLeft w:val="0"/>
          <w:marRight w:val="0"/>
          <w:marTop w:val="0"/>
          <w:marBottom w:val="0"/>
          <w:divBdr>
            <w:top w:val="none" w:sz="0" w:space="0" w:color="auto"/>
            <w:left w:val="none" w:sz="0" w:space="0" w:color="auto"/>
            <w:bottom w:val="none" w:sz="0" w:space="0" w:color="auto"/>
            <w:right w:val="none" w:sz="0" w:space="0" w:color="auto"/>
          </w:divBdr>
        </w:div>
      </w:divsChild>
    </w:div>
    <w:div w:id="1964725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embassy.washingtondc@mfa.gov.tr"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twitter.com/TurkishEmbassy?ref_src=twsrc%5Egoogle%7Ctwcamp%5Eserp%7Ctwgr%5Eauthor"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facebook.com/abdulhamitgul/"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twitter.com/abdulhamitgul/" TargetMode="External"/><Relationship Id="rId20" Type="http://schemas.openxmlformats.org/officeDocument/2006/relationships/hyperlink" Target="https://twitter.com/serdarkilic9?lang=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info@adalet.gov.tr" TargetMode="External"/><Relationship Id="rId23" Type="http://schemas.openxmlformats.org/officeDocument/2006/relationships/hyperlink" Target="https://www.amnesty.org/en/documents/eur44/2058/2020/en/" TargetMode="External"/><Relationship Id="rId10" Type="http://schemas.openxmlformats.org/officeDocument/2006/relationships/endnotes" Target="endnotes.xml"/><Relationship Id="rId19" Type="http://schemas.openxmlformats.org/officeDocument/2006/relationships/hyperlink" Target="https://bit.ly/2HZCUZ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facebook.com/turkishembassy/"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1" ma:contentTypeDescription="Create a new document." ma:contentTypeScope="" ma:versionID="536a5f8367dab3a613085a513a5dd57f">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17cb5e7817ae9381545643cd622a4340"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B8970D-A403-4983-84F9-5D8445E97AD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3AFB117-D695-48E8-B38C-A38E5A626B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F34CDB-A0A7-4196-B1C2-0698A59C0EE0}">
  <ds:schemaRefs>
    <ds:schemaRef ds:uri="http://schemas.microsoft.com/sharepoint/v3/contenttype/forms"/>
  </ds:schemaRefs>
</ds:datastoreItem>
</file>

<file path=customXml/itemProps4.xml><?xml version="1.0" encoding="utf-8"?>
<ds:datastoreItem xmlns:ds="http://schemas.openxmlformats.org/officeDocument/2006/customXml" ds:itemID="{21CC15D0-4EB7-416E-8C1E-C9A683075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1278</Words>
  <Characters>7288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8549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Laura Galeano</cp:lastModifiedBy>
  <cp:revision>5</cp:revision>
  <cp:lastPrinted>2019-02-22T12:27:00Z</cp:lastPrinted>
  <dcterms:created xsi:type="dcterms:W3CDTF">2020-04-17T17:00:00Z</dcterms:created>
  <dcterms:modified xsi:type="dcterms:W3CDTF">2020-06-05T15:00:00Z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