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CA1715" w14:textId="77777777" w:rsidR="00340BE6" w:rsidRPr="00B06717" w:rsidRDefault="00340BE6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after="100" w:afterAutospacing="1" w:line="240" w:lineRule="auto"/>
        <w:outlineLvl w:val="1"/>
        <w:rPr>
          <w:b/>
          <w:sz w:val="22"/>
          <w:szCs w:val="22"/>
          <w:lang w:eastAsia="en-GB"/>
        </w:rPr>
      </w:pPr>
      <w:r w:rsidRPr="00B06717">
        <w:rPr>
          <w:b/>
          <w:sz w:val="22"/>
          <w:szCs w:val="22"/>
          <w:u w:val="single"/>
          <w:lang w:eastAsia="en-GB"/>
        </w:rPr>
        <w:t>Global death penalty figures</w:t>
      </w:r>
    </w:p>
    <w:p w14:paraId="5EE448EF" w14:textId="6F614509" w:rsidR="00340BE6" w:rsidRPr="00B06717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B06717">
        <w:rPr>
          <w:rFonts w:cs="Arial"/>
          <w:sz w:val="22"/>
          <w:szCs w:val="22"/>
          <w:lang w:eastAsia="en-GB"/>
        </w:rPr>
        <w:t xml:space="preserve">Amnesty International recorded </w:t>
      </w:r>
      <w:r w:rsidRPr="00B06717">
        <w:rPr>
          <w:rFonts w:cs="Arial"/>
          <w:b/>
          <w:bCs/>
          <w:sz w:val="22"/>
          <w:szCs w:val="22"/>
          <w:lang w:eastAsia="en-GB"/>
        </w:rPr>
        <w:t>6</w:t>
      </w:r>
      <w:r w:rsidR="00B40C92" w:rsidRPr="00B06717">
        <w:rPr>
          <w:rFonts w:cs="Arial"/>
          <w:b/>
          <w:bCs/>
          <w:sz w:val="22"/>
          <w:szCs w:val="22"/>
          <w:lang w:eastAsia="en-GB"/>
        </w:rPr>
        <w:t>57</w:t>
      </w:r>
      <w:r w:rsidRPr="00B06717">
        <w:rPr>
          <w:rFonts w:cs="Arial"/>
          <w:b/>
          <w:bCs/>
          <w:sz w:val="22"/>
          <w:szCs w:val="22"/>
          <w:lang w:eastAsia="en-GB"/>
        </w:rPr>
        <w:t xml:space="preserve"> executions</w:t>
      </w:r>
      <w:r w:rsidRPr="00B06717">
        <w:rPr>
          <w:rFonts w:cs="Arial"/>
          <w:sz w:val="22"/>
          <w:szCs w:val="22"/>
          <w:lang w:eastAsia="en-GB"/>
        </w:rPr>
        <w:t> in </w:t>
      </w:r>
      <w:r w:rsidRPr="00B06717">
        <w:rPr>
          <w:rFonts w:cs="Arial"/>
          <w:b/>
          <w:bCs/>
          <w:sz w:val="22"/>
          <w:szCs w:val="22"/>
          <w:lang w:eastAsia="en-GB"/>
        </w:rPr>
        <w:t>20 countries</w:t>
      </w:r>
      <w:r w:rsidRPr="00B06717">
        <w:rPr>
          <w:rFonts w:cs="Arial"/>
          <w:sz w:val="22"/>
          <w:szCs w:val="22"/>
          <w:lang w:eastAsia="en-GB"/>
        </w:rPr>
        <w:t> in 201</w:t>
      </w:r>
      <w:r w:rsidR="00B40C92" w:rsidRPr="00B06717">
        <w:rPr>
          <w:rFonts w:cs="Arial"/>
          <w:sz w:val="22"/>
          <w:szCs w:val="22"/>
          <w:lang w:eastAsia="en-GB"/>
        </w:rPr>
        <w:t>9</w:t>
      </w:r>
      <w:r w:rsidRPr="00B06717">
        <w:rPr>
          <w:rFonts w:cs="Arial"/>
          <w:sz w:val="22"/>
          <w:szCs w:val="22"/>
          <w:lang w:eastAsia="en-GB"/>
        </w:rPr>
        <w:t>, a decrease of </w:t>
      </w:r>
      <w:r w:rsidR="00B40C92" w:rsidRPr="00B06717">
        <w:rPr>
          <w:rFonts w:cs="Arial"/>
          <w:b/>
          <w:sz w:val="22"/>
          <w:szCs w:val="22"/>
          <w:lang w:eastAsia="en-GB"/>
        </w:rPr>
        <w:t>5</w:t>
      </w:r>
      <w:r w:rsidRPr="00B06717">
        <w:rPr>
          <w:rFonts w:cs="Arial"/>
          <w:b/>
          <w:bCs/>
          <w:sz w:val="22"/>
          <w:szCs w:val="22"/>
          <w:lang w:eastAsia="en-GB"/>
        </w:rPr>
        <w:t>% </w:t>
      </w:r>
      <w:r w:rsidRPr="00B06717">
        <w:rPr>
          <w:rFonts w:cs="Arial"/>
          <w:sz w:val="22"/>
          <w:szCs w:val="22"/>
          <w:lang w:eastAsia="en-GB"/>
        </w:rPr>
        <w:t>compared to 201</w:t>
      </w:r>
      <w:r w:rsidR="00B40C92" w:rsidRPr="00B06717">
        <w:rPr>
          <w:rFonts w:cs="Arial"/>
          <w:sz w:val="22"/>
          <w:szCs w:val="22"/>
          <w:lang w:eastAsia="en-GB"/>
        </w:rPr>
        <w:t>8</w:t>
      </w:r>
      <w:r w:rsidRPr="00B06717">
        <w:rPr>
          <w:rFonts w:cs="Arial"/>
          <w:sz w:val="22"/>
          <w:szCs w:val="22"/>
          <w:lang w:eastAsia="en-GB"/>
        </w:rPr>
        <w:t xml:space="preserve"> (at least </w:t>
      </w:r>
      <w:r w:rsidR="00B40C92" w:rsidRPr="00B06717">
        <w:rPr>
          <w:rFonts w:cs="Arial"/>
          <w:b/>
          <w:sz w:val="22"/>
          <w:szCs w:val="22"/>
          <w:lang w:eastAsia="en-GB"/>
        </w:rPr>
        <w:t>690</w:t>
      </w:r>
      <w:r w:rsidRPr="00B06717">
        <w:rPr>
          <w:rFonts w:cs="Arial"/>
          <w:sz w:val="22"/>
          <w:szCs w:val="22"/>
          <w:lang w:eastAsia="en-GB"/>
        </w:rPr>
        <w:t xml:space="preserve">). This </w:t>
      </w:r>
      <w:r w:rsidR="00B94452">
        <w:rPr>
          <w:rFonts w:cs="Arial"/>
          <w:sz w:val="22"/>
          <w:szCs w:val="22"/>
          <w:lang w:eastAsia="en-GB"/>
        </w:rPr>
        <w:t xml:space="preserve">is </w:t>
      </w:r>
      <w:r w:rsidRPr="00B06717">
        <w:rPr>
          <w:rFonts w:cs="Arial"/>
          <w:sz w:val="22"/>
          <w:szCs w:val="22"/>
          <w:lang w:eastAsia="en-GB"/>
        </w:rPr>
        <w:t xml:space="preserve">the lowest number of executions that Amnesty International has recorded </w:t>
      </w:r>
      <w:r w:rsidR="00D72352">
        <w:rPr>
          <w:rFonts w:cs="Arial"/>
          <w:sz w:val="22"/>
          <w:szCs w:val="22"/>
          <w:lang w:eastAsia="en-GB"/>
        </w:rPr>
        <w:t>in at least a</w:t>
      </w:r>
      <w:r w:rsidR="007A0AA7">
        <w:rPr>
          <w:rFonts w:cs="Arial"/>
          <w:sz w:val="22"/>
          <w:szCs w:val="22"/>
          <w:lang w:eastAsia="en-GB"/>
        </w:rPr>
        <w:t xml:space="preserve"> </w:t>
      </w:r>
      <w:r w:rsidRPr="00B06717">
        <w:rPr>
          <w:rFonts w:cs="Arial"/>
          <w:sz w:val="22"/>
          <w:szCs w:val="22"/>
          <w:lang w:eastAsia="en-GB"/>
        </w:rPr>
        <w:t>decade.</w:t>
      </w:r>
    </w:p>
    <w:p w14:paraId="76CEDD86" w14:textId="7C586FD4" w:rsidR="00340BE6" w:rsidRPr="00B06717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B06717">
        <w:rPr>
          <w:rFonts w:cs="Arial"/>
          <w:sz w:val="22"/>
          <w:szCs w:val="22"/>
          <w:lang w:eastAsia="en-GB"/>
        </w:rPr>
        <w:t>Most executions took place in </w:t>
      </w:r>
      <w:r w:rsidRPr="00B06717">
        <w:rPr>
          <w:rFonts w:cs="Arial"/>
          <w:b/>
          <w:bCs/>
          <w:sz w:val="22"/>
          <w:szCs w:val="22"/>
          <w:lang w:eastAsia="en-GB"/>
        </w:rPr>
        <w:t xml:space="preserve">China, Iran, Saudi Arabia, </w:t>
      </w:r>
      <w:r w:rsidR="006C5AD2" w:rsidRPr="00B06717">
        <w:rPr>
          <w:rFonts w:cs="Arial"/>
          <w:b/>
          <w:bCs/>
          <w:sz w:val="22"/>
          <w:szCs w:val="22"/>
          <w:lang w:eastAsia="en-GB"/>
        </w:rPr>
        <w:t>I</w:t>
      </w:r>
      <w:r w:rsidRPr="00B06717">
        <w:rPr>
          <w:rFonts w:cs="Arial"/>
          <w:b/>
          <w:bCs/>
          <w:sz w:val="22"/>
          <w:szCs w:val="22"/>
          <w:lang w:eastAsia="en-GB"/>
        </w:rPr>
        <w:t>raq</w:t>
      </w:r>
      <w:r w:rsidR="006C5AD2" w:rsidRPr="00B06717">
        <w:rPr>
          <w:rFonts w:cs="Arial"/>
          <w:b/>
          <w:bCs/>
          <w:sz w:val="22"/>
          <w:szCs w:val="22"/>
          <w:lang w:eastAsia="en-GB"/>
        </w:rPr>
        <w:t xml:space="preserve"> and Egypt</w:t>
      </w:r>
      <w:r w:rsidRPr="00B06717">
        <w:rPr>
          <w:rFonts w:cs="Arial"/>
          <w:b/>
          <w:bCs/>
          <w:sz w:val="22"/>
          <w:szCs w:val="22"/>
          <w:lang w:eastAsia="en-GB"/>
        </w:rPr>
        <w:t> </w:t>
      </w:r>
      <w:r w:rsidRPr="00B06717">
        <w:rPr>
          <w:rFonts w:cs="Arial"/>
          <w:sz w:val="22"/>
          <w:szCs w:val="22"/>
          <w:lang w:eastAsia="en-GB"/>
        </w:rPr>
        <w:t>– in that order.</w:t>
      </w:r>
    </w:p>
    <w:p w14:paraId="791562AD" w14:textId="644A18F7" w:rsidR="00340BE6" w:rsidRPr="00B06717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B06717">
        <w:rPr>
          <w:rFonts w:cs="Arial"/>
          <w:b/>
          <w:bCs/>
          <w:sz w:val="22"/>
          <w:szCs w:val="22"/>
          <w:lang w:eastAsia="en-GB"/>
        </w:rPr>
        <w:t>China remained the world’s leading executioner</w:t>
      </w:r>
      <w:r w:rsidRPr="00B06717">
        <w:rPr>
          <w:rFonts w:cs="Arial"/>
          <w:sz w:val="22"/>
          <w:szCs w:val="22"/>
          <w:lang w:eastAsia="en-GB"/>
        </w:rPr>
        <w:t> – but the true extent of the use of the death penalty in China is unknown as this data is classified as a state secret; the global figure of at least </w:t>
      </w:r>
      <w:r w:rsidRPr="00B06717">
        <w:rPr>
          <w:rFonts w:cs="Arial"/>
          <w:b/>
          <w:bCs/>
          <w:sz w:val="22"/>
          <w:szCs w:val="22"/>
          <w:lang w:eastAsia="en-GB"/>
        </w:rPr>
        <w:t>6</w:t>
      </w:r>
      <w:r w:rsidR="00B40C92" w:rsidRPr="00B06717">
        <w:rPr>
          <w:rFonts w:cs="Arial"/>
          <w:b/>
          <w:bCs/>
          <w:sz w:val="22"/>
          <w:szCs w:val="22"/>
          <w:lang w:eastAsia="en-GB"/>
        </w:rPr>
        <w:t>57</w:t>
      </w:r>
      <w:r w:rsidRPr="00B06717">
        <w:rPr>
          <w:rFonts w:cs="Arial"/>
          <w:b/>
          <w:bCs/>
          <w:sz w:val="22"/>
          <w:szCs w:val="22"/>
          <w:lang w:eastAsia="en-GB"/>
        </w:rPr>
        <w:t> </w:t>
      </w:r>
      <w:r w:rsidRPr="00B06717">
        <w:rPr>
          <w:rFonts w:cs="Arial"/>
          <w:sz w:val="22"/>
          <w:szCs w:val="22"/>
          <w:lang w:eastAsia="en-GB"/>
        </w:rPr>
        <w:t>excludes the thousands of executions believed to have been carried out in China.</w:t>
      </w:r>
    </w:p>
    <w:p w14:paraId="35267645" w14:textId="76F79773" w:rsidR="00340BE6" w:rsidRPr="00B06717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B06717">
        <w:rPr>
          <w:rFonts w:cs="Arial"/>
          <w:sz w:val="22"/>
          <w:szCs w:val="22"/>
          <w:lang w:eastAsia="en-GB"/>
        </w:rPr>
        <w:t>Excluding China, </w:t>
      </w:r>
      <w:r w:rsidR="008D6627">
        <w:rPr>
          <w:rFonts w:cs="Arial"/>
          <w:b/>
          <w:bCs/>
          <w:sz w:val="22"/>
          <w:szCs w:val="22"/>
          <w:lang w:eastAsia="en-GB"/>
        </w:rPr>
        <w:t>86</w:t>
      </w:r>
      <w:r w:rsidR="00D071E3" w:rsidRPr="00B06717">
        <w:rPr>
          <w:rFonts w:cs="Arial"/>
          <w:b/>
          <w:bCs/>
          <w:sz w:val="22"/>
          <w:szCs w:val="22"/>
          <w:lang w:eastAsia="en-GB"/>
        </w:rPr>
        <w:t>%</w:t>
      </w:r>
      <w:r w:rsidR="00D071E3" w:rsidRPr="00B06717">
        <w:rPr>
          <w:rFonts w:cs="Arial"/>
          <w:sz w:val="22"/>
          <w:szCs w:val="22"/>
          <w:lang w:eastAsia="en-GB"/>
        </w:rPr>
        <w:t xml:space="preserve"> </w:t>
      </w:r>
      <w:r w:rsidRPr="00B06717">
        <w:rPr>
          <w:rFonts w:cs="Arial"/>
          <w:sz w:val="22"/>
          <w:szCs w:val="22"/>
          <w:lang w:eastAsia="en-GB"/>
        </w:rPr>
        <w:t>of all reported executions took place in just four countries – </w:t>
      </w:r>
      <w:r w:rsidRPr="00B06717">
        <w:rPr>
          <w:rFonts w:cs="Arial"/>
          <w:b/>
          <w:bCs/>
          <w:sz w:val="22"/>
          <w:szCs w:val="22"/>
          <w:lang w:eastAsia="en-GB"/>
        </w:rPr>
        <w:t>Iran, Saudi Arabia, Iraq</w:t>
      </w:r>
      <w:r w:rsidR="00AA5394" w:rsidRPr="00B06717">
        <w:rPr>
          <w:rFonts w:cs="Arial"/>
          <w:b/>
          <w:bCs/>
          <w:sz w:val="22"/>
          <w:szCs w:val="22"/>
          <w:lang w:eastAsia="en-GB"/>
        </w:rPr>
        <w:t xml:space="preserve"> and Egypt</w:t>
      </w:r>
      <w:r w:rsidRPr="00B06717">
        <w:rPr>
          <w:rFonts w:cs="Arial"/>
          <w:sz w:val="22"/>
          <w:szCs w:val="22"/>
          <w:lang w:eastAsia="en-GB"/>
        </w:rPr>
        <w:t>.</w:t>
      </w:r>
    </w:p>
    <w:p w14:paraId="1F93F7C1" w14:textId="49A035C1" w:rsidR="00340BE6" w:rsidRPr="00B06717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B06717">
        <w:rPr>
          <w:rFonts w:cs="Arial"/>
          <w:b/>
          <w:bCs/>
          <w:sz w:val="22"/>
          <w:szCs w:val="22"/>
          <w:lang w:eastAsia="en-GB"/>
        </w:rPr>
        <w:t>B</w:t>
      </w:r>
      <w:r w:rsidR="00AA5394" w:rsidRPr="00B06717">
        <w:rPr>
          <w:rFonts w:cs="Arial"/>
          <w:b/>
          <w:bCs/>
          <w:sz w:val="22"/>
          <w:szCs w:val="22"/>
          <w:lang w:eastAsia="en-GB"/>
        </w:rPr>
        <w:t>angladesh and Bahrain</w:t>
      </w:r>
      <w:r w:rsidRPr="00B06717">
        <w:rPr>
          <w:rFonts w:cs="Arial"/>
          <w:sz w:val="22"/>
          <w:szCs w:val="22"/>
          <w:lang w:eastAsia="en-GB"/>
        </w:rPr>
        <w:t xml:space="preserve"> resumed executions last year</w:t>
      </w:r>
      <w:r w:rsidR="00B61ACD">
        <w:rPr>
          <w:rFonts w:cs="Arial"/>
          <w:sz w:val="22"/>
          <w:szCs w:val="22"/>
          <w:lang w:eastAsia="en-GB"/>
        </w:rPr>
        <w:t>, after a hiatus in 2018</w:t>
      </w:r>
      <w:r w:rsidRPr="00B06717">
        <w:rPr>
          <w:rFonts w:cs="Arial"/>
          <w:sz w:val="22"/>
          <w:szCs w:val="22"/>
          <w:lang w:eastAsia="en-GB"/>
        </w:rPr>
        <w:t>. Amnesty International did not report any executions in </w:t>
      </w:r>
      <w:r w:rsidR="009A4F08" w:rsidRPr="00B06717">
        <w:rPr>
          <w:rFonts w:cs="Arial"/>
          <w:b/>
          <w:sz w:val="22"/>
          <w:szCs w:val="22"/>
          <w:lang w:eastAsia="en-GB"/>
        </w:rPr>
        <w:t>Afghanistan, Taiwan and Thailand</w:t>
      </w:r>
      <w:r w:rsidRPr="00B06717">
        <w:rPr>
          <w:rFonts w:cs="Arial"/>
          <w:sz w:val="22"/>
          <w:szCs w:val="22"/>
          <w:lang w:eastAsia="en-GB"/>
        </w:rPr>
        <w:t>, despite having done so in 201</w:t>
      </w:r>
      <w:r w:rsidR="008A3541">
        <w:rPr>
          <w:rFonts w:cs="Arial"/>
          <w:sz w:val="22"/>
          <w:szCs w:val="22"/>
          <w:lang w:eastAsia="en-GB"/>
        </w:rPr>
        <w:t>8</w:t>
      </w:r>
      <w:bookmarkStart w:id="0" w:name="_GoBack"/>
      <w:bookmarkEnd w:id="0"/>
      <w:r w:rsidRPr="00B06717">
        <w:rPr>
          <w:rFonts w:cs="Arial"/>
          <w:sz w:val="22"/>
          <w:szCs w:val="22"/>
          <w:lang w:eastAsia="en-GB"/>
        </w:rPr>
        <w:t>.</w:t>
      </w:r>
    </w:p>
    <w:p w14:paraId="0A9473EB" w14:textId="2A02E1CA" w:rsidR="00340BE6" w:rsidRPr="00B06717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B06717">
        <w:rPr>
          <w:rFonts w:cs="Arial"/>
          <w:sz w:val="22"/>
          <w:szCs w:val="22"/>
          <w:lang w:eastAsia="en-GB"/>
        </w:rPr>
        <w:t>Executions in </w:t>
      </w:r>
      <w:r w:rsidRPr="00B06717">
        <w:rPr>
          <w:rFonts w:cs="Arial"/>
          <w:b/>
          <w:bCs/>
          <w:sz w:val="22"/>
          <w:szCs w:val="22"/>
          <w:lang w:eastAsia="en-GB"/>
        </w:rPr>
        <w:t>Iran</w:t>
      </w:r>
      <w:r w:rsidRPr="00B06717">
        <w:rPr>
          <w:rFonts w:cs="Arial"/>
          <w:sz w:val="22"/>
          <w:szCs w:val="22"/>
          <w:lang w:eastAsia="en-GB"/>
        </w:rPr>
        <w:t> </w:t>
      </w:r>
      <w:r w:rsidR="00982284" w:rsidRPr="00B06717">
        <w:rPr>
          <w:rFonts w:cs="Arial"/>
          <w:sz w:val="22"/>
          <w:szCs w:val="22"/>
          <w:lang w:eastAsia="en-GB"/>
        </w:rPr>
        <w:t>fell slightly</w:t>
      </w:r>
      <w:r w:rsidR="009A4F08" w:rsidRPr="00B06717">
        <w:rPr>
          <w:rFonts w:cs="Arial"/>
          <w:sz w:val="22"/>
          <w:szCs w:val="22"/>
          <w:lang w:eastAsia="en-GB"/>
        </w:rPr>
        <w:t xml:space="preserve"> </w:t>
      </w:r>
      <w:r w:rsidRPr="00B06717">
        <w:rPr>
          <w:rFonts w:cs="Arial"/>
          <w:sz w:val="22"/>
          <w:szCs w:val="22"/>
          <w:lang w:eastAsia="en-GB"/>
        </w:rPr>
        <w:t>from at least </w:t>
      </w:r>
      <w:r w:rsidRPr="00B06717">
        <w:rPr>
          <w:rFonts w:cs="Arial"/>
          <w:b/>
          <w:bCs/>
          <w:sz w:val="22"/>
          <w:szCs w:val="22"/>
          <w:lang w:eastAsia="en-GB"/>
        </w:rPr>
        <w:t>253 </w:t>
      </w:r>
      <w:r w:rsidRPr="00B06717">
        <w:rPr>
          <w:rFonts w:cs="Arial"/>
          <w:sz w:val="22"/>
          <w:szCs w:val="22"/>
          <w:lang w:eastAsia="en-GB"/>
        </w:rPr>
        <w:t xml:space="preserve">in 2018 </w:t>
      </w:r>
      <w:r w:rsidR="00982284" w:rsidRPr="00B06717">
        <w:rPr>
          <w:rFonts w:cs="Arial"/>
          <w:sz w:val="22"/>
          <w:szCs w:val="22"/>
          <w:lang w:eastAsia="en-GB"/>
        </w:rPr>
        <w:t xml:space="preserve">to at least </w:t>
      </w:r>
      <w:r w:rsidR="00982284" w:rsidRPr="00B06717">
        <w:rPr>
          <w:rFonts w:cs="Arial"/>
          <w:b/>
          <w:sz w:val="22"/>
          <w:szCs w:val="22"/>
          <w:lang w:eastAsia="en-GB"/>
        </w:rPr>
        <w:t>251</w:t>
      </w:r>
      <w:r w:rsidR="00982284" w:rsidRPr="00B06717">
        <w:rPr>
          <w:rFonts w:cs="Arial"/>
          <w:sz w:val="22"/>
          <w:szCs w:val="22"/>
          <w:lang w:eastAsia="en-GB"/>
        </w:rPr>
        <w:t xml:space="preserve"> in 2019</w:t>
      </w:r>
      <w:r w:rsidRPr="00B06717">
        <w:rPr>
          <w:rFonts w:cs="Arial"/>
          <w:sz w:val="22"/>
          <w:szCs w:val="22"/>
          <w:lang w:eastAsia="en-GB"/>
        </w:rPr>
        <w:t>. Executions in </w:t>
      </w:r>
      <w:r w:rsidRPr="00B06717">
        <w:rPr>
          <w:rFonts w:cs="Arial"/>
          <w:b/>
          <w:bCs/>
          <w:sz w:val="22"/>
          <w:szCs w:val="22"/>
          <w:lang w:eastAsia="en-GB"/>
        </w:rPr>
        <w:t>Iraq</w:t>
      </w:r>
      <w:r w:rsidRPr="00B06717">
        <w:rPr>
          <w:rFonts w:cs="Arial"/>
          <w:sz w:val="22"/>
          <w:szCs w:val="22"/>
          <w:lang w:eastAsia="en-GB"/>
        </w:rPr>
        <w:t> </w:t>
      </w:r>
      <w:r w:rsidR="0027115F" w:rsidRPr="00B06717">
        <w:rPr>
          <w:rFonts w:cs="Arial"/>
          <w:sz w:val="22"/>
          <w:szCs w:val="22"/>
          <w:lang w:eastAsia="en-GB"/>
        </w:rPr>
        <w:t>almost doubled from</w:t>
      </w:r>
      <w:r w:rsidRPr="00B06717">
        <w:rPr>
          <w:rFonts w:cs="Arial"/>
          <w:sz w:val="22"/>
          <w:szCs w:val="22"/>
          <w:lang w:eastAsia="en-GB"/>
        </w:rPr>
        <w:t xml:space="preserve"> at least </w:t>
      </w:r>
      <w:r w:rsidRPr="00B06717">
        <w:rPr>
          <w:rFonts w:cs="Arial"/>
          <w:b/>
          <w:bCs/>
          <w:sz w:val="22"/>
          <w:szCs w:val="22"/>
          <w:lang w:eastAsia="en-GB"/>
        </w:rPr>
        <w:t>52 </w:t>
      </w:r>
      <w:r w:rsidRPr="00B06717">
        <w:rPr>
          <w:rFonts w:cs="Arial"/>
          <w:sz w:val="22"/>
          <w:szCs w:val="22"/>
          <w:lang w:eastAsia="en-GB"/>
        </w:rPr>
        <w:t>in 2018</w:t>
      </w:r>
      <w:r w:rsidR="0027115F" w:rsidRPr="00B06717">
        <w:rPr>
          <w:rFonts w:cs="Arial"/>
          <w:sz w:val="22"/>
          <w:szCs w:val="22"/>
          <w:lang w:eastAsia="en-GB"/>
        </w:rPr>
        <w:t xml:space="preserve"> to at least </w:t>
      </w:r>
      <w:r w:rsidR="0027115F" w:rsidRPr="00B06717">
        <w:rPr>
          <w:rFonts w:cs="Arial"/>
          <w:b/>
          <w:sz w:val="22"/>
          <w:szCs w:val="22"/>
          <w:lang w:eastAsia="en-GB"/>
        </w:rPr>
        <w:t xml:space="preserve">100 </w:t>
      </w:r>
      <w:r w:rsidR="0027115F" w:rsidRPr="00B06717">
        <w:rPr>
          <w:rFonts w:cs="Arial"/>
          <w:sz w:val="22"/>
          <w:szCs w:val="22"/>
          <w:lang w:eastAsia="en-GB"/>
        </w:rPr>
        <w:t>in 2019</w:t>
      </w:r>
      <w:r w:rsidRPr="00B06717">
        <w:rPr>
          <w:rFonts w:cs="Arial"/>
          <w:sz w:val="22"/>
          <w:szCs w:val="22"/>
          <w:lang w:eastAsia="en-GB"/>
        </w:rPr>
        <w:t xml:space="preserve">, while </w:t>
      </w:r>
      <w:r w:rsidR="00443255" w:rsidRPr="00B06717">
        <w:rPr>
          <w:rFonts w:cs="Arial"/>
          <w:b/>
          <w:sz w:val="22"/>
          <w:szCs w:val="22"/>
          <w:lang w:eastAsia="en-GB"/>
        </w:rPr>
        <w:t>Saudi Arabia</w:t>
      </w:r>
      <w:r w:rsidR="00443255" w:rsidRPr="00B06717">
        <w:rPr>
          <w:rFonts w:cs="Arial"/>
          <w:sz w:val="22"/>
          <w:szCs w:val="22"/>
          <w:lang w:eastAsia="en-GB"/>
        </w:rPr>
        <w:t xml:space="preserve"> executed a record number of people</w:t>
      </w:r>
      <w:r w:rsidR="00C32FDE" w:rsidRPr="00B06717">
        <w:rPr>
          <w:rFonts w:cs="Arial"/>
          <w:sz w:val="22"/>
          <w:szCs w:val="22"/>
          <w:lang w:eastAsia="en-GB"/>
        </w:rPr>
        <w:t xml:space="preserve"> from </w:t>
      </w:r>
      <w:r w:rsidR="00732B71" w:rsidRPr="00E765CE">
        <w:rPr>
          <w:rFonts w:cs="Arial"/>
          <w:b/>
          <w:bCs/>
          <w:color w:val="auto"/>
          <w:sz w:val="22"/>
          <w:szCs w:val="22"/>
          <w:lang w:eastAsia="en-GB"/>
        </w:rPr>
        <w:t>149</w:t>
      </w:r>
      <w:r w:rsidR="00C32FDE" w:rsidRPr="00B06717">
        <w:rPr>
          <w:rFonts w:cs="Arial"/>
          <w:sz w:val="22"/>
          <w:szCs w:val="22"/>
          <w:lang w:eastAsia="en-GB"/>
        </w:rPr>
        <w:t xml:space="preserve"> in 2018 to </w:t>
      </w:r>
      <w:r w:rsidR="00C32FDE" w:rsidRPr="00B06717">
        <w:rPr>
          <w:rFonts w:cs="Arial"/>
          <w:b/>
          <w:bCs/>
          <w:sz w:val="22"/>
          <w:szCs w:val="22"/>
          <w:lang w:eastAsia="en-GB"/>
        </w:rPr>
        <w:t>184 in 2019</w:t>
      </w:r>
      <w:r w:rsidR="00C32FDE" w:rsidRPr="00B06717">
        <w:rPr>
          <w:rFonts w:cs="Arial"/>
          <w:sz w:val="22"/>
          <w:szCs w:val="22"/>
          <w:lang w:eastAsia="en-GB"/>
        </w:rPr>
        <w:t>.</w:t>
      </w:r>
    </w:p>
    <w:p w14:paraId="1410DD01" w14:textId="77F64404" w:rsidR="00851141" w:rsidRDefault="002C157B" w:rsidP="00DA6A0F">
      <w:pPr>
        <w:rPr>
          <w:sz w:val="22"/>
          <w:szCs w:val="22"/>
        </w:rPr>
      </w:pPr>
      <w:r w:rsidRPr="00B06717">
        <w:rPr>
          <w:b/>
          <w:sz w:val="22"/>
          <w:szCs w:val="22"/>
        </w:rPr>
        <w:t>Central African Republic, Equatorial Guinea,</w:t>
      </w:r>
      <w:r w:rsidR="008D0F4D" w:rsidRPr="008D0F4D">
        <w:rPr>
          <w:b/>
          <w:sz w:val="22"/>
          <w:szCs w:val="22"/>
        </w:rPr>
        <w:t xml:space="preserve"> Gambia</w:t>
      </w:r>
      <w:r w:rsidR="008D0F4D">
        <w:rPr>
          <w:b/>
          <w:sz w:val="22"/>
          <w:szCs w:val="22"/>
        </w:rPr>
        <w:t>,</w:t>
      </w:r>
      <w:r w:rsidRPr="00B06717">
        <w:rPr>
          <w:b/>
          <w:sz w:val="22"/>
          <w:szCs w:val="22"/>
        </w:rPr>
        <w:t xml:space="preserve"> </w:t>
      </w:r>
      <w:r w:rsidR="00DF6C70">
        <w:rPr>
          <w:b/>
          <w:sz w:val="22"/>
          <w:szCs w:val="22"/>
        </w:rPr>
        <w:t xml:space="preserve">Kazakhstan, </w:t>
      </w:r>
      <w:r w:rsidRPr="00B06717">
        <w:rPr>
          <w:b/>
          <w:sz w:val="22"/>
          <w:szCs w:val="22"/>
        </w:rPr>
        <w:t>Kenya</w:t>
      </w:r>
      <w:r w:rsidR="008D0F4D">
        <w:rPr>
          <w:b/>
          <w:sz w:val="22"/>
          <w:szCs w:val="22"/>
        </w:rPr>
        <w:t xml:space="preserve"> </w:t>
      </w:r>
      <w:r w:rsidRPr="00B06717">
        <w:rPr>
          <w:b/>
          <w:sz w:val="22"/>
          <w:szCs w:val="22"/>
        </w:rPr>
        <w:t>and Zimbabwe</w:t>
      </w:r>
      <w:r w:rsidRPr="00B06717">
        <w:rPr>
          <w:sz w:val="22"/>
          <w:szCs w:val="22"/>
        </w:rPr>
        <w:t xml:space="preserve"> </w:t>
      </w:r>
      <w:r w:rsidR="008D0F4D">
        <w:rPr>
          <w:sz w:val="22"/>
          <w:szCs w:val="22"/>
        </w:rPr>
        <w:t>either</w:t>
      </w:r>
      <w:r w:rsidR="00DA6A0F" w:rsidRPr="00B06717">
        <w:rPr>
          <w:sz w:val="22"/>
          <w:szCs w:val="22"/>
        </w:rPr>
        <w:t xml:space="preserve"> took positive steps</w:t>
      </w:r>
      <w:r w:rsidR="008D0F4D">
        <w:rPr>
          <w:sz w:val="22"/>
          <w:szCs w:val="22"/>
        </w:rPr>
        <w:t xml:space="preserve"> or made pronouncements</w:t>
      </w:r>
      <w:r w:rsidR="00DA6A0F" w:rsidRPr="00B06717">
        <w:rPr>
          <w:sz w:val="22"/>
          <w:szCs w:val="22"/>
        </w:rPr>
        <w:t xml:space="preserve"> in 2019 </w:t>
      </w:r>
      <w:r w:rsidR="008D0F4D" w:rsidRPr="008D0F4D">
        <w:rPr>
          <w:sz w:val="22"/>
          <w:szCs w:val="22"/>
        </w:rPr>
        <w:t>which may lead to the abolition of the death penalty</w:t>
      </w:r>
      <w:r w:rsidR="00DA6A0F" w:rsidRPr="00B06717">
        <w:rPr>
          <w:sz w:val="22"/>
          <w:szCs w:val="22"/>
        </w:rPr>
        <w:t xml:space="preserve">. </w:t>
      </w:r>
    </w:p>
    <w:p w14:paraId="7F4C0C1D" w14:textId="77777777" w:rsidR="00DF6C70" w:rsidRDefault="002C157B" w:rsidP="00DA6A0F">
      <w:pPr>
        <w:rPr>
          <w:sz w:val="22"/>
          <w:szCs w:val="22"/>
        </w:rPr>
      </w:pPr>
      <w:r w:rsidRPr="00B06717">
        <w:rPr>
          <w:b/>
          <w:sz w:val="22"/>
          <w:szCs w:val="22"/>
        </w:rPr>
        <w:t xml:space="preserve">Barbados </w:t>
      </w:r>
      <w:r w:rsidRPr="00B06717">
        <w:rPr>
          <w:sz w:val="22"/>
          <w:szCs w:val="22"/>
        </w:rPr>
        <w:t>also removed the mandatory death penalty from its Constitution.</w:t>
      </w:r>
      <w:r w:rsidR="00DA6A0F" w:rsidRPr="00B06717">
        <w:rPr>
          <w:sz w:val="22"/>
          <w:szCs w:val="22"/>
        </w:rPr>
        <w:t xml:space="preserve"> </w:t>
      </w:r>
      <w:r w:rsidRPr="00B06717">
        <w:rPr>
          <w:sz w:val="22"/>
          <w:szCs w:val="22"/>
        </w:rPr>
        <w:t xml:space="preserve">In the </w:t>
      </w:r>
      <w:r w:rsidRPr="00B06717">
        <w:rPr>
          <w:b/>
          <w:sz w:val="22"/>
          <w:szCs w:val="22"/>
        </w:rPr>
        <w:t>United States</w:t>
      </w:r>
      <w:r w:rsidRPr="00B06717">
        <w:rPr>
          <w:sz w:val="22"/>
          <w:szCs w:val="22"/>
        </w:rPr>
        <w:t>, the Governor of California established a</w:t>
      </w:r>
      <w:r w:rsidR="008D0F4D">
        <w:rPr>
          <w:sz w:val="22"/>
          <w:szCs w:val="22"/>
        </w:rPr>
        <w:t>n official</w:t>
      </w:r>
      <w:r w:rsidRPr="00B06717">
        <w:rPr>
          <w:sz w:val="22"/>
          <w:szCs w:val="22"/>
        </w:rPr>
        <w:t xml:space="preserve"> moratorium on executions in the US state with biggest death row population, and New Hampshire became the 21</w:t>
      </w:r>
      <w:r w:rsidRPr="00B06717">
        <w:rPr>
          <w:sz w:val="22"/>
          <w:szCs w:val="22"/>
          <w:vertAlign w:val="superscript"/>
        </w:rPr>
        <w:t>st</w:t>
      </w:r>
      <w:r w:rsidRPr="00B06717">
        <w:rPr>
          <w:sz w:val="22"/>
          <w:szCs w:val="22"/>
        </w:rPr>
        <w:t xml:space="preserve"> US state to abolish the death penalty for all crimes.</w:t>
      </w:r>
    </w:p>
    <w:p w14:paraId="2379BE8E" w14:textId="2E2A92ED" w:rsidR="00DF6C70" w:rsidRPr="00D72352" w:rsidRDefault="00F9785F" w:rsidP="00D72352">
      <w:pPr>
        <w:rPr>
          <w:sz w:val="22"/>
          <w:szCs w:val="22"/>
        </w:rPr>
      </w:pPr>
      <w:r w:rsidRPr="00D72352">
        <w:rPr>
          <w:b/>
          <w:bCs/>
          <w:sz w:val="22"/>
          <w:szCs w:val="22"/>
        </w:rPr>
        <w:t xml:space="preserve">Gambia, </w:t>
      </w:r>
      <w:r w:rsidR="00DF6C70" w:rsidRPr="00D72352">
        <w:rPr>
          <w:b/>
          <w:bCs/>
          <w:sz w:val="22"/>
          <w:szCs w:val="22"/>
        </w:rPr>
        <w:t>Kazakhstan</w:t>
      </w:r>
      <w:r w:rsidR="00DF6C70" w:rsidRPr="00D72352">
        <w:rPr>
          <w:sz w:val="22"/>
          <w:szCs w:val="22"/>
        </w:rPr>
        <w:t xml:space="preserve">, </w:t>
      </w:r>
      <w:r w:rsidRPr="00D72352">
        <w:rPr>
          <w:b/>
          <w:bCs/>
          <w:sz w:val="22"/>
          <w:szCs w:val="22"/>
        </w:rPr>
        <w:t>Malaysia,</w:t>
      </w:r>
      <w:r w:rsidRPr="00D72352">
        <w:rPr>
          <w:sz w:val="22"/>
          <w:szCs w:val="22"/>
        </w:rPr>
        <w:t xml:space="preserve"> </w:t>
      </w:r>
      <w:r w:rsidR="00DF6C70" w:rsidRPr="00D72352">
        <w:rPr>
          <w:sz w:val="22"/>
          <w:szCs w:val="22"/>
        </w:rPr>
        <w:t xml:space="preserve">the </w:t>
      </w:r>
      <w:r w:rsidR="00DF6C70" w:rsidRPr="00D72352">
        <w:rPr>
          <w:b/>
          <w:bCs/>
          <w:sz w:val="22"/>
          <w:szCs w:val="22"/>
        </w:rPr>
        <w:t>Russian Federation</w:t>
      </w:r>
      <w:r w:rsidRPr="00D72352">
        <w:rPr>
          <w:sz w:val="22"/>
          <w:szCs w:val="22"/>
        </w:rPr>
        <w:t xml:space="preserve"> and</w:t>
      </w:r>
      <w:r w:rsidR="00DF6C70" w:rsidRPr="00D72352">
        <w:rPr>
          <w:sz w:val="22"/>
          <w:szCs w:val="22"/>
        </w:rPr>
        <w:t xml:space="preserve"> </w:t>
      </w:r>
      <w:r w:rsidR="00DF6C70" w:rsidRPr="00D72352">
        <w:rPr>
          <w:b/>
          <w:bCs/>
          <w:sz w:val="22"/>
          <w:szCs w:val="22"/>
        </w:rPr>
        <w:t>Tajikistan</w:t>
      </w:r>
      <w:r w:rsidR="00DF6C70" w:rsidRPr="00D72352">
        <w:rPr>
          <w:sz w:val="22"/>
          <w:szCs w:val="22"/>
        </w:rPr>
        <w:t xml:space="preserve"> continued to observe official moratoriums on executions.</w:t>
      </w:r>
    </w:p>
    <w:p w14:paraId="4DD1F77A" w14:textId="342211E4" w:rsidR="00340BE6" w:rsidRPr="00DA6A0F" w:rsidRDefault="00340BE6" w:rsidP="00D72352">
      <w:pPr>
        <w:rPr>
          <w:rFonts w:cs="Arial"/>
          <w:sz w:val="22"/>
          <w:szCs w:val="22"/>
          <w:lang w:eastAsia="en-GB"/>
        </w:rPr>
      </w:pPr>
      <w:r w:rsidRPr="00B06717">
        <w:rPr>
          <w:rFonts w:cs="Arial"/>
          <w:sz w:val="22"/>
          <w:szCs w:val="22"/>
          <w:lang w:eastAsia="en-GB"/>
        </w:rPr>
        <w:t>At the end of 201</w:t>
      </w:r>
      <w:r w:rsidR="008D0F4D">
        <w:rPr>
          <w:rFonts w:cs="Arial"/>
          <w:sz w:val="22"/>
          <w:szCs w:val="22"/>
          <w:lang w:eastAsia="en-GB"/>
        </w:rPr>
        <w:t>9</w:t>
      </w:r>
      <w:r w:rsidRPr="00B06717">
        <w:rPr>
          <w:rFonts w:cs="Arial"/>
          <w:sz w:val="22"/>
          <w:szCs w:val="22"/>
          <w:lang w:eastAsia="en-GB"/>
        </w:rPr>
        <w:t>, </w:t>
      </w:r>
      <w:r w:rsidRPr="00B06717">
        <w:rPr>
          <w:rFonts w:cs="Arial"/>
          <w:b/>
          <w:bCs/>
          <w:sz w:val="22"/>
          <w:szCs w:val="22"/>
          <w:lang w:eastAsia="en-GB"/>
        </w:rPr>
        <w:t>106 </w:t>
      </w:r>
      <w:r w:rsidRPr="00B06717">
        <w:rPr>
          <w:rFonts w:cs="Arial"/>
          <w:sz w:val="22"/>
          <w:szCs w:val="22"/>
          <w:lang w:eastAsia="en-GB"/>
        </w:rPr>
        <w:t>countries (</w:t>
      </w:r>
      <w:proofErr w:type="gramStart"/>
      <w:r w:rsidRPr="00B06717">
        <w:rPr>
          <w:rFonts w:cs="Arial"/>
          <w:sz w:val="22"/>
          <w:szCs w:val="22"/>
          <w:lang w:eastAsia="en-GB"/>
        </w:rPr>
        <w:t>a majority of</w:t>
      </w:r>
      <w:proofErr w:type="gramEnd"/>
      <w:r w:rsidRPr="00B06717">
        <w:rPr>
          <w:rFonts w:cs="Arial"/>
          <w:sz w:val="22"/>
          <w:szCs w:val="22"/>
          <w:lang w:eastAsia="en-GB"/>
        </w:rPr>
        <w:t xml:space="preserve"> the world’s states) had abolished the death penalty in law for all crimes, and </w:t>
      </w:r>
      <w:r w:rsidRPr="00B06717">
        <w:rPr>
          <w:rFonts w:cs="Arial"/>
          <w:b/>
          <w:bCs/>
          <w:sz w:val="22"/>
          <w:szCs w:val="22"/>
          <w:lang w:eastAsia="en-GB"/>
        </w:rPr>
        <w:t>142</w:t>
      </w:r>
      <w:r w:rsidRPr="00B06717">
        <w:rPr>
          <w:rFonts w:cs="Arial"/>
          <w:sz w:val="22"/>
          <w:szCs w:val="22"/>
          <w:lang w:eastAsia="en-GB"/>
        </w:rPr>
        <w:t> countries (more than two-thirds) had abolished the death penalty in law</w:t>
      </w:r>
      <w:r w:rsidR="00851141">
        <w:rPr>
          <w:rFonts w:cs="Arial"/>
          <w:sz w:val="22"/>
          <w:szCs w:val="22"/>
          <w:lang w:eastAsia="en-GB"/>
        </w:rPr>
        <w:t xml:space="preserve"> </w:t>
      </w:r>
      <w:r w:rsidRPr="00B06717">
        <w:rPr>
          <w:rFonts w:cs="Arial"/>
          <w:sz w:val="22"/>
          <w:szCs w:val="22"/>
          <w:lang w:eastAsia="en-GB"/>
        </w:rPr>
        <w:t>or practice.</w:t>
      </w:r>
    </w:p>
    <w:p w14:paraId="0441E927" w14:textId="213AB282" w:rsidR="00246B1E" w:rsidRPr="00246B1E" w:rsidRDefault="00340BE6" w:rsidP="00246B1E">
      <w:pPr>
        <w:widowControl/>
        <w:spacing w:after="120" w:line="240" w:lineRule="auto"/>
        <w:rPr>
          <w:rFonts w:eastAsia="MS Mincho" w:cs="Arial"/>
          <w:sz w:val="22"/>
          <w:szCs w:val="22"/>
          <w:highlight w:val="green"/>
          <w:lang w:eastAsia="en-GB"/>
        </w:rPr>
      </w:pPr>
      <w:r w:rsidRPr="00246B1E">
        <w:rPr>
          <w:rFonts w:cs="Arial"/>
          <w:sz w:val="22"/>
          <w:szCs w:val="22"/>
          <w:lang w:eastAsia="en-GB"/>
        </w:rPr>
        <w:t>Amnesty International recorded commutations or pardons of death sentences in</w:t>
      </w:r>
      <w:r w:rsidR="00DD3C69" w:rsidRPr="00246B1E">
        <w:rPr>
          <w:rFonts w:cs="Arial"/>
          <w:sz w:val="22"/>
          <w:szCs w:val="22"/>
          <w:lang w:eastAsia="en-GB"/>
        </w:rPr>
        <w:t xml:space="preserve"> </w:t>
      </w:r>
      <w:r w:rsidR="00246B1E" w:rsidRPr="00246B1E">
        <w:rPr>
          <w:rFonts w:cs="Arial"/>
          <w:b/>
          <w:bCs/>
          <w:sz w:val="22"/>
          <w:szCs w:val="22"/>
          <w:lang w:eastAsia="en-GB"/>
        </w:rPr>
        <w:t>2</w:t>
      </w:r>
      <w:r w:rsidR="004C2D43">
        <w:rPr>
          <w:rFonts w:cs="Arial"/>
          <w:b/>
          <w:bCs/>
          <w:sz w:val="22"/>
          <w:szCs w:val="22"/>
          <w:lang w:eastAsia="en-GB"/>
        </w:rPr>
        <w:t>4</w:t>
      </w:r>
      <w:r w:rsidRPr="00246B1E">
        <w:rPr>
          <w:rFonts w:cs="Arial"/>
          <w:b/>
          <w:bCs/>
          <w:sz w:val="22"/>
          <w:szCs w:val="22"/>
          <w:lang w:eastAsia="en-GB"/>
        </w:rPr>
        <w:t xml:space="preserve"> countries</w:t>
      </w:r>
      <w:r w:rsidRPr="00246B1E">
        <w:rPr>
          <w:rFonts w:cs="Arial"/>
          <w:sz w:val="22"/>
          <w:szCs w:val="22"/>
          <w:lang w:eastAsia="en-GB"/>
        </w:rPr>
        <w:t>:</w:t>
      </w:r>
      <w:r w:rsidR="00DD3C69" w:rsidRPr="00246B1E">
        <w:rPr>
          <w:rFonts w:cs="Arial"/>
          <w:sz w:val="22"/>
          <w:szCs w:val="22"/>
          <w:lang w:eastAsia="en-GB"/>
        </w:rPr>
        <w:t xml:space="preserve"> </w:t>
      </w:r>
      <w:r w:rsidR="00246B1E" w:rsidRPr="00246B1E">
        <w:rPr>
          <w:rFonts w:eastAsia="MS Mincho" w:cs="Arial"/>
          <w:sz w:val="22"/>
          <w:szCs w:val="22"/>
          <w:lang w:eastAsia="en-GB"/>
        </w:rPr>
        <w:t xml:space="preserve">Bangladesh, China, Egypt, </w:t>
      </w:r>
      <w:r w:rsidR="00133ED0">
        <w:rPr>
          <w:rFonts w:eastAsia="MS Mincho" w:cs="Arial"/>
          <w:sz w:val="22"/>
          <w:szCs w:val="22"/>
          <w:lang w:eastAsia="en-GB"/>
        </w:rPr>
        <w:t xml:space="preserve">Gambia, </w:t>
      </w:r>
      <w:r w:rsidR="00246B1E" w:rsidRPr="00246B1E">
        <w:rPr>
          <w:rFonts w:eastAsia="MS Mincho" w:cs="Arial"/>
          <w:sz w:val="22"/>
          <w:szCs w:val="22"/>
          <w:lang w:eastAsia="en-GB"/>
        </w:rPr>
        <w:t xml:space="preserve">Ghana, Guyana, India, </w:t>
      </w:r>
      <w:r w:rsidR="00246B1E" w:rsidRPr="00246B1E">
        <w:rPr>
          <w:rFonts w:eastAsia="MS Mincho" w:cs="Arial"/>
          <w:sz w:val="22"/>
          <w:szCs w:val="22"/>
          <w:lang w:eastAsia="en-GB"/>
        </w:rPr>
        <w:lastRenderedPageBreak/>
        <w:t xml:space="preserve">Indonesia, Iraq, Kuwait, Malaysia, Mauritania, Morocco/Western Sahara, Niger, Nigeria, Oman, Pakistan, </w:t>
      </w:r>
      <w:r w:rsidR="00F32A9A">
        <w:rPr>
          <w:rFonts w:eastAsia="MS Mincho" w:cs="Arial"/>
          <w:sz w:val="22"/>
          <w:szCs w:val="22"/>
          <w:lang w:eastAsia="en-GB"/>
        </w:rPr>
        <w:t>Singapore</w:t>
      </w:r>
      <w:r w:rsidR="00246B1E" w:rsidRPr="00246B1E">
        <w:rPr>
          <w:rFonts w:eastAsia="MS Mincho" w:cs="Arial"/>
          <w:sz w:val="22"/>
          <w:szCs w:val="22"/>
          <w:lang w:eastAsia="en-GB"/>
        </w:rPr>
        <w:t>, Sudan, Thailand, UAE, USA, Zambia, Zimbabwe.</w:t>
      </w:r>
    </w:p>
    <w:p w14:paraId="57DF444D" w14:textId="7939C7D1" w:rsidR="00246B1E" w:rsidRPr="00246B1E" w:rsidRDefault="00246B1E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246B1E">
        <w:rPr>
          <w:rFonts w:cs="Arial"/>
          <w:b/>
          <w:bCs/>
          <w:sz w:val="22"/>
          <w:szCs w:val="22"/>
          <w:lang w:eastAsia="en-GB"/>
        </w:rPr>
        <w:t>At least 1</w:t>
      </w:r>
      <w:r w:rsidR="00F80C16">
        <w:rPr>
          <w:rFonts w:cs="Arial"/>
          <w:b/>
          <w:bCs/>
          <w:sz w:val="22"/>
          <w:szCs w:val="22"/>
          <w:lang w:eastAsia="en-GB"/>
        </w:rPr>
        <w:t>1</w:t>
      </w:r>
      <w:r w:rsidR="00340BE6" w:rsidRPr="00246B1E">
        <w:rPr>
          <w:rFonts w:cs="Arial"/>
          <w:b/>
          <w:bCs/>
          <w:sz w:val="22"/>
          <w:szCs w:val="22"/>
          <w:lang w:eastAsia="en-GB"/>
        </w:rPr>
        <w:t> </w:t>
      </w:r>
      <w:r w:rsidR="00340BE6" w:rsidRPr="00246B1E">
        <w:rPr>
          <w:rFonts w:cs="Arial"/>
          <w:sz w:val="22"/>
          <w:szCs w:val="22"/>
          <w:lang w:eastAsia="en-GB"/>
        </w:rPr>
        <w:t xml:space="preserve">exonerations of prisoners under sentence of death were recorded in </w:t>
      </w:r>
      <w:r w:rsidRPr="00246B1E">
        <w:rPr>
          <w:rFonts w:cs="Arial"/>
          <w:sz w:val="22"/>
          <w:szCs w:val="22"/>
          <w:lang w:eastAsia="en-GB"/>
        </w:rPr>
        <w:t>t</w:t>
      </w:r>
      <w:r w:rsidR="00F80C16">
        <w:rPr>
          <w:rFonts w:cs="Arial"/>
          <w:sz w:val="22"/>
          <w:szCs w:val="22"/>
          <w:lang w:eastAsia="en-GB"/>
        </w:rPr>
        <w:t>wo</w:t>
      </w:r>
      <w:r w:rsidR="00340BE6" w:rsidRPr="00246B1E">
        <w:rPr>
          <w:rFonts w:cs="Arial"/>
          <w:sz w:val="22"/>
          <w:szCs w:val="22"/>
          <w:lang w:eastAsia="en-GB"/>
        </w:rPr>
        <w:t xml:space="preserve"> countries: </w:t>
      </w:r>
      <w:r w:rsidRPr="00246B1E">
        <w:rPr>
          <w:rFonts w:cs="Arial"/>
          <w:b/>
          <w:bCs/>
          <w:sz w:val="22"/>
          <w:szCs w:val="22"/>
          <w:lang w:eastAsia="en-GB"/>
        </w:rPr>
        <w:t>USA and Zambia.</w:t>
      </w:r>
    </w:p>
    <w:p w14:paraId="53D4D2E8" w14:textId="151114EA" w:rsidR="00DF4336" w:rsidRPr="00246B1E" w:rsidRDefault="00340BE6" w:rsidP="00DF4336">
      <w:pPr>
        <w:rPr>
          <w:sz w:val="22"/>
          <w:szCs w:val="22"/>
        </w:rPr>
      </w:pPr>
      <w:r w:rsidRPr="00B06717">
        <w:rPr>
          <w:rFonts w:cs="Arial"/>
          <w:sz w:val="22"/>
          <w:szCs w:val="22"/>
          <w:lang w:eastAsia="en-GB"/>
        </w:rPr>
        <w:t>Amnesty International recorded at least </w:t>
      </w:r>
      <w:r w:rsidRPr="00B06717">
        <w:rPr>
          <w:rFonts w:cs="Arial"/>
          <w:b/>
          <w:bCs/>
          <w:sz w:val="22"/>
          <w:szCs w:val="22"/>
          <w:lang w:eastAsia="en-GB"/>
        </w:rPr>
        <w:t>2,</w:t>
      </w:r>
      <w:r w:rsidR="004A5538" w:rsidRPr="00B06717">
        <w:rPr>
          <w:rFonts w:cs="Arial"/>
          <w:b/>
          <w:bCs/>
          <w:sz w:val="22"/>
          <w:szCs w:val="22"/>
          <w:lang w:eastAsia="en-GB"/>
        </w:rPr>
        <w:t>3</w:t>
      </w:r>
      <w:r w:rsidR="00246B1E">
        <w:rPr>
          <w:rFonts w:cs="Arial"/>
          <w:b/>
          <w:bCs/>
          <w:sz w:val="22"/>
          <w:szCs w:val="22"/>
          <w:lang w:eastAsia="en-GB"/>
        </w:rPr>
        <w:t>07</w:t>
      </w:r>
      <w:r w:rsidRPr="00B06717">
        <w:rPr>
          <w:rFonts w:cs="Arial"/>
          <w:sz w:val="22"/>
          <w:szCs w:val="22"/>
          <w:lang w:eastAsia="en-GB"/>
        </w:rPr>
        <w:t> death sentences</w:t>
      </w:r>
      <w:r w:rsidR="00246B1E">
        <w:rPr>
          <w:rFonts w:cs="Arial"/>
          <w:sz w:val="22"/>
          <w:szCs w:val="22"/>
          <w:lang w:eastAsia="en-GB"/>
        </w:rPr>
        <w:t xml:space="preserve"> in </w:t>
      </w:r>
      <w:r w:rsidR="00246B1E" w:rsidRPr="00246B1E">
        <w:rPr>
          <w:rFonts w:cs="Arial"/>
          <w:b/>
          <w:bCs/>
          <w:sz w:val="22"/>
          <w:szCs w:val="22"/>
          <w:lang w:eastAsia="en-GB"/>
        </w:rPr>
        <w:t>56</w:t>
      </w:r>
      <w:r w:rsidR="00246B1E">
        <w:rPr>
          <w:rFonts w:cs="Arial"/>
          <w:sz w:val="22"/>
          <w:szCs w:val="22"/>
          <w:lang w:eastAsia="en-GB"/>
        </w:rPr>
        <w:t xml:space="preserve"> countries</w:t>
      </w:r>
      <w:r w:rsidRPr="00B06717">
        <w:rPr>
          <w:rFonts w:cs="Arial"/>
          <w:sz w:val="22"/>
          <w:szCs w:val="22"/>
          <w:lang w:eastAsia="en-GB"/>
        </w:rPr>
        <w:t xml:space="preserve"> </w:t>
      </w:r>
      <w:r w:rsidR="00246B1E">
        <w:rPr>
          <w:rFonts w:cs="Arial"/>
          <w:sz w:val="22"/>
          <w:szCs w:val="22"/>
          <w:lang w:eastAsia="en-GB"/>
        </w:rPr>
        <w:t xml:space="preserve">compared to </w:t>
      </w:r>
      <w:r w:rsidRPr="00B06717">
        <w:rPr>
          <w:rFonts w:cs="Arial"/>
          <w:sz w:val="22"/>
          <w:szCs w:val="22"/>
          <w:lang w:eastAsia="en-GB"/>
        </w:rPr>
        <w:t>the total of </w:t>
      </w:r>
      <w:r w:rsidRPr="00B06717">
        <w:rPr>
          <w:rFonts w:cs="Arial"/>
          <w:b/>
          <w:bCs/>
          <w:sz w:val="22"/>
          <w:szCs w:val="22"/>
          <w:lang w:eastAsia="en-GB"/>
        </w:rPr>
        <w:t>2,5</w:t>
      </w:r>
      <w:r w:rsidR="00DF4336" w:rsidRPr="00B06717">
        <w:rPr>
          <w:rFonts w:cs="Arial"/>
          <w:b/>
          <w:bCs/>
          <w:sz w:val="22"/>
          <w:szCs w:val="22"/>
          <w:lang w:eastAsia="en-GB"/>
        </w:rPr>
        <w:t>31</w:t>
      </w:r>
      <w:r w:rsidRPr="00B06717">
        <w:rPr>
          <w:rFonts w:cs="Arial"/>
          <w:sz w:val="22"/>
          <w:szCs w:val="22"/>
          <w:lang w:eastAsia="en-GB"/>
        </w:rPr>
        <w:t> reported in</w:t>
      </w:r>
      <w:r w:rsidR="00246B1E">
        <w:rPr>
          <w:rFonts w:cs="Arial"/>
          <w:sz w:val="22"/>
          <w:szCs w:val="22"/>
          <w:lang w:eastAsia="en-GB"/>
        </w:rPr>
        <w:t xml:space="preserve"> </w:t>
      </w:r>
      <w:r w:rsidR="00246B1E" w:rsidRPr="00246B1E">
        <w:rPr>
          <w:rFonts w:cs="Arial"/>
          <w:b/>
          <w:bCs/>
          <w:sz w:val="22"/>
          <w:szCs w:val="22"/>
          <w:lang w:eastAsia="en-GB"/>
        </w:rPr>
        <w:t>54</w:t>
      </w:r>
      <w:r w:rsidR="00246B1E">
        <w:rPr>
          <w:rFonts w:cs="Arial"/>
          <w:sz w:val="22"/>
          <w:szCs w:val="22"/>
          <w:lang w:eastAsia="en-GB"/>
        </w:rPr>
        <w:t xml:space="preserve"> countries in</w:t>
      </w:r>
      <w:r w:rsidRPr="00B06717">
        <w:rPr>
          <w:rFonts w:cs="Arial"/>
          <w:sz w:val="22"/>
          <w:szCs w:val="22"/>
          <w:lang w:eastAsia="en-GB"/>
        </w:rPr>
        <w:t> </w:t>
      </w:r>
      <w:r w:rsidRPr="00B06717">
        <w:rPr>
          <w:rFonts w:cs="Arial"/>
          <w:b/>
          <w:bCs/>
          <w:sz w:val="22"/>
          <w:szCs w:val="22"/>
          <w:lang w:eastAsia="en-GB"/>
        </w:rPr>
        <w:t>201</w:t>
      </w:r>
      <w:r w:rsidR="00DF4336" w:rsidRPr="00B06717">
        <w:rPr>
          <w:rFonts w:cs="Arial"/>
          <w:b/>
          <w:bCs/>
          <w:sz w:val="22"/>
          <w:szCs w:val="22"/>
          <w:lang w:eastAsia="en-GB"/>
        </w:rPr>
        <w:t>8</w:t>
      </w:r>
      <w:r w:rsidRPr="00246B1E">
        <w:rPr>
          <w:rFonts w:cs="Arial"/>
          <w:sz w:val="22"/>
          <w:szCs w:val="22"/>
          <w:lang w:eastAsia="en-GB"/>
        </w:rPr>
        <w:t>.</w:t>
      </w:r>
      <w:r w:rsidR="00B94452" w:rsidRPr="00246B1E">
        <w:rPr>
          <w:rFonts w:cs="Arial"/>
          <w:sz w:val="22"/>
          <w:szCs w:val="22"/>
          <w:lang w:eastAsia="en-GB"/>
        </w:rPr>
        <w:t xml:space="preserve"> However, Amnesty </w:t>
      </w:r>
      <w:r w:rsidR="00B94452" w:rsidRPr="00246B1E">
        <w:rPr>
          <w:rFonts w:eastAsia="MS Mincho" w:cs="Arial"/>
          <w:sz w:val="22"/>
          <w:szCs w:val="22"/>
          <w:lang w:eastAsia="en-GB"/>
        </w:rPr>
        <w:t xml:space="preserve">did not receive information on official figures for death sentences imposed in </w:t>
      </w:r>
      <w:r w:rsidR="00B94452" w:rsidRPr="00246B1E">
        <w:rPr>
          <w:rFonts w:eastAsia="MS Mincho" w:cs="Arial"/>
          <w:b/>
          <w:bCs/>
          <w:sz w:val="22"/>
          <w:szCs w:val="22"/>
          <w:lang w:eastAsia="en-GB"/>
        </w:rPr>
        <w:t>Malaysia, Nigeria</w:t>
      </w:r>
      <w:r w:rsidR="00B94452" w:rsidRPr="00246B1E">
        <w:rPr>
          <w:rFonts w:eastAsia="MS Mincho" w:cs="Arial"/>
          <w:sz w:val="22"/>
          <w:szCs w:val="22"/>
          <w:lang w:eastAsia="en-GB"/>
        </w:rPr>
        <w:t xml:space="preserve"> and </w:t>
      </w:r>
      <w:r w:rsidR="00B94452" w:rsidRPr="00246B1E">
        <w:rPr>
          <w:rFonts w:eastAsia="MS Mincho" w:cs="Arial"/>
          <w:b/>
          <w:bCs/>
          <w:sz w:val="22"/>
          <w:szCs w:val="22"/>
          <w:lang w:eastAsia="en-GB"/>
        </w:rPr>
        <w:t>Sri Lanka</w:t>
      </w:r>
      <w:r w:rsidR="00B94452" w:rsidRPr="00246B1E">
        <w:rPr>
          <w:rFonts w:eastAsia="MS Mincho" w:cs="Arial"/>
          <w:sz w:val="22"/>
          <w:szCs w:val="22"/>
          <w:lang w:eastAsia="en-GB"/>
        </w:rPr>
        <w:t>, countries that reported high official numbers of death sentences in previous years.</w:t>
      </w:r>
    </w:p>
    <w:p w14:paraId="270F957A" w14:textId="75448772" w:rsidR="00340BE6" w:rsidRPr="00246B1E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246B1E">
        <w:rPr>
          <w:rFonts w:cs="Arial"/>
          <w:sz w:val="22"/>
          <w:szCs w:val="22"/>
          <w:lang w:eastAsia="en-GB"/>
        </w:rPr>
        <w:t>At least</w:t>
      </w:r>
      <w:r w:rsidR="00246B1E" w:rsidRPr="00246B1E">
        <w:rPr>
          <w:rFonts w:cs="Arial"/>
          <w:sz w:val="22"/>
          <w:szCs w:val="22"/>
          <w:lang w:eastAsia="en-GB"/>
        </w:rPr>
        <w:t xml:space="preserve"> </w:t>
      </w:r>
      <w:r w:rsidR="00246B1E" w:rsidRPr="00246B1E">
        <w:rPr>
          <w:rFonts w:cs="Arial"/>
          <w:b/>
          <w:bCs/>
          <w:sz w:val="22"/>
          <w:szCs w:val="22"/>
          <w:lang w:eastAsia="en-GB"/>
        </w:rPr>
        <w:t>26,604</w:t>
      </w:r>
      <w:r w:rsidRPr="00246B1E">
        <w:rPr>
          <w:rFonts w:cs="Arial"/>
          <w:b/>
          <w:bCs/>
          <w:sz w:val="22"/>
          <w:szCs w:val="22"/>
          <w:lang w:eastAsia="en-GB"/>
        </w:rPr>
        <w:t> people</w:t>
      </w:r>
      <w:r w:rsidRPr="00246B1E">
        <w:rPr>
          <w:rFonts w:cs="Arial"/>
          <w:sz w:val="22"/>
          <w:szCs w:val="22"/>
          <w:lang w:eastAsia="en-GB"/>
        </w:rPr>
        <w:t xml:space="preserve"> were known to be under sentence of death globally at the end of 201</w:t>
      </w:r>
      <w:r w:rsidR="00D96581" w:rsidRPr="00246B1E">
        <w:rPr>
          <w:rFonts w:cs="Arial"/>
          <w:sz w:val="22"/>
          <w:szCs w:val="22"/>
          <w:lang w:eastAsia="en-GB"/>
        </w:rPr>
        <w:t>9</w:t>
      </w:r>
      <w:r w:rsidRPr="00246B1E">
        <w:rPr>
          <w:rFonts w:cs="Arial"/>
          <w:sz w:val="22"/>
          <w:szCs w:val="22"/>
          <w:lang w:eastAsia="en-GB"/>
        </w:rPr>
        <w:t>.</w:t>
      </w:r>
    </w:p>
    <w:p w14:paraId="1BE63C0B" w14:textId="5CDBCBD8" w:rsidR="00340BE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246B1E">
        <w:rPr>
          <w:rFonts w:cs="Arial"/>
          <w:sz w:val="22"/>
          <w:szCs w:val="22"/>
          <w:lang w:eastAsia="en-GB"/>
        </w:rPr>
        <w:t>The following methods of execution were used across the world in 201</w:t>
      </w:r>
      <w:r w:rsidR="001B77D4" w:rsidRPr="00246B1E">
        <w:rPr>
          <w:rFonts w:cs="Arial"/>
          <w:sz w:val="22"/>
          <w:szCs w:val="22"/>
          <w:lang w:eastAsia="en-GB"/>
        </w:rPr>
        <w:t>9</w:t>
      </w:r>
      <w:r w:rsidRPr="00246B1E">
        <w:rPr>
          <w:rFonts w:cs="Arial"/>
          <w:sz w:val="22"/>
          <w:szCs w:val="22"/>
          <w:lang w:eastAsia="en-GB"/>
        </w:rPr>
        <w:t>: </w:t>
      </w:r>
      <w:r w:rsidRPr="00246B1E">
        <w:rPr>
          <w:rFonts w:cs="Arial"/>
          <w:b/>
          <w:bCs/>
          <w:sz w:val="22"/>
          <w:szCs w:val="22"/>
          <w:lang w:eastAsia="en-GB"/>
        </w:rPr>
        <w:t>beheading, electrocution, hanging, lethal injection and shooting</w:t>
      </w:r>
      <w:r w:rsidRPr="00246B1E">
        <w:rPr>
          <w:rFonts w:cs="Arial"/>
          <w:sz w:val="22"/>
          <w:szCs w:val="22"/>
          <w:lang w:eastAsia="en-GB"/>
        </w:rPr>
        <w:t xml:space="preserve">. </w:t>
      </w:r>
    </w:p>
    <w:p w14:paraId="364E8BB8" w14:textId="2E0C911B" w:rsidR="00246B1E" w:rsidRPr="00CC1BC9" w:rsidRDefault="00246B1E" w:rsidP="00CC1BC9">
      <w:pPr>
        <w:widowControl/>
        <w:suppressAutoHyphens w:val="0"/>
        <w:spacing w:after="120" w:line="240" w:lineRule="auto"/>
        <w:rPr>
          <w:sz w:val="22"/>
          <w:szCs w:val="22"/>
          <w:lang w:eastAsia="en-US"/>
        </w:rPr>
      </w:pPr>
      <w:r w:rsidRPr="00CC1BC9">
        <w:rPr>
          <w:sz w:val="22"/>
          <w:szCs w:val="22"/>
          <w:lang w:eastAsia="en-US"/>
        </w:rPr>
        <w:t xml:space="preserve">At least 13 </w:t>
      </w:r>
      <w:r w:rsidRPr="00CC1BC9">
        <w:rPr>
          <w:b/>
          <w:sz w:val="22"/>
          <w:szCs w:val="22"/>
          <w:lang w:eastAsia="en-US"/>
        </w:rPr>
        <w:t xml:space="preserve">public executions were recorded </w:t>
      </w:r>
      <w:r w:rsidRPr="00CC1BC9">
        <w:rPr>
          <w:sz w:val="22"/>
          <w:szCs w:val="22"/>
          <w:lang w:eastAsia="en-US"/>
        </w:rPr>
        <w:t xml:space="preserve">in Iran. At least </w:t>
      </w:r>
      <w:r w:rsidR="006841D7">
        <w:rPr>
          <w:sz w:val="22"/>
          <w:szCs w:val="22"/>
          <w:lang w:eastAsia="en-US"/>
        </w:rPr>
        <w:t>six</w:t>
      </w:r>
      <w:r w:rsidRPr="00CC1BC9">
        <w:rPr>
          <w:sz w:val="22"/>
          <w:szCs w:val="22"/>
          <w:lang w:eastAsia="en-US"/>
        </w:rPr>
        <w:t xml:space="preserve"> people – </w:t>
      </w:r>
      <w:r w:rsidR="006841D7">
        <w:rPr>
          <w:sz w:val="22"/>
          <w:szCs w:val="22"/>
          <w:lang w:eastAsia="en-US"/>
        </w:rPr>
        <w:t>four</w:t>
      </w:r>
      <w:r w:rsidRPr="00CC1BC9">
        <w:rPr>
          <w:sz w:val="22"/>
          <w:szCs w:val="22"/>
          <w:lang w:eastAsia="en-US"/>
        </w:rPr>
        <w:t xml:space="preserve"> in Iran, </w:t>
      </w:r>
      <w:r w:rsidR="006841D7">
        <w:rPr>
          <w:sz w:val="22"/>
          <w:szCs w:val="22"/>
          <w:lang w:eastAsia="en-US"/>
        </w:rPr>
        <w:t>one</w:t>
      </w:r>
      <w:r w:rsidRPr="00CC1BC9">
        <w:rPr>
          <w:sz w:val="22"/>
          <w:szCs w:val="22"/>
          <w:lang w:eastAsia="en-US"/>
        </w:rPr>
        <w:t xml:space="preserve"> in Saudi Arabia and </w:t>
      </w:r>
      <w:r w:rsidR="006841D7">
        <w:rPr>
          <w:sz w:val="22"/>
          <w:szCs w:val="22"/>
          <w:lang w:eastAsia="en-US"/>
        </w:rPr>
        <w:t>one</w:t>
      </w:r>
      <w:r w:rsidRPr="00CC1BC9">
        <w:rPr>
          <w:sz w:val="22"/>
          <w:szCs w:val="22"/>
          <w:lang w:eastAsia="en-US"/>
        </w:rPr>
        <w:t xml:space="preserve"> in South Sudan – were executed for crimes that occurred when they were </w:t>
      </w:r>
      <w:r w:rsidRPr="00CC1BC9">
        <w:rPr>
          <w:b/>
          <w:sz w:val="22"/>
          <w:szCs w:val="22"/>
          <w:lang w:eastAsia="en-US"/>
        </w:rPr>
        <w:t>below 18 years of age</w:t>
      </w:r>
      <w:r w:rsidR="00CC1BC9" w:rsidRPr="00CC1BC9">
        <w:rPr>
          <w:b/>
          <w:sz w:val="22"/>
          <w:szCs w:val="22"/>
          <w:lang w:eastAsia="en-US"/>
        </w:rPr>
        <w:t>.</w:t>
      </w:r>
      <w:r w:rsidRPr="00CC1BC9">
        <w:rPr>
          <w:sz w:val="22"/>
          <w:szCs w:val="22"/>
          <w:lang w:eastAsia="en-US"/>
        </w:rPr>
        <w:t xml:space="preserve"> </w:t>
      </w:r>
      <w:r w:rsidRPr="00CC1BC9">
        <w:rPr>
          <w:sz w:val="22"/>
          <w:szCs w:val="22"/>
          <w:lang w:eastAsia="en-GB"/>
        </w:rPr>
        <w:t xml:space="preserve">People with </w:t>
      </w:r>
      <w:r w:rsidRPr="00CC1BC9">
        <w:rPr>
          <w:b/>
          <w:sz w:val="22"/>
          <w:szCs w:val="22"/>
          <w:lang w:eastAsia="en-GB"/>
        </w:rPr>
        <w:t>mental or intellectual disabilities</w:t>
      </w:r>
      <w:r w:rsidRPr="00CC1BC9">
        <w:rPr>
          <w:sz w:val="22"/>
          <w:szCs w:val="22"/>
          <w:lang w:eastAsia="en-GB"/>
        </w:rPr>
        <w:t xml:space="preserve"> were under sentence of death in several countries, including Japan, Maldives, Pakistan and USA. </w:t>
      </w:r>
    </w:p>
    <w:p w14:paraId="79839579" w14:textId="76DD4FA5" w:rsidR="00CC1BC9" w:rsidRPr="00CC1BC9" w:rsidRDefault="00340BE6" w:rsidP="00CC1BC9">
      <w:pPr>
        <w:widowControl/>
        <w:suppressAutoHyphens w:val="0"/>
        <w:spacing w:after="120" w:line="240" w:lineRule="auto"/>
        <w:rPr>
          <w:b/>
          <w:bCs/>
          <w:sz w:val="22"/>
          <w:szCs w:val="22"/>
          <w:lang w:eastAsia="en-US"/>
        </w:rPr>
      </w:pPr>
      <w:r w:rsidRPr="00CC1BC9">
        <w:rPr>
          <w:rFonts w:cs="Arial"/>
          <w:sz w:val="22"/>
          <w:szCs w:val="22"/>
          <w:lang w:eastAsia="en-GB"/>
        </w:rPr>
        <w:t xml:space="preserve">Death sentences were known to have been imposed after proceedings that did not meet international fair trial standards in countries including </w:t>
      </w:r>
      <w:r w:rsidR="00CC1BC9" w:rsidRPr="00CC1BC9">
        <w:rPr>
          <w:b/>
          <w:bCs/>
          <w:sz w:val="22"/>
          <w:szCs w:val="22"/>
          <w:lang w:eastAsia="en-GB"/>
        </w:rPr>
        <w:t xml:space="preserve">Bahrain, Bangladesh, China, Egypt, Iran, Iraq, Malaysia, Pakistan, Saudi Arabia, Singapore, Viet Nam </w:t>
      </w:r>
      <w:r w:rsidR="00CC1BC9" w:rsidRPr="00CC1BC9">
        <w:rPr>
          <w:sz w:val="22"/>
          <w:szCs w:val="22"/>
          <w:lang w:eastAsia="en-GB"/>
        </w:rPr>
        <w:t>and</w:t>
      </w:r>
      <w:r w:rsidR="00CC1BC9" w:rsidRPr="00CC1BC9">
        <w:rPr>
          <w:b/>
          <w:bCs/>
          <w:sz w:val="22"/>
          <w:szCs w:val="22"/>
          <w:lang w:eastAsia="en-GB"/>
        </w:rPr>
        <w:t xml:space="preserve"> Yemen. </w:t>
      </w:r>
    </w:p>
    <w:p w14:paraId="6846B61D" w14:textId="77777777" w:rsidR="00340BE6" w:rsidRPr="00D07966" w:rsidRDefault="00340BE6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outlineLvl w:val="1"/>
        <w:rPr>
          <w:rFonts w:ascii="Franklin Gothic Medium" w:hAnsi="Franklin Gothic Medium"/>
          <w:sz w:val="36"/>
          <w:szCs w:val="36"/>
          <w:lang w:eastAsia="en-GB"/>
        </w:rPr>
      </w:pPr>
      <w:r w:rsidRPr="00D07966">
        <w:rPr>
          <w:rFonts w:ascii="Franklin Gothic Medium" w:hAnsi="Franklin Gothic Medium"/>
          <w:sz w:val="36"/>
          <w:szCs w:val="36"/>
          <w:u w:val="single"/>
          <w:lang w:eastAsia="en-GB"/>
        </w:rPr>
        <w:t>Regional death penalty analysis</w:t>
      </w:r>
    </w:p>
    <w:p w14:paraId="7BC569D9" w14:textId="77777777" w:rsidR="00340BE6" w:rsidRPr="00D07966" w:rsidRDefault="00340BE6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after="100" w:afterAutospacing="1" w:line="240" w:lineRule="auto"/>
        <w:outlineLvl w:val="2"/>
        <w:rPr>
          <w:rFonts w:ascii="Franklin Gothic Medium" w:hAnsi="Franklin Gothic Medium"/>
          <w:sz w:val="27"/>
          <w:szCs w:val="27"/>
          <w:lang w:eastAsia="en-GB"/>
        </w:rPr>
      </w:pPr>
      <w:r w:rsidRPr="00D07966">
        <w:rPr>
          <w:rFonts w:ascii="Franklin Gothic Medium" w:hAnsi="Franklin Gothic Medium"/>
          <w:sz w:val="27"/>
          <w:szCs w:val="27"/>
          <w:lang w:eastAsia="en-GB"/>
        </w:rPr>
        <w:t>Americas</w:t>
      </w:r>
    </w:p>
    <w:p w14:paraId="6B337151" w14:textId="35E50142" w:rsidR="00654484" w:rsidRPr="00D07966" w:rsidRDefault="00340BE6" w:rsidP="00810D6F">
      <w:pPr>
        <w:widowControl/>
        <w:suppressAutoHyphens w:val="0"/>
        <w:spacing w:before="100" w:beforeAutospacing="1" w:after="100" w:afterAutospacing="1" w:line="240" w:lineRule="auto"/>
        <w:rPr>
          <w:sz w:val="22"/>
          <w:szCs w:val="22"/>
        </w:rPr>
      </w:pPr>
      <w:r w:rsidRPr="00D07966">
        <w:rPr>
          <w:rFonts w:cs="Arial"/>
          <w:sz w:val="22"/>
          <w:szCs w:val="22"/>
          <w:lang w:eastAsia="en-GB"/>
        </w:rPr>
        <w:t>For the 1</w:t>
      </w:r>
      <w:r w:rsidR="0031099A" w:rsidRPr="00D07966">
        <w:rPr>
          <w:rFonts w:cs="Arial"/>
          <w:sz w:val="22"/>
          <w:szCs w:val="22"/>
          <w:lang w:eastAsia="en-GB"/>
        </w:rPr>
        <w:t>1</w:t>
      </w:r>
      <w:r w:rsidRPr="00D07966">
        <w:rPr>
          <w:rFonts w:cs="Arial"/>
          <w:sz w:val="22"/>
          <w:szCs w:val="22"/>
          <w:vertAlign w:val="superscript"/>
          <w:lang w:eastAsia="en-GB"/>
        </w:rPr>
        <w:t>th</w:t>
      </w:r>
      <w:r w:rsidRPr="00D07966">
        <w:rPr>
          <w:rFonts w:cs="Arial"/>
          <w:sz w:val="22"/>
          <w:szCs w:val="22"/>
          <w:lang w:eastAsia="en-GB"/>
        </w:rPr>
        <w:t> consecutive year, the </w:t>
      </w:r>
      <w:r w:rsidRPr="00D07966">
        <w:rPr>
          <w:rFonts w:cs="Arial"/>
          <w:b/>
          <w:bCs/>
          <w:sz w:val="22"/>
          <w:szCs w:val="22"/>
          <w:lang w:eastAsia="en-GB"/>
        </w:rPr>
        <w:t>USA</w:t>
      </w:r>
      <w:r w:rsidRPr="00D07966">
        <w:rPr>
          <w:rFonts w:cs="Arial"/>
          <w:sz w:val="22"/>
          <w:szCs w:val="22"/>
          <w:lang w:eastAsia="en-GB"/>
        </w:rPr>
        <w:t> remained the only country to carry out executions in the region.</w:t>
      </w:r>
      <w:r w:rsidR="00810D6F" w:rsidRPr="00D07966">
        <w:rPr>
          <w:rFonts w:cs="Arial"/>
          <w:sz w:val="22"/>
          <w:szCs w:val="22"/>
          <w:lang w:eastAsia="en-GB"/>
        </w:rPr>
        <w:t xml:space="preserve"> </w:t>
      </w:r>
      <w:r w:rsidR="00810D6F" w:rsidRPr="00D07966">
        <w:rPr>
          <w:rFonts w:cs="Arial"/>
          <w:b/>
          <w:sz w:val="22"/>
          <w:szCs w:val="22"/>
          <w:lang w:eastAsia="en-GB"/>
        </w:rPr>
        <w:t>Trinidad and</w:t>
      </w:r>
      <w:r w:rsidR="00654484" w:rsidRPr="00D07966">
        <w:rPr>
          <w:b/>
          <w:sz w:val="22"/>
          <w:szCs w:val="22"/>
        </w:rPr>
        <w:t xml:space="preserve"> Tobago</w:t>
      </w:r>
      <w:r w:rsidR="00654484" w:rsidRPr="00D07966">
        <w:rPr>
          <w:sz w:val="22"/>
          <w:szCs w:val="22"/>
        </w:rPr>
        <w:t xml:space="preserve"> </w:t>
      </w:r>
      <w:proofErr w:type="gramStart"/>
      <w:r w:rsidR="00654484" w:rsidRPr="00D07966">
        <w:rPr>
          <w:sz w:val="22"/>
          <w:szCs w:val="22"/>
        </w:rPr>
        <w:t>was</w:t>
      </w:r>
      <w:proofErr w:type="gramEnd"/>
      <w:r w:rsidR="00654484" w:rsidRPr="00D07966">
        <w:rPr>
          <w:sz w:val="22"/>
          <w:szCs w:val="22"/>
        </w:rPr>
        <w:t xml:space="preserve"> the only country to retain the mandatory death penalty for murder</w:t>
      </w:r>
      <w:r w:rsidR="00810D6F" w:rsidRPr="00D07966">
        <w:rPr>
          <w:sz w:val="22"/>
          <w:szCs w:val="22"/>
        </w:rPr>
        <w:t>.</w:t>
      </w:r>
    </w:p>
    <w:p w14:paraId="7D3C2B39" w14:textId="13A283F6" w:rsidR="00340BE6" w:rsidRPr="00D0796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sz w:val="22"/>
          <w:szCs w:val="22"/>
          <w:lang w:eastAsia="en-GB"/>
        </w:rPr>
        <w:t xml:space="preserve">The number of executions </w:t>
      </w:r>
      <w:r w:rsidRPr="00D07966">
        <w:rPr>
          <w:rFonts w:cs="Arial"/>
          <w:b/>
          <w:sz w:val="22"/>
          <w:szCs w:val="22"/>
          <w:lang w:eastAsia="en-GB"/>
        </w:rPr>
        <w:t>(</w:t>
      </w:r>
      <w:r w:rsidR="00E45A30" w:rsidRPr="00D07966">
        <w:rPr>
          <w:rFonts w:cs="Arial"/>
          <w:b/>
          <w:sz w:val="22"/>
          <w:szCs w:val="22"/>
          <w:lang w:eastAsia="en-GB"/>
        </w:rPr>
        <w:t>from 25 to</w:t>
      </w:r>
      <w:r w:rsidR="00E45A30" w:rsidRPr="00D07966">
        <w:rPr>
          <w:rFonts w:cs="Arial"/>
          <w:sz w:val="22"/>
          <w:szCs w:val="22"/>
          <w:lang w:eastAsia="en-GB"/>
        </w:rPr>
        <w:t xml:space="preserve"> </w:t>
      </w:r>
      <w:r w:rsidRPr="00D07966">
        <w:rPr>
          <w:rFonts w:cs="Arial"/>
          <w:b/>
          <w:bCs/>
          <w:sz w:val="22"/>
          <w:szCs w:val="22"/>
          <w:lang w:eastAsia="en-GB"/>
        </w:rPr>
        <w:t>2</w:t>
      </w:r>
      <w:r w:rsidR="00CF2A63" w:rsidRPr="00D07966">
        <w:rPr>
          <w:rFonts w:cs="Arial"/>
          <w:b/>
          <w:bCs/>
          <w:sz w:val="22"/>
          <w:szCs w:val="22"/>
          <w:lang w:eastAsia="en-GB"/>
        </w:rPr>
        <w:t>2</w:t>
      </w:r>
      <w:r w:rsidRPr="00D07966">
        <w:rPr>
          <w:rFonts w:cs="Arial"/>
          <w:sz w:val="22"/>
          <w:szCs w:val="22"/>
          <w:lang w:eastAsia="en-GB"/>
        </w:rPr>
        <w:t xml:space="preserve">) and death sentences </w:t>
      </w:r>
      <w:r w:rsidRPr="00D07966">
        <w:rPr>
          <w:rFonts w:cs="Arial"/>
          <w:b/>
          <w:sz w:val="22"/>
          <w:szCs w:val="22"/>
          <w:lang w:eastAsia="en-GB"/>
        </w:rPr>
        <w:t>(</w:t>
      </w:r>
      <w:r w:rsidR="00DE4BAB" w:rsidRPr="00D07966">
        <w:rPr>
          <w:rFonts w:cs="Arial"/>
          <w:b/>
          <w:sz w:val="22"/>
          <w:szCs w:val="22"/>
          <w:lang w:eastAsia="en-GB"/>
        </w:rPr>
        <w:t xml:space="preserve">from </w:t>
      </w:r>
      <w:r w:rsidR="00E1626A" w:rsidRPr="00D07966">
        <w:rPr>
          <w:rFonts w:cs="Arial"/>
          <w:b/>
          <w:sz w:val="22"/>
          <w:szCs w:val="22"/>
          <w:lang w:eastAsia="en-GB"/>
        </w:rPr>
        <w:t>45 to</w:t>
      </w:r>
      <w:r w:rsidR="00E1626A" w:rsidRPr="00D07966">
        <w:rPr>
          <w:rFonts w:cs="Arial"/>
          <w:sz w:val="22"/>
          <w:szCs w:val="22"/>
          <w:lang w:eastAsia="en-GB"/>
        </w:rPr>
        <w:t xml:space="preserve"> </w:t>
      </w:r>
      <w:r w:rsidR="00CF2A63" w:rsidRPr="00D07966">
        <w:rPr>
          <w:rFonts w:cs="Arial"/>
          <w:b/>
          <w:bCs/>
          <w:sz w:val="22"/>
          <w:szCs w:val="22"/>
          <w:lang w:eastAsia="en-GB"/>
        </w:rPr>
        <w:t>3</w:t>
      </w:r>
      <w:r w:rsidRPr="00D07966">
        <w:rPr>
          <w:rFonts w:cs="Arial"/>
          <w:b/>
          <w:bCs/>
          <w:sz w:val="22"/>
          <w:szCs w:val="22"/>
          <w:lang w:eastAsia="en-GB"/>
        </w:rPr>
        <w:t>5</w:t>
      </w:r>
      <w:r w:rsidRPr="00D07966">
        <w:rPr>
          <w:rFonts w:cs="Arial"/>
          <w:sz w:val="22"/>
          <w:szCs w:val="22"/>
          <w:lang w:eastAsia="en-GB"/>
        </w:rPr>
        <w:t xml:space="preserve">) </w:t>
      </w:r>
      <w:r w:rsidR="00DB035F">
        <w:rPr>
          <w:rFonts w:cs="Arial"/>
          <w:sz w:val="22"/>
          <w:szCs w:val="22"/>
          <w:lang w:eastAsia="en-GB"/>
        </w:rPr>
        <w:t>recorded</w:t>
      </w:r>
      <w:r w:rsidRPr="00D07966">
        <w:rPr>
          <w:rFonts w:cs="Arial"/>
          <w:sz w:val="22"/>
          <w:szCs w:val="22"/>
          <w:lang w:eastAsia="en-GB"/>
        </w:rPr>
        <w:t xml:space="preserve"> in the US </w:t>
      </w:r>
      <w:r w:rsidR="00CF2A63" w:rsidRPr="00D07966">
        <w:rPr>
          <w:rFonts w:cs="Arial"/>
          <w:sz w:val="22"/>
          <w:szCs w:val="22"/>
          <w:lang w:eastAsia="en-GB"/>
        </w:rPr>
        <w:t xml:space="preserve">decreased </w:t>
      </w:r>
      <w:r w:rsidRPr="00D07966">
        <w:rPr>
          <w:rFonts w:cs="Arial"/>
          <w:sz w:val="22"/>
          <w:szCs w:val="22"/>
          <w:lang w:eastAsia="en-GB"/>
        </w:rPr>
        <w:t>compared to 201</w:t>
      </w:r>
      <w:r w:rsidR="00CF2A63" w:rsidRPr="00D07966">
        <w:rPr>
          <w:rFonts w:cs="Arial"/>
          <w:sz w:val="22"/>
          <w:szCs w:val="22"/>
          <w:lang w:eastAsia="en-GB"/>
        </w:rPr>
        <w:t>8</w:t>
      </w:r>
      <w:r w:rsidRPr="00D07966">
        <w:rPr>
          <w:rFonts w:cs="Arial"/>
          <w:sz w:val="22"/>
          <w:szCs w:val="22"/>
          <w:lang w:eastAsia="en-GB"/>
        </w:rPr>
        <w:t>.</w:t>
      </w:r>
    </w:p>
    <w:p w14:paraId="4500B882" w14:textId="5CAD2B37" w:rsidR="00F917AB" w:rsidRPr="00D07966" w:rsidRDefault="00F917AB" w:rsidP="00340BE6">
      <w:pPr>
        <w:widowControl/>
        <w:suppressAutoHyphens w:val="0"/>
        <w:spacing w:before="100" w:beforeAutospacing="1" w:after="100" w:afterAutospacing="1" w:line="240" w:lineRule="auto"/>
        <w:rPr>
          <w:noProof/>
          <w:sz w:val="22"/>
          <w:szCs w:val="22"/>
        </w:rPr>
      </w:pPr>
      <w:r w:rsidRPr="00D07966">
        <w:rPr>
          <w:noProof/>
          <w:sz w:val="22"/>
          <w:szCs w:val="22"/>
        </w:rPr>
        <w:t xml:space="preserve">More than 40% of all recorded executions were carried out in </w:t>
      </w:r>
      <w:r w:rsidRPr="00D07966">
        <w:rPr>
          <w:b/>
          <w:noProof/>
          <w:sz w:val="22"/>
          <w:szCs w:val="22"/>
        </w:rPr>
        <w:t>Texas</w:t>
      </w:r>
      <w:r w:rsidRPr="00D07966">
        <w:rPr>
          <w:noProof/>
          <w:sz w:val="22"/>
          <w:szCs w:val="22"/>
        </w:rPr>
        <w:t xml:space="preserve">, which remained the leading executing state in the country (from </w:t>
      </w:r>
      <w:r w:rsidRPr="00E765CE">
        <w:rPr>
          <w:b/>
          <w:bCs/>
          <w:noProof/>
          <w:sz w:val="22"/>
          <w:szCs w:val="22"/>
        </w:rPr>
        <w:t>13</w:t>
      </w:r>
      <w:r w:rsidRPr="00D07966">
        <w:rPr>
          <w:noProof/>
          <w:sz w:val="22"/>
          <w:szCs w:val="22"/>
        </w:rPr>
        <w:t xml:space="preserve"> to </w:t>
      </w:r>
      <w:r w:rsidR="006841D7" w:rsidRPr="00E765CE">
        <w:rPr>
          <w:b/>
          <w:bCs/>
          <w:noProof/>
          <w:sz w:val="22"/>
          <w:szCs w:val="22"/>
        </w:rPr>
        <w:t>nine</w:t>
      </w:r>
      <w:r w:rsidRPr="00D07966">
        <w:rPr>
          <w:noProof/>
          <w:sz w:val="22"/>
          <w:szCs w:val="22"/>
        </w:rPr>
        <w:t xml:space="preserve">). </w:t>
      </w:r>
      <w:r w:rsidRPr="00D07966">
        <w:rPr>
          <w:b/>
          <w:noProof/>
          <w:sz w:val="22"/>
          <w:szCs w:val="22"/>
        </w:rPr>
        <w:t xml:space="preserve">Missouri </w:t>
      </w:r>
      <w:r w:rsidRPr="00D07966">
        <w:rPr>
          <w:noProof/>
          <w:sz w:val="22"/>
          <w:szCs w:val="22"/>
        </w:rPr>
        <w:t xml:space="preserve">carried out one execution in 2019 after none in the previous year. Conversely, </w:t>
      </w:r>
      <w:r w:rsidRPr="00D07966">
        <w:rPr>
          <w:b/>
          <w:noProof/>
          <w:sz w:val="22"/>
          <w:szCs w:val="22"/>
        </w:rPr>
        <w:lastRenderedPageBreak/>
        <w:t>Nebraska</w:t>
      </w:r>
      <w:r w:rsidRPr="00D07966">
        <w:rPr>
          <w:noProof/>
          <w:sz w:val="22"/>
          <w:szCs w:val="22"/>
        </w:rPr>
        <w:t xml:space="preserve"> and </w:t>
      </w:r>
      <w:r w:rsidRPr="00D07966">
        <w:rPr>
          <w:b/>
          <w:noProof/>
          <w:sz w:val="22"/>
          <w:szCs w:val="22"/>
        </w:rPr>
        <w:t xml:space="preserve">Ohio </w:t>
      </w:r>
      <w:r w:rsidRPr="00D07966">
        <w:rPr>
          <w:noProof/>
          <w:sz w:val="22"/>
          <w:szCs w:val="22"/>
        </w:rPr>
        <w:t>did not put anyone to death in 2019 after carrying out executions in 2018</w:t>
      </w:r>
      <w:r w:rsidR="00265E73">
        <w:rPr>
          <w:noProof/>
          <w:sz w:val="22"/>
          <w:szCs w:val="22"/>
        </w:rPr>
        <w:t xml:space="preserve"> (one in each state)</w:t>
      </w:r>
      <w:r w:rsidRPr="00D07966">
        <w:rPr>
          <w:noProof/>
          <w:sz w:val="22"/>
          <w:szCs w:val="22"/>
        </w:rPr>
        <w:t>.</w:t>
      </w:r>
    </w:p>
    <w:p w14:paraId="2D3ACDFC" w14:textId="7765A9D3" w:rsidR="004F6055" w:rsidRPr="00D07966" w:rsidRDefault="004F6055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outlineLvl w:val="2"/>
        <w:rPr>
          <w:sz w:val="22"/>
          <w:szCs w:val="22"/>
          <w:lang w:eastAsia="en-GB"/>
        </w:rPr>
      </w:pPr>
      <w:r w:rsidRPr="00D07966">
        <w:rPr>
          <w:noProof/>
          <w:sz w:val="22"/>
          <w:szCs w:val="22"/>
        </w:rPr>
        <w:t xml:space="preserve">Outside the USA, the progress towards ending the use of the death penalty continued. </w:t>
      </w:r>
      <w:r w:rsidRPr="00D07966">
        <w:rPr>
          <w:b/>
          <w:noProof/>
          <w:sz w:val="22"/>
          <w:szCs w:val="22"/>
        </w:rPr>
        <w:t>Barbados</w:t>
      </w:r>
      <w:r w:rsidRPr="00D07966">
        <w:rPr>
          <w:noProof/>
          <w:sz w:val="22"/>
          <w:szCs w:val="22"/>
        </w:rPr>
        <w:t xml:space="preserve"> removed the mandatory death penalty from its constitution while </w:t>
      </w:r>
      <w:r w:rsidRPr="00D07966">
        <w:rPr>
          <w:b/>
          <w:noProof/>
          <w:sz w:val="22"/>
          <w:szCs w:val="22"/>
        </w:rPr>
        <w:t>Antigua and Barbuda</w:t>
      </w:r>
      <w:r w:rsidRPr="00D07966">
        <w:rPr>
          <w:noProof/>
          <w:sz w:val="22"/>
          <w:szCs w:val="22"/>
        </w:rPr>
        <w:t xml:space="preserve">, </w:t>
      </w:r>
      <w:r w:rsidRPr="00D07966">
        <w:rPr>
          <w:b/>
          <w:noProof/>
          <w:sz w:val="22"/>
          <w:szCs w:val="22"/>
        </w:rPr>
        <w:t xml:space="preserve">Bahamas, Belize, Cuba, Dominica, Guatemala, Jamaica, Saint Kitts and Nevis </w:t>
      </w:r>
      <w:r w:rsidRPr="00D07966">
        <w:rPr>
          <w:noProof/>
          <w:sz w:val="22"/>
          <w:szCs w:val="22"/>
        </w:rPr>
        <w:t xml:space="preserve">and </w:t>
      </w:r>
      <w:r w:rsidRPr="00D07966">
        <w:rPr>
          <w:b/>
          <w:noProof/>
          <w:sz w:val="22"/>
          <w:szCs w:val="22"/>
        </w:rPr>
        <w:t>Saint Lucia</w:t>
      </w:r>
      <w:r w:rsidRPr="00D07966">
        <w:rPr>
          <w:noProof/>
          <w:sz w:val="22"/>
          <w:szCs w:val="22"/>
        </w:rPr>
        <w:t xml:space="preserve"> did not have anyone on death row and no reports of new death sentences. </w:t>
      </w:r>
    </w:p>
    <w:p w14:paraId="5FB820FB" w14:textId="77777777" w:rsidR="004F6055" w:rsidRPr="00D07966" w:rsidRDefault="004F6055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outlineLvl w:val="2"/>
        <w:rPr>
          <w:rFonts w:ascii="Franklin Gothic Medium" w:hAnsi="Franklin Gothic Medium"/>
          <w:sz w:val="27"/>
          <w:szCs w:val="27"/>
          <w:lang w:eastAsia="en-GB"/>
        </w:rPr>
      </w:pPr>
    </w:p>
    <w:p w14:paraId="36A398CE" w14:textId="43FD1915" w:rsidR="00340BE6" w:rsidRPr="00D07966" w:rsidRDefault="00340BE6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outlineLvl w:val="2"/>
        <w:rPr>
          <w:rFonts w:ascii="Franklin Gothic Medium" w:hAnsi="Franklin Gothic Medium"/>
          <w:sz w:val="27"/>
          <w:szCs w:val="27"/>
          <w:lang w:eastAsia="en-GB"/>
        </w:rPr>
      </w:pPr>
      <w:r w:rsidRPr="00D07966">
        <w:rPr>
          <w:rFonts w:ascii="Franklin Gothic Medium" w:hAnsi="Franklin Gothic Medium"/>
          <w:sz w:val="27"/>
          <w:szCs w:val="27"/>
          <w:lang w:eastAsia="en-GB"/>
        </w:rPr>
        <w:t>Asia-Pacific</w:t>
      </w:r>
    </w:p>
    <w:p w14:paraId="72F77A83" w14:textId="467526BC" w:rsidR="00445859" w:rsidRPr="00D07966" w:rsidRDefault="00D84C8B" w:rsidP="00340BE6">
      <w:pPr>
        <w:widowControl/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en-GB"/>
        </w:rPr>
      </w:pPr>
      <w:r w:rsidRPr="00D07966">
        <w:rPr>
          <w:sz w:val="22"/>
          <w:szCs w:val="22"/>
        </w:rPr>
        <w:t xml:space="preserve">For the first time in almost a decade, the Asia-Pacific region </w:t>
      </w:r>
      <w:r w:rsidR="00DB035F">
        <w:rPr>
          <w:sz w:val="22"/>
          <w:szCs w:val="22"/>
        </w:rPr>
        <w:t>saw</w:t>
      </w:r>
      <w:r w:rsidR="00DB035F" w:rsidRPr="00D07966">
        <w:rPr>
          <w:sz w:val="22"/>
          <w:szCs w:val="22"/>
        </w:rPr>
        <w:t xml:space="preserve"> </w:t>
      </w:r>
      <w:r w:rsidRPr="00D07966">
        <w:rPr>
          <w:sz w:val="22"/>
          <w:szCs w:val="22"/>
        </w:rPr>
        <w:t xml:space="preserve">a decrease in the number of executing countries, with seven </w:t>
      </w:r>
      <w:r w:rsidR="00DB035F">
        <w:rPr>
          <w:sz w:val="22"/>
          <w:szCs w:val="22"/>
        </w:rPr>
        <w:t>countries carrying out</w:t>
      </w:r>
      <w:r w:rsidR="00DB035F" w:rsidRPr="00D07966">
        <w:rPr>
          <w:sz w:val="22"/>
          <w:szCs w:val="22"/>
        </w:rPr>
        <w:t xml:space="preserve"> </w:t>
      </w:r>
      <w:r w:rsidRPr="00D07966">
        <w:rPr>
          <w:sz w:val="22"/>
          <w:szCs w:val="22"/>
        </w:rPr>
        <w:t>executions during the year</w:t>
      </w:r>
      <w:r w:rsidR="00445859" w:rsidRPr="00D07966">
        <w:rPr>
          <w:sz w:val="22"/>
          <w:szCs w:val="22"/>
        </w:rPr>
        <w:t xml:space="preserve">. </w:t>
      </w:r>
      <w:r w:rsidRPr="00D07966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7C816D4F" w14:textId="1D7D3F58" w:rsidR="00B63299" w:rsidRPr="00D07966" w:rsidRDefault="009E0CDB" w:rsidP="00340BE6">
      <w:pPr>
        <w:widowControl/>
        <w:suppressAutoHyphens w:val="0"/>
        <w:spacing w:before="100" w:beforeAutospacing="1" w:after="100" w:afterAutospacing="1" w:line="240" w:lineRule="auto"/>
        <w:rPr>
          <w:sz w:val="22"/>
          <w:szCs w:val="22"/>
        </w:rPr>
      </w:pPr>
      <w:r w:rsidRPr="00D07966">
        <w:rPr>
          <w:sz w:val="22"/>
          <w:szCs w:val="22"/>
        </w:rPr>
        <w:t xml:space="preserve">Without a figure for </w:t>
      </w:r>
      <w:r w:rsidRPr="00D07966">
        <w:rPr>
          <w:b/>
          <w:sz w:val="22"/>
          <w:szCs w:val="22"/>
        </w:rPr>
        <w:t>Viet Nam</w:t>
      </w:r>
      <w:r w:rsidRPr="00D07966">
        <w:rPr>
          <w:sz w:val="22"/>
          <w:szCs w:val="22"/>
        </w:rPr>
        <w:t xml:space="preserve">, the number of recorded executions </w:t>
      </w:r>
      <w:r w:rsidRPr="00D07966">
        <w:rPr>
          <w:b/>
          <w:sz w:val="22"/>
          <w:szCs w:val="22"/>
        </w:rPr>
        <w:t>(29)</w:t>
      </w:r>
      <w:r w:rsidRPr="00D07966">
        <w:rPr>
          <w:sz w:val="22"/>
          <w:szCs w:val="22"/>
        </w:rPr>
        <w:t xml:space="preserve"> showed a slight decrease due to drops in </w:t>
      </w:r>
      <w:r w:rsidRPr="00D07966">
        <w:rPr>
          <w:b/>
          <w:sz w:val="22"/>
          <w:szCs w:val="22"/>
        </w:rPr>
        <w:t>Japan</w:t>
      </w:r>
      <w:r w:rsidR="007159B4">
        <w:rPr>
          <w:b/>
          <w:sz w:val="22"/>
          <w:szCs w:val="22"/>
        </w:rPr>
        <w:t xml:space="preserve"> (from 15 to three)</w:t>
      </w:r>
      <w:r w:rsidRPr="00D07966">
        <w:rPr>
          <w:sz w:val="22"/>
          <w:szCs w:val="22"/>
        </w:rPr>
        <w:t xml:space="preserve"> and </w:t>
      </w:r>
      <w:r w:rsidRPr="00D07966">
        <w:rPr>
          <w:b/>
          <w:sz w:val="22"/>
          <w:szCs w:val="22"/>
        </w:rPr>
        <w:t>Singapore</w:t>
      </w:r>
      <w:r w:rsidR="007159B4">
        <w:rPr>
          <w:b/>
          <w:sz w:val="22"/>
          <w:szCs w:val="22"/>
        </w:rPr>
        <w:t xml:space="preserve"> (from 13 to four)</w:t>
      </w:r>
      <w:r w:rsidRPr="00D07966">
        <w:rPr>
          <w:sz w:val="22"/>
          <w:szCs w:val="22"/>
        </w:rPr>
        <w:t xml:space="preserve">. This regional total, as in previous years, does not include the thousands of executions that were believed to have been carried out in </w:t>
      </w:r>
      <w:r w:rsidRPr="00D07966">
        <w:rPr>
          <w:b/>
          <w:sz w:val="22"/>
          <w:szCs w:val="22"/>
        </w:rPr>
        <w:t xml:space="preserve">China </w:t>
      </w:r>
      <w:r w:rsidRPr="00D07966">
        <w:rPr>
          <w:sz w:val="22"/>
          <w:szCs w:val="22"/>
        </w:rPr>
        <w:t xml:space="preserve">and is affected by ongoing secrecy in this country as well as in </w:t>
      </w:r>
      <w:r w:rsidRPr="00D07966">
        <w:rPr>
          <w:b/>
          <w:sz w:val="22"/>
          <w:szCs w:val="22"/>
        </w:rPr>
        <w:t>North Korea and Viet Nam</w:t>
      </w:r>
      <w:r w:rsidRPr="00D07966">
        <w:rPr>
          <w:sz w:val="22"/>
          <w:szCs w:val="22"/>
        </w:rPr>
        <w:t xml:space="preserve">. </w:t>
      </w:r>
    </w:p>
    <w:p w14:paraId="78329D8F" w14:textId="175BCA40" w:rsidR="009058FA" w:rsidRPr="00D07966" w:rsidRDefault="009058FA" w:rsidP="009058FA">
      <w:pPr>
        <w:pStyle w:val="RTBodyText"/>
        <w:rPr>
          <w:rFonts w:ascii="Amnesty Trade Gothic" w:hAnsi="Amnesty Trade Gothic"/>
          <w:sz w:val="22"/>
          <w:szCs w:val="22"/>
        </w:rPr>
      </w:pPr>
      <w:r w:rsidRPr="00D07966">
        <w:rPr>
          <w:rFonts w:ascii="Amnesty Trade Gothic" w:hAnsi="Amnesty Trade Gothic"/>
          <w:sz w:val="22"/>
          <w:szCs w:val="22"/>
        </w:rPr>
        <w:t xml:space="preserve">Although </w:t>
      </w:r>
      <w:r w:rsidRPr="00D07966">
        <w:rPr>
          <w:rFonts w:ascii="Amnesty Trade Gothic" w:hAnsi="Amnesty Trade Gothic"/>
          <w:b/>
          <w:sz w:val="22"/>
          <w:szCs w:val="22"/>
        </w:rPr>
        <w:t xml:space="preserve">Bangladesh </w:t>
      </w:r>
      <w:r w:rsidRPr="00D07966">
        <w:rPr>
          <w:rFonts w:ascii="Amnesty Trade Gothic" w:hAnsi="Amnesty Trade Gothic"/>
          <w:sz w:val="22"/>
          <w:szCs w:val="22"/>
        </w:rPr>
        <w:t>resumed executions</w:t>
      </w:r>
      <w:r w:rsidR="00E76737" w:rsidRPr="00D07966">
        <w:rPr>
          <w:rFonts w:ascii="Amnesty Trade Gothic" w:hAnsi="Amnesty Trade Gothic"/>
          <w:sz w:val="22"/>
          <w:szCs w:val="22"/>
        </w:rPr>
        <w:t xml:space="preserve"> </w:t>
      </w:r>
      <w:r w:rsidR="00E76737" w:rsidRPr="00D07966">
        <w:rPr>
          <w:rFonts w:ascii="Amnesty Trade Gothic" w:hAnsi="Amnesty Trade Gothic"/>
          <w:b/>
          <w:sz w:val="22"/>
          <w:szCs w:val="22"/>
        </w:rPr>
        <w:t>(</w:t>
      </w:r>
      <w:r w:rsidR="006841D7">
        <w:rPr>
          <w:rFonts w:ascii="Amnesty Trade Gothic" w:hAnsi="Amnesty Trade Gothic"/>
          <w:b/>
          <w:sz w:val="22"/>
          <w:szCs w:val="22"/>
        </w:rPr>
        <w:t>two</w:t>
      </w:r>
      <w:r w:rsidR="00E76737" w:rsidRPr="00D07966">
        <w:rPr>
          <w:rFonts w:ascii="Amnesty Trade Gothic" w:hAnsi="Amnesty Trade Gothic"/>
          <w:b/>
          <w:sz w:val="22"/>
          <w:szCs w:val="22"/>
        </w:rPr>
        <w:t>)</w:t>
      </w:r>
      <w:r w:rsidRPr="00D07966">
        <w:rPr>
          <w:rFonts w:ascii="Amnesty Trade Gothic" w:hAnsi="Amnesty Trade Gothic"/>
          <w:sz w:val="22"/>
          <w:szCs w:val="22"/>
        </w:rPr>
        <w:t xml:space="preserve">, hiatuses were reported in </w:t>
      </w:r>
      <w:r w:rsidRPr="00D07966">
        <w:rPr>
          <w:rFonts w:ascii="Amnesty Trade Gothic" w:hAnsi="Amnesty Trade Gothic"/>
          <w:b/>
          <w:sz w:val="22"/>
          <w:szCs w:val="22"/>
        </w:rPr>
        <w:t>Afghanistan,</w:t>
      </w:r>
      <w:r w:rsidRPr="00D07966">
        <w:rPr>
          <w:rFonts w:ascii="Amnesty Trade Gothic" w:hAnsi="Amnesty Trade Gothic"/>
          <w:sz w:val="22"/>
          <w:szCs w:val="22"/>
        </w:rPr>
        <w:t xml:space="preserve"> </w:t>
      </w:r>
      <w:r w:rsidRPr="00D07966">
        <w:rPr>
          <w:rFonts w:ascii="Amnesty Trade Gothic" w:hAnsi="Amnesty Trade Gothic"/>
          <w:b/>
          <w:sz w:val="22"/>
          <w:szCs w:val="22"/>
        </w:rPr>
        <w:t>Taiwan</w:t>
      </w:r>
      <w:r w:rsidRPr="00D07966">
        <w:rPr>
          <w:rFonts w:ascii="Amnesty Trade Gothic" w:hAnsi="Amnesty Trade Gothic"/>
          <w:sz w:val="22"/>
          <w:szCs w:val="22"/>
        </w:rPr>
        <w:t xml:space="preserve"> and </w:t>
      </w:r>
      <w:r w:rsidRPr="00D07966">
        <w:rPr>
          <w:rFonts w:ascii="Amnesty Trade Gothic" w:hAnsi="Amnesty Trade Gothic"/>
          <w:b/>
          <w:sz w:val="22"/>
          <w:szCs w:val="22"/>
        </w:rPr>
        <w:t>Thailand</w:t>
      </w:r>
      <w:r w:rsidRPr="00D07966">
        <w:rPr>
          <w:rFonts w:ascii="Amnesty Trade Gothic" w:hAnsi="Amnesty Trade Gothic"/>
          <w:sz w:val="22"/>
          <w:szCs w:val="22"/>
        </w:rPr>
        <w:t xml:space="preserve">, which all executed people in 2018. </w:t>
      </w:r>
      <w:r w:rsidRPr="00D07966">
        <w:rPr>
          <w:rFonts w:ascii="Amnesty Trade Gothic" w:hAnsi="Amnesty Trade Gothic"/>
          <w:b/>
          <w:sz w:val="22"/>
          <w:szCs w:val="22"/>
        </w:rPr>
        <w:t>Malaysia</w:t>
      </w:r>
      <w:r w:rsidRPr="00D07966">
        <w:rPr>
          <w:rFonts w:ascii="Amnesty Trade Gothic" w:hAnsi="Amnesty Trade Gothic"/>
          <w:sz w:val="22"/>
          <w:szCs w:val="22"/>
        </w:rPr>
        <w:t xml:space="preserve"> continued to observe its official moratorium on executions established in July 2018. </w:t>
      </w:r>
    </w:p>
    <w:p w14:paraId="755AFA89" w14:textId="115A59CA" w:rsidR="00543245" w:rsidRPr="00D07966" w:rsidRDefault="00DB035F" w:rsidP="00543245">
      <w:pPr>
        <w:widowControl/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en-GB"/>
        </w:rPr>
      </w:pPr>
      <w:r>
        <w:rPr>
          <w:sz w:val="22"/>
          <w:szCs w:val="22"/>
        </w:rPr>
        <w:t>Recorded</w:t>
      </w:r>
      <w:r w:rsidRPr="00D07966">
        <w:rPr>
          <w:sz w:val="22"/>
          <w:szCs w:val="22"/>
        </w:rPr>
        <w:t xml:space="preserve"> </w:t>
      </w:r>
      <w:r w:rsidR="00543245" w:rsidRPr="00D07966">
        <w:rPr>
          <w:sz w:val="22"/>
          <w:szCs w:val="22"/>
        </w:rPr>
        <w:t xml:space="preserve">executions in </w:t>
      </w:r>
      <w:r w:rsidR="00543245" w:rsidRPr="00D07966">
        <w:rPr>
          <w:b/>
          <w:bCs/>
          <w:sz w:val="22"/>
          <w:szCs w:val="22"/>
        </w:rPr>
        <w:t>Pakistan</w:t>
      </w:r>
      <w:r w:rsidR="00543245" w:rsidRPr="00D07966">
        <w:rPr>
          <w:sz w:val="22"/>
          <w:szCs w:val="22"/>
        </w:rPr>
        <w:t xml:space="preserve"> in 2019 represented the same total as in the previous year with at least </w:t>
      </w:r>
      <w:r w:rsidR="00543245" w:rsidRPr="00E765CE">
        <w:rPr>
          <w:b/>
          <w:bCs/>
          <w:sz w:val="22"/>
          <w:szCs w:val="22"/>
        </w:rPr>
        <w:t>14</w:t>
      </w:r>
      <w:r w:rsidR="00543245" w:rsidRPr="00D07966">
        <w:rPr>
          <w:sz w:val="22"/>
          <w:szCs w:val="22"/>
        </w:rPr>
        <w:t xml:space="preserve"> men hanged in the country.</w:t>
      </w:r>
      <w:r w:rsidR="00543245" w:rsidRPr="00D0796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265E73">
        <w:rPr>
          <w:rFonts w:ascii="Arial" w:hAnsi="Arial" w:cs="Arial"/>
          <w:sz w:val="22"/>
          <w:szCs w:val="22"/>
          <w:lang w:eastAsia="en-GB"/>
        </w:rPr>
        <w:t xml:space="preserve">Death sentences in the country increased significantly to at least 632, after additional courts became operational to deal with </w:t>
      </w:r>
      <w:r w:rsidR="00851141">
        <w:rPr>
          <w:rFonts w:ascii="Arial" w:hAnsi="Arial" w:cs="Arial"/>
          <w:sz w:val="22"/>
          <w:szCs w:val="22"/>
          <w:lang w:eastAsia="en-GB"/>
        </w:rPr>
        <w:t xml:space="preserve">a </w:t>
      </w:r>
      <w:r w:rsidR="00265E73">
        <w:rPr>
          <w:rFonts w:ascii="Arial" w:hAnsi="Arial" w:cs="Arial"/>
          <w:sz w:val="22"/>
          <w:szCs w:val="22"/>
          <w:lang w:eastAsia="en-GB"/>
        </w:rPr>
        <w:t>backlog of cases.</w:t>
      </w:r>
    </w:p>
    <w:p w14:paraId="09F03D96" w14:textId="77777777" w:rsidR="009B12DD" w:rsidRPr="00D07966" w:rsidRDefault="00D83C92" w:rsidP="00340BE6">
      <w:pPr>
        <w:widowControl/>
        <w:suppressAutoHyphens w:val="0"/>
        <w:spacing w:before="100" w:beforeAutospacing="1" w:after="100" w:afterAutospacing="1" w:line="240" w:lineRule="auto"/>
        <w:rPr>
          <w:sz w:val="22"/>
          <w:szCs w:val="22"/>
        </w:rPr>
      </w:pPr>
      <w:r w:rsidRPr="00D07966">
        <w:rPr>
          <w:sz w:val="22"/>
          <w:szCs w:val="22"/>
        </w:rPr>
        <w:t xml:space="preserve">The number of executions in </w:t>
      </w:r>
      <w:r w:rsidRPr="00D07966">
        <w:rPr>
          <w:b/>
          <w:bCs/>
          <w:sz w:val="22"/>
          <w:szCs w:val="22"/>
        </w:rPr>
        <w:t>Japan</w:t>
      </w:r>
      <w:r w:rsidRPr="00D07966">
        <w:rPr>
          <w:sz w:val="22"/>
          <w:szCs w:val="22"/>
        </w:rPr>
        <w:t xml:space="preserve"> was down from </w:t>
      </w:r>
      <w:r w:rsidRPr="00E765CE">
        <w:rPr>
          <w:b/>
          <w:bCs/>
          <w:sz w:val="22"/>
          <w:szCs w:val="22"/>
        </w:rPr>
        <w:t>15</w:t>
      </w:r>
      <w:r w:rsidRPr="00D07966">
        <w:rPr>
          <w:sz w:val="22"/>
          <w:szCs w:val="22"/>
        </w:rPr>
        <w:t xml:space="preserve"> in 2018, when the country reported its highest yearly figure since 2008, to </w:t>
      </w:r>
      <w:r w:rsidRPr="00D07966">
        <w:rPr>
          <w:b/>
          <w:sz w:val="22"/>
          <w:szCs w:val="22"/>
        </w:rPr>
        <w:t>three in 2019</w:t>
      </w:r>
      <w:r w:rsidRPr="00D07966">
        <w:rPr>
          <w:sz w:val="22"/>
          <w:szCs w:val="22"/>
        </w:rPr>
        <w:t xml:space="preserve">. </w:t>
      </w:r>
      <w:r w:rsidRPr="00E765CE">
        <w:rPr>
          <w:b/>
          <w:bCs/>
          <w:sz w:val="22"/>
          <w:szCs w:val="22"/>
        </w:rPr>
        <w:t>Two</w:t>
      </w:r>
      <w:r w:rsidRPr="00D07966">
        <w:rPr>
          <w:sz w:val="22"/>
          <w:szCs w:val="22"/>
        </w:rPr>
        <w:t xml:space="preserve"> Japanese men were executed on 2 August and a Chinese national was executed on 26 December.</w:t>
      </w:r>
      <w:r w:rsidR="009B12DD" w:rsidRPr="00D07966">
        <w:rPr>
          <w:sz w:val="22"/>
          <w:szCs w:val="22"/>
        </w:rPr>
        <w:t xml:space="preserve"> </w:t>
      </w:r>
      <w:r w:rsidRPr="00D07966">
        <w:rPr>
          <w:sz w:val="22"/>
          <w:szCs w:val="22"/>
        </w:rPr>
        <w:t>All men had been convicted of murder</w:t>
      </w:r>
      <w:r w:rsidR="009B12DD" w:rsidRPr="00D07966">
        <w:rPr>
          <w:sz w:val="22"/>
          <w:szCs w:val="22"/>
        </w:rPr>
        <w:t>.</w:t>
      </w:r>
    </w:p>
    <w:p w14:paraId="093392F2" w14:textId="7823F18C" w:rsidR="00340BE6" w:rsidRPr="00D0796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1"/>
          <w:szCs w:val="21"/>
          <w:lang w:eastAsia="en-GB"/>
        </w:rPr>
      </w:pPr>
      <w:r w:rsidRPr="00D07966">
        <w:rPr>
          <w:rFonts w:ascii="Arial" w:hAnsi="Arial" w:cs="Arial"/>
          <w:b/>
          <w:bCs/>
          <w:sz w:val="21"/>
          <w:szCs w:val="21"/>
          <w:lang w:eastAsia="en-GB"/>
        </w:rPr>
        <w:t>Singapore</w:t>
      </w:r>
      <w:r w:rsidRPr="00D07966">
        <w:rPr>
          <w:rFonts w:ascii="Arial" w:hAnsi="Arial" w:cs="Arial"/>
          <w:sz w:val="21"/>
          <w:szCs w:val="21"/>
          <w:lang w:eastAsia="en-GB"/>
        </w:rPr>
        <w:t xml:space="preserve"> reported </w:t>
      </w:r>
      <w:r w:rsidR="00D1116F" w:rsidRPr="00D07966">
        <w:rPr>
          <w:rFonts w:ascii="Arial" w:hAnsi="Arial" w:cs="Arial"/>
          <w:b/>
          <w:sz w:val="21"/>
          <w:szCs w:val="21"/>
          <w:lang w:eastAsia="en-GB"/>
        </w:rPr>
        <w:t>4</w:t>
      </w:r>
      <w:r w:rsidRPr="00D07966">
        <w:rPr>
          <w:rFonts w:ascii="Arial" w:hAnsi="Arial" w:cs="Arial"/>
          <w:b/>
          <w:sz w:val="21"/>
          <w:szCs w:val="21"/>
          <w:lang w:eastAsia="en-GB"/>
        </w:rPr>
        <w:t xml:space="preserve"> executions</w:t>
      </w:r>
      <w:r w:rsidR="00F66F1E" w:rsidRPr="00D07966">
        <w:rPr>
          <w:rFonts w:ascii="Arial" w:hAnsi="Arial" w:cs="Arial"/>
          <w:b/>
          <w:sz w:val="21"/>
          <w:szCs w:val="21"/>
          <w:lang w:eastAsia="en-GB"/>
        </w:rPr>
        <w:t xml:space="preserve"> in 2019</w:t>
      </w:r>
      <w:r w:rsidRPr="00D07966">
        <w:rPr>
          <w:rFonts w:ascii="Arial" w:hAnsi="Arial" w:cs="Arial"/>
          <w:b/>
          <w:sz w:val="21"/>
          <w:szCs w:val="21"/>
          <w:lang w:eastAsia="en-GB"/>
        </w:rPr>
        <w:t>,</w:t>
      </w:r>
      <w:r w:rsidR="00F66F1E" w:rsidRPr="00D07966">
        <w:rPr>
          <w:rFonts w:ascii="Arial" w:hAnsi="Arial" w:cs="Arial"/>
          <w:b/>
          <w:sz w:val="21"/>
          <w:szCs w:val="21"/>
          <w:lang w:eastAsia="en-GB"/>
        </w:rPr>
        <w:t xml:space="preserve"> </w:t>
      </w:r>
      <w:r w:rsidR="00F66F1E" w:rsidRPr="00D07966">
        <w:rPr>
          <w:rFonts w:ascii="Arial" w:hAnsi="Arial" w:cs="Arial"/>
          <w:sz w:val="21"/>
          <w:szCs w:val="21"/>
          <w:lang w:eastAsia="en-GB"/>
        </w:rPr>
        <w:t xml:space="preserve">from </w:t>
      </w:r>
      <w:r w:rsidR="005A06EF" w:rsidRPr="00D07966">
        <w:rPr>
          <w:rFonts w:ascii="Arial" w:hAnsi="Arial" w:cs="Arial"/>
          <w:sz w:val="21"/>
          <w:szCs w:val="21"/>
          <w:lang w:eastAsia="en-GB"/>
        </w:rPr>
        <w:t xml:space="preserve">a record-high of </w:t>
      </w:r>
      <w:r w:rsidR="00F66F1E" w:rsidRPr="00E765CE">
        <w:rPr>
          <w:rFonts w:ascii="Arial" w:hAnsi="Arial" w:cs="Arial"/>
          <w:b/>
          <w:bCs/>
          <w:sz w:val="21"/>
          <w:szCs w:val="21"/>
          <w:lang w:eastAsia="en-GB"/>
        </w:rPr>
        <w:t>13</w:t>
      </w:r>
      <w:r w:rsidR="00F66F1E" w:rsidRPr="00D07966">
        <w:rPr>
          <w:rFonts w:ascii="Arial" w:hAnsi="Arial" w:cs="Arial"/>
          <w:sz w:val="21"/>
          <w:szCs w:val="21"/>
          <w:lang w:eastAsia="en-GB"/>
        </w:rPr>
        <w:t xml:space="preserve"> in 2018.</w:t>
      </w:r>
    </w:p>
    <w:p w14:paraId="15F6860B" w14:textId="7A1626C4" w:rsidR="00AE22F6" w:rsidRPr="00D07966" w:rsidRDefault="00AE22F6" w:rsidP="00340BE6">
      <w:pPr>
        <w:widowControl/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2"/>
          <w:szCs w:val="22"/>
          <w:lang w:eastAsia="en-GB"/>
        </w:rPr>
      </w:pPr>
      <w:r w:rsidRPr="00D07966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D07966">
        <w:rPr>
          <w:rFonts w:ascii="Arial" w:hAnsi="Arial" w:cs="Arial"/>
          <w:b/>
          <w:sz w:val="22"/>
          <w:szCs w:val="22"/>
          <w:lang w:eastAsia="en-GB"/>
        </w:rPr>
        <w:t>Philippines</w:t>
      </w:r>
      <w:r w:rsidRPr="00D07966">
        <w:rPr>
          <w:rFonts w:ascii="Arial" w:hAnsi="Arial" w:cs="Arial"/>
          <w:sz w:val="22"/>
          <w:szCs w:val="22"/>
          <w:lang w:eastAsia="en-GB"/>
        </w:rPr>
        <w:t xml:space="preserve"> attempted to </w:t>
      </w:r>
      <w:r w:rsidR="003233E8" w:rsidRPr="00D07966">
        <w:rPr>
          <w:sz w:val="22"/>
          <w:szCs w:val="22"/>
        </w:rPr>
        <w:t>reintroduce the death penalty for “heinous crimes related to illegal drugs and plunder”.</w:t>
      </w:r>
    </w:p>
    <w:p w14:paraId="7C216240" w14:textId="3DF36AE1" w:rsidR="00340BE6" w:rsidRPr="00D0796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sz w:val="22"/>
          <w:szCs w:val="22"/>
          <w:lang w:eastAsia="en-GB"/>
        </w:rPr>
        <w:t>At least </w:t>
      </w:r>
      <w:r w:rsidRPr="00D07966">
        <w:rPr>
          <w:rFonts w:cs="Arial"/>
          <w:b/>
          <w:bCs/>
          <w:sz w:val="22"/>
          <w:szCs w:val="22"/>
          <w:lang w:eastAsia="en-GB"/>
        </w:rPr>
        <w:t>1,</w:t>
      </w:r>
      <w:r w:rsidR="0096481D" w:rsidRPr="00D07966">
        <w:rPr>
          <w:rFonts w:cs="Arial"/>
          <w:b/>
          <w:bCs/>
          <w:sz w:val="22"/>
          <w:szCs w:val="22"/>
          <w:lang w:eastAsia="en-GB"/>
        </w:rPr>
        <w:t>227</w:t>
      </w:r>
      <w:r w:rsidRPr="00D07966">
        <w:rPr>
          <w:rFonts w:cs="Arial"/>
          <w:sz w:val="22"/>
          <w:szCs w:val="22"/>
          <w:lang w:eastAsia="en-GB"/>
        </w:rPr>
        <w:t> new death sentences across </w:t>
      </w:r>
      <w:r w:rsidRPr="00D07966">
        <w:rPr>
          <w:rFonts w:cs="Arial"/>
          <w:b/>
          <w:bCs/>
          <w:sz w:val="22"/>
          <w:szCs w:val="22"/>
          <w:lang w:eastAsia="en-GB"/>
        </w:rPr>
        <w:t>17 countries</w:t>
      </w:r>
      <w:r w:rsidRPr="00D07966">
        <w:rPr>
          <w:rFonts w:cs="Arial"/>
          <w:sz w:val="22"/>
          <w:szCs w:val="22"/>
          <w:lang w:eastAsia="en-GB"/>
        </w:rPr>
        <w:t xml:space="preserve"> were known to have been imposed, </w:t>
      </w:r>
      <w:r w:rsidR="00250C84" w:rsidRPr="00D07966">
        <w:rPr>
          <w:sz w:val="22"/>
          <w:szCs w:val="22"/>
        </w:rPr>
        <w:t xml:space="preserve">a </w:t>
      </w:r>
      <w:r w:rsidR="00250C84" w:rsidRPr="00D07966">
        <w:rPr>
          <w:b/>
          <w:sz w:val="22"/>
          <w:szCs w:val="22"/>
        </w:rPr>
        <w:t>12%</w:t>
      </w:r>
      <w:r w:rsidR="00250C84" w:rsidRPr="00D07966">
        <w:rPr>
          <w:sz w:val="22"/>
          <w:szCs w:val="22"/>
        </w:rPr>
        <w:t xml:space="preserve"> increase compared to 2018.</w:t>
      </w:r>
    </w:p>
    <w:p w14:paraId="27C32910" w14:textId="77777777" w:rsidR="00340BE6" w:rsidRPr="00D07966" w:rsidRDefault="00340BE6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outlineLvl w:val="2"/>
        <w:rPr>
          <w:rFonts w:ascii="Franklin Gothic Medium" w:hAnsi="Franklin Gothic Medium"/>
          <w:sz w:val="27"/>
          <w:szCs w:val="27"/>
          <w:lang w:eastAsia="en-GB"/>
        </w:rPr>
      </w:pPr>
      <w:r w:rsidRPr="00D07966">
        <w:rPr>
          <w:rFonts w:ascii="Franklin Gothic Medium" w:hAnsi="Franklin Gothic Medium"/>
          <w:sz w:val="27"/>
          <w:szCs w:val="27"/>
          <w:lang w:eastAsia="en-GB"/>
        </w:rPr>
        <w:lastRenderedPageBreak/>
        <w:t>Europe and Central Asia</w:t>
      </w:r>
    </w:p>
    <w:p w14:paraId="050B0F60" w14:textId="680FBAB5" w:rsidR="00340BE6" w:rsidRPr="00D0796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sz w:val="22"/>
          <w:szCs w:val="22"/>
          <w:lang w:eastAsia="en-GB"/>
        </w:rPr>
        <w:t>At least </w:t>
      </w:r>
      <w:r w:rsidR="00695FEF" w:rsidRPr="00D07966">
        <w:rPr>
          <w:rFonts w:cs="Arial"/>
          <w:b/>
          <w:sz w:val="22"/>
          <w:szCs w:val="22"/>
          <w:lang w:eastAsia="en-GB"/>
        </w:rPr>
        <w:t>two</w:t>
      </w:r>
      <w:r w:rsidRPr="00D07966">
        <w:rPr>
          <w:rFonts w:cs="Arial"/>
          <w:b/>
          <w:bCs/>
          <w:sz w:val="22"/>
          <w:szCs w:val="22"/>
          <w:lang w:eastAsia="en-GB"/>
        </w:rPr>
        <w:t xml:space="preserve"> executions</w:t>
      </w:r>
      <w:r w:rsidRPr="00D07966">
        <w:rPr>
          <w:rFonts w:cs="Arial"/>
          <w:sz w:val="22"/>
          <w:szCs w:val="22"/>
          <w:lang w:eastAsia="en-GB"/>
        </w:rPr>
        <w:t xml:space="preserve"> were recorded in </w:t>
      </w:r>
      <w:r w:rsidRPr="00E765CE">
        <w:rPr>
          <w:rFonts w:cs="Arial"/>
          <w:b/>
          <w:bCs/>
          <w:sz w:val="22"/>
          <w:szCs w:val="22"/>
          <w:lang w:eastAsia="en-GB"/>
        </w:rPr>
        <w:t>Belarus</w:t>
      </w:r>
      <w:r w:rsidRPr="00D07966">
        <w:rPr>
          <w:rFonts w:cs="Arial"/>
          <w:sz w:val="22"/>
          <w:szCs w:val="22"/>
          <w:lang w:eastAsia="en-GB"/>
        </w:rPr>
        <w:t xml:space="preserve"> in 201</w:t>
      </w:r>
      <w:r w:rsidR="00695FEF" w:rsidRPr="00D07966">
        <w:rPr>
          <w:rFonts w:cs="Arial"/>
          <w:sz w:val="22"/>
          <w:szCs w:val="22"/>
          <w:lang w:eastAsia="en-GB"/>
        </w:rPr>
        <w:t>9</w:t>
      </w:r>
      <w:r w:rsidRPr="00D07966">
        <w:rPr>
          <w:rFonts w:cs="Arial"/>
          <w:sz w:val="22"/>
          <w:szCs w:val="22"/>
          <w:lang w:eastAsia="en-GB"/>
        </w:rPr>
        <w:t>, compared to</w:t>
      </w:r>
      <w:r w:rsidR="00B56118">
        <w:rPr>
          <w:rFonts w:cs="Arial"/>
          <w:sz w:val="22"/>
          <w:szCs w:val="22"/>
          <w:lang w:eastAsia="en-GB"/>
        </w:rPr>
        <w:t xml:space="preserve"> at least</w:t>
      </w:r>
      <w:r w:rsidR="00E502E2" w:rsidRPr="00D07966">
        <w:rPr>
          <w:rFonts w:cs="Arial"/>
          <w:sz w:val="22"/>
          <w:szCs w:val="22"/>
          <w:lang w:eastAsia="en-GB"/>
        </w:rPr>
        <w:t xml:space="preserve"> </w:t>
      </w:r>
      <w:r w:rsidR="00E502E2" w:rsidRPr="00E765CE">
        <w:rPr>
          <w:rFonts w:cs="Arial"/>
          <w:b/>
          <w:bCs/>
          <w:sz w:val="22"/>
          <w:szCs w:val="22"/>
          <w:lang w:eastAsia="en-GB"/>
        </w:rPr>
        <w:t>four</w:t>
      </w:r>
      <w:r w:rsidRPr="006841D7">
        <w:rPr>
          <w:rFonts w:cs="Arial"/>
          <w:b/>
          <w:bCs/>
          <w:sz w:val="22"/>
          <w:szCs w:val="22"/>
          <w:lang w:eastAsia="en-GB"/>
        </w:rPr>
        <w:t xml:space="preserve"> </w:t>
      </w:r>
      <w:r w:rsidRPr="00D07966">
        <w:rPr>
          <w:rFonts w:cs="Arial"/>
          <w:b/>
          <w:bCs/>
          <w:sz w:val="22"/>
          <w:szCs w:val="22"/>
          <w:lang w:eastAsia="en-GB"/>
        </w:rPr>
        <w:t>in 201</w:t>
      </w:r>
      <w:r w:rsidR="00E502E2" w:rsidRPr="00D07966">
        <w:rPr>
          <w:rFonts w:cs="Arial"/>
          <w:b/>
          <w:bCs/>
          <w:sz w:val="22"/>
          <w:szCs w:val="22"/>
          <w:lang w:eastAsia="en-GB"/>
        </w:rPr>
        <w:t>8</w:t>
      </w:r>
      <w:r w:rsidRPr="00D07966">
        <w:rPr>
          <w:rFonts w:cs="Arial"/>
          <w:sz w:val="22"/>
          <w:szCs w:val="22"/>
          <w:lang w:eastAsia="en-GB"/>
        </w:rPr>
        <w:t>. The last time another country in the region carried out executions was in 2005.</w:t>
      </w:r>
    </w:p>
    <w:p w14:paraId="14599112" w14:textId="16280D3D" w:rsidR="00340BE6" w:rsidRPr="00D0796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b/>
          <w:bCs/>
          <w:sz w:val="22"/>
          <w:szCs w:val="22"/>
          <w:lang w:eastAsia="en-GB"/>
        </w:rPr>
        <w:t>Kazakhstan</w:t>
      </w:r>
      <w:r w:rsidRPr="00D07966">
        <w:rPr>
          <w:rFonts w:cs="Arial"/>
          <w:sz w:val="22"/>
          <w:szCs w:val="22"/>
          <w:lang w:eastAsia="en-GB"/>
        </w:rPr>
        <w:t>, the </w:t>
      </w:r>
      <w:r w:rsidRPr="00D07966">
        <w:rPr>
          <w:rFonts w:cs="Arial"/>
          <w:b/>
          <w:bCs/>
          <w:sz w:val="22"/>
          <w:szCs w:val="22"/>
          <w:lang w:eastAsia="en-GB"/>
        </w:rPr>
        <w:t>Russian Federation</w:t>
      </w:r>
      <w:r w:rsidRPr="00D07966">
        <w:rPr>
          <w:rFonts w:cs="Arial"/>
          <w:sz w:val="22"/>
          <w:szCs w:val="22"/>
          <w:lang w:eastAsia="en-GB"/>
        </w:rPr>
        <w:t> and </w:t>
      </w:r>
      <w:r w:rsidRPr="00D07966">
        <w:rPr>
          <w:rFonts w:cs="Arial"/>
          <w:b/>
          <w:bCs/>
          <w:sz w:val="22"/>
          <w:szCs w:val="22"/>
          <w:lang w:eastAsia="en-GB"/>
        </w:rPr>
        <w:t>Tajikistan</w:t>
      </w:r>
      <w:r w:rsidRPr="00D07966">
        <w:rPr>
          <w:rFonts w:cs="Arial"/>
          <w:sz w:val="22"/>
          <w:szCs w:val="22"/>
          <w:lang w:eastAsia="en-GB"/>
        </w:rPr>
        <w:t xml:space="preserve"> continued to observe </w:t>
      </w:r>
      <w:r w:rsidR="00B56118">
        <w:rPr>
          <w:rFonts w:cs="Arial"/>
          <w:sz w:val="22"/>
          <w:szCs w:val="22"/>
          <w:lang w:eastAsia="en-GB"/>
        </w:rPr>
        <w:t xml:space="preserve">official </w:t>
      </w:r>
      <w:r w:rsidRPr="00D07966">
        <w:rPr>
          <w:rFonts w:cs="Arial"/>
          <w:sz w:val="22"/>
          <w:szCs w:val="22"/>
          <w:lang w:eastAsia="en-GB"/>
        </w:rPr>
        <w:t>moratoriums on executions.</w:t>
      </w:r>
      <w:r w:rsidR="0052761B" w:rsidRPr="00D07966">
        <w:rPr>
          <w:rFonts w:cs="Arial"/>
          <w:sz w:val="22"/>
          <w:szCs w:val="22"/>
          <w:lang w:eastAsia="en-GB"/>
        </w:rPr>
        <w:t xml:space="preserve"> Kaza</w:t>
      </w:r>
      <w:r w:rsidR="00D740CA" w:rsidRPr="00D07966">
        <w:rPr>
          <w:rFonts w:cs="Arial"/>
          <w:sz w:val="22"/>
          <w:szCs w:val="22"/>
          <w:lang w:eastAsia="en-GB"/>
        </w:rPr>
        <w:t xml:space="preserve">khstan also announced measures to start the process of joining the Second Optional Protocol to the International Covenant on Civil and Political Rights, </w:t>
      </w:r>
      <w:r w:rsidR="006505BB" w:rsidRPr="00D07966">
        <w:rPr>
          <w:rFonts w:cs="Arial"/>
          <w:sz w:val="22"/>
          <w:szCs w:val="22"/>
          <w:lang w:eastAsia="en-GB"/>
        </w:rPr>
        <w:t>which commits states to abolishing the death penalty.</w:t>
      </w:r>
    </w:p>
    <w:p w14:paraId="4B1F260C" w14:textId="77777777" w:rsidR="00340BE6" w:rsidRPr="00D07966" w:rsidRDefault="00340BE6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outlineLvl w:val="2"/>
        <w:rPr>
          <w:b/>
          <w:sz w:val="27"/>
          <w:szCs w:val="27"/>
          <w:lang w:eastAsia="en-GB"/>
        </w:rPr>
      </w:pPr>
      <w:r w:rsidRPr="00D07966">
        <w:rPr>
          <w:b/>
          <w:sz w:val="27"/>
          <w:szCs w:val="27"/>
          <w:lang w:eastAsia="en-GB"/>
        </w:rPr>
        <w:t>Middle East and North Africa</w:t>
      </w:r>
    </w:p>
    <w:p w14:paraId="05037148" w14:textId="388D1840" w:rsidR="00340BE6" w:rsidRPr="00D07966" w:rsidRDefault="000814C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sz w:val="22"/>
          <w:szCs w:val="22"/>
          <w:lang w:eastAsia="en-GB"/>
        </w:rPr>
        <w:t>T</w:t>
      </w:r>
      <w:r w:rsidR="00340BE6" w:rsidRPr="00D07966">
        <w:rPr>
          <w:rFonts w:cs="Arial"/>
          <w:sz w:val="22"/>
          <w:szCs w:val="22"/>
          <w:lang w:eastAsia="en-GB"/>
        </w:rPr>
        <w:t>he Middle East and North Africa region</w:t>
      </w:r>
      <w:r w:rsidRPr="00D07966">
        <w:rPr>
          <w:rFonts w:cs="Arial"/>
          <w:sz w:val="22"/>
          <w:szCs w:val="22"/>
          <w:lang w:eastAsia="en-GB"/>
        </w:rPr>
        <w:t xml:space="preserve"> reported a</w:t>
      </w:r>
      <w:r w:rsidR="000B6D0D" w:rsidRPr="00D07966">
        <w:rPr>
          <w:rFonts w:cs="Arial"/>
          <w:sz w:val="22"/>
          <w:szCs w:val="22"/>
          <w:lang w:eastAsia="en-GB"/>
        </w:rPr>
        <w:t xml:space="preserve"> </w:t>
      </w:r>
      <w:r w:rsidR="0009231B" w:rsidRPr="00D07966">
        <w:rPr>
          <w:rFonts w:cs="Arial"/>
          <w:b/>
          <w:sz w:val="22"/>
          <w:szCs w:val="22"/>
          <w:lang w:eastAsia="en-GB"/>
        </w:rPr>
        <w:t>16</w:t>
      </w:r>
      <w:r w:rsidR="00340BE6" w:rsidRPr="00D07966">
        <w:rPr>
          <w:rFonts w:cs="Arial"/>
          <w:b/>
          <w:bCs/>
          <w:sz w:val="22"/>
          <w:szCs w:val="22"/>
          <w:lang w:eastAsia="en-GB"/>
        </w:rPr>
        <w:t>%</w:t>
      </w:r>
      <w:r w:rsidR="00F618BE" w:rsidRPr="00D07966">
        <w:rPr>
          <w:rFonts w:cs="Arial"/>
          <w:b/>
          <w:bCs/>
          <w:sz w:val="22"/>
          <w:szCs w:val="22"/>
          <w:lang w:eastAsia="en-GB"/>
        </w:rPr>
        <w:t xml:space="preserve"> </w:t>
      </w:r>
      <w:r w:rsidR="00F618BE" w:rsidRPr="00D07966">
        <w:rPr>
          <w:rFonts w:cs="Arial"/>
          <w:bCs/>
          <w:sz w:val="22"/>
          <w:szCs w:val="22"/>
          <w:lang w:eastAsia="en-GB"/>
        </w:rPr>
        <w:t>increase in the number of executions</w:t>
      </w:r>
      <w:r w:rsidR="00340BE6" w:rsidRPr="00D07966">
        <w:rPr>
          <w:rFonts w:cs="Arial"/>
          <w:sz w:val="22"/>
          <w:szCs w:val="22"/>
          <w:lang w:eastAsia="en-GB"/>
        </w:rPr>
        <w:t>, from </w:t>
      </w:r>
      <w:r w:rsidR="0009231B" w:rsidRPr="00E765CE">
        <w:rPr>
          <w:rFonts w:cs="Arial"/>
          <w:b/>
          <w:bCs/>
          <w:sz w:val="22"/>
          <w:szCs w:val="22"/>
          <w:lang w:eastAsia="en-GB"/>
        </w:rPr>
        <w:t>501</w:t>
      </w:r>
      <w:r w:rsidR="00340BE6" w:rsidRPr="00D07966">
        <w:rPr>
          <w:rFonts w:cs="Arial"/>
          <w:b/>
          <w:bCs/>
          <w:sz w:val="22"/>
          <w:szCs w:val="22"/>
          <w:lang w:eastAsia="en-GB"/>
        </w:rPr>
        <w:t> </w:t>
      </w:r>
      <w:r w:rsidR="00340BE6" w:rsidRPr="00D07966">
        <w:rPr>
          <w:rFonts w:cs="Arial"/>
          <w:sz w:val="22"/>
          <w:szCs w:val="22"/>
          <w:lang w:eastAsia="en-GB"/>
        </w:rPr>
        <w:t>in 201</w:t>
      </w:r>
      <w:r w:rsidR="0009231B" w:rsidRPr="00D07966">
        <w:rPr>
          <w:rFonts w:cs="Arial"/>
          <w:sz w:val="22"/>
          <w:szCs w:val="22"/>
          <w:lang w:eastAsia="en-GB"/>
        </w:rPr>
        <w:t>8</w:t>
      </w:r>
      <w:r w:rsidR="00340BE6" w:rsidRPr="00D07966">
        <w:rPr>
          <w:rFonts w:cs="Arial"/>
          <w:sz w:val="22"/>
          <w:szCs w:val="22"/>
          <w:lang w:eastAsia="en-GB"/>
        </w:rPr>
        <w:t xml:space="preserve"> to </w:t>
      </w:r>
      <w:r w:rsidR="00340BE6" w:rsidRPr="00D07966">
        <w:rPr>
          <w:rFonts w:cs="Arial"/>
          <w:b/>
          <w:bCs/>
          <w:sz w:val="22"/>
          <w:szCs w:val="22"/>
          <w:lang w:eastAsia="en-GB"/>
        </w:rPr>
        <w:t>5</w:t>
      </w:r>
      <w:r w:rsidR="0009231B" w:rsidRPr="00D07966">
        <w:rPr>
          <w:rFonts w:cs="Arial"/>
          <w:b/>
          <w:bCs/>
          <w:sz w:val="22"/>
          <w:szCs w:val="22"/>
          <w:lang w:eastAsia="en-GB"/>
        </w:rPr>
        <w:t>79</w:t>
      </w:r>
      <w:r w:rsidR="00340BE6" w:rsidRPr="00D07966">
        <w:rPr>
          <w:rFonts w:cs="Arial"/>
          <w:b/>
          <w:bCs/>
          <w:sz w:val="22"/>
          <w:szCs w:val="22"/>
          <w:lang w:eastAsia="en-GB"/>
        </w:rPr>
        <w:t> </w:t>
      </w:r>
      <w:r w:rsidR="00340BE6" w:rsidRPr="00D07966">
        <w:rPr>
          <w:rFonts w:cs="Arial"/>
          <w:b/>
          <w:sz w:val="22"/>
          <w:szCs w:val="22"/>
          <w:lang w:eastAsia="en-GB"/>
        </w:rPr>
        <w:t>in 201</w:t>
      </w:r>
      <w:r w:rsidR="0009231B" w:rsidRPr="00D07966">
        <w:rPr>
          <w:rFonts w:cs="Arial"/>
          <w:b/>
          <w:sz w:val="22"/>
          <w:szCs w:val="22"/>
          <w:lang w:eastAsia="en-GB"/>
        </w:rPr>
        <w:t>9</w:t>
      </w:r>
      <w:r w:rsidR="00340BE6" w:rsidRPr="00D07966">
        <w:rPr>
          <w:rFonts w:cs="Arial"/>
          <w:sz w:val="22"/>
          <w:szCs w:val="22"/>
          <w:lang w:eastAsia="en-GB"/>
        </w:rPr>
        <w:t xml:space="preserve">, </w:t>
      </w:r>
      <w:r w:rsidR="0009231B" w:rsidRPr="00D07966">
        <w:rPr>
          <w:rFonts w:cs="Arial"/>
          <w:sz w:val="22"/>
          <w:szCs w:val="22"/>
          <w:lang w:eastAsia="en-GB"/>
        </w:rPr>
        <w:t xml:space="preserve">bucking the trend </w:t>
      </w:r>
      <w:r w:rsidR="004A4D39" w:rsidRPr="00D07966">
        <w:rPr>
          <w:rFonts w:cs="Arial"/>
          <w:sz w:val="22"/>
          <w:szCs w:val="22"/>
          <w:lang w:eastAsia="en-GB"/>
        </w:rPr>
        <w:t xml:space="preserve">that has seen a decline in the region’s </w:t>
      </w:r>
      <w:r w:rsidR="00D25655">
        <w:rPr>
          <w:rFonts w:cs="Arial"/>
          <w:sz w:val="22"/>
          <w:szCs w:val="22"/>
          <w:lang w:eastAsia="en-GB"/>
        </w:rPr>
        <w:t xml:space="preserve">recorded </w:t>
      </w:r>
      <w:r w:rsidR="004A4D39" w:rsidRPr="00D07966">
        <w:rPr>
          <w:rFonts w:cs="Arial"/>
          <w:sz w:val="22"/>
          <w:szCs w:val="22"/>
          <w:lang w:eastAsia="en-GB"/>
        </w:rPr>
        <w:t>use of the death penalty since 2015.</w:t>
      </w:r>
      <w:r w:rsidR="00FA5804" w:rsidRPr="00D07966">
        <w:rPr>
          <w:rFonts w:cs="Arial"/>
          <w:sz w:val="22"/>
          <w:szCs w:val="22"/>
          <w:lang w:eastAsia="en-GB"/>
        </w:rPr>
        <w:t xml:space="preserve"> </w:t>
      </w:r>
    </w:p>
    <w:p w14:paraId="5ECC5DF7" w14:textId="52335D85" w:rsidR="00FA5804" w:rsidRPr="00D07966" w:rsidRDefault="00F23F74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sz w:val="22"/>
          <w:szCs w:val="22"/>
          <w:lang w:eastAsia="en-GB"/>
        </w:rPr>
        <w:t>This was mainly due to a sharp increase in the use of the death penalty in Iraq and Saudi Arabia.</w:t>
      </w:r>
      <w:r w:rsidRPr="00D07966">
        <w:rPr>
          <w:rFonts w:cs="Arial"/>
          <w:b/>
          <w:sz w:val="22"/>
          <w:szCs w:val="22"/>
          <w:lang w:eastAsia="en-GB"/>
        </w:rPr>
        <w:t xml:space="preserve"> </w:t>
      </w:r>
      <w:r w:rsidR="00FA5804" w:rsidRPr="00D07966">
        <w:rPr>
          <w:rFonts w:cs="Arial"/>
          <w:b/>
          <w:sz w:val="22"/>
          <w:szCs w:val="22"/>
          <w:lang w:eastAsia="en-GB"/>
        </w:rPr>
        <w:t>Iraq</w:t>
      </w:r>
      <w:r w:rsidR="00FA5804" w:rsidRPr="00D07966">
        <w:rPr>
          <w:rFonts w:cs="Arial"/>
          <w:sz w:val="22"/>
          <w:szCs w:val="22"/>
          <w:lang w:eastAsia="en-GB"/>
        </w:rPr>
        <w:t xml:space="preserve"> almost doubled the number of executions from at least </w:t>
      </w:r>
      <w:r w:rsidR="00FA5804" w:rsidRPr="00E765CE">
        <w:rPr>
          <w:rFonts w:cs="Arial"/>
          <w:b/>
          <w:bCs/>
          <w:sz w:val="22"/>
          <w:szCs w:val="22"/>
          <w:lang w:eastAsia="en-GB"/>
        </w:rPr>
        <w:t xml:space="preserve">52 </w:t>
      </w:r>
      <w:r w:rsidR="00FA5804" w:rsidRPr="00D07966">
        <w:rPr>
          <w:rFonts w:cs="Arial"/>
          <w:sz w:val="22"/>
          <w:szCs w:val="22"/>
          <w:lang w:eastAsia="en-GB"/>
        </w:rPr>
        <w:t xml:space="preserve">in 2018 to at least </w:t>
      </w:r>
      <w:r w:rsidR="00FA5804" w:rsidRPr="00E765CE">
        <w:rPr>
          <w:rFonts w:cs="Arial"/>
          <w:b/>
          <w:bCs/>
          <w:sz w:val="22"/>
          <w:szCs w:val="22"/>
          <w:lang w:eastAsia="en-GB"/>
        </w:rPr>
        <w:t>100</w:t>
      </w:r>
      <w:r w:rsidR="00FA5804" w:rsidRPr="00D07966">
        <w:rPr>
          <w:rFonts w:cs="Arial"/>
          <w:sz w:val="22"/>
          <w:szCs w:val="22"/>
          <w:lang w:eastAsia="en-GB"/>
        </w:rPr>
        <w:t xml:space="preserve"> in 2019, while </w:t>
      </w:r>
      <w:r w:rsidR="00FA5804" w:rsidRPr="00D07966">
        <w:rPr>
          <w:rFonts w:cs="Arial"/>
          <w:b/>
          <w:sz w:val="22"/>
          <w:szCs w:val="22"/>
          <w:lang w:eastAsia="en-GB"/>
        </w:rPr>
        <w:t>Saudi Arabia</w:t>
      </w:r>
      <w:r w:rsidR="00FA5804" w:rsidRPr="00D07966">
        <w:rPr>
          <w:rFonts w:cs="Arial"/>
          <w:sz w:val="22"/>
          <w:szCs w:val="22"/>
          <w:lang w:eastAsia="en-GB"/>
        </w:rPr>
        <w:t xml:space="preserve"> executed </w:t>
      </w:r>
      <w:r w:rsidR="00A24051" w:rsidRPr="00D07966">
        <w:rPr>
          <w:rFonts w:cs="Arial"/>
          <w:sz w:val="22"/>
          <w:szCs w:val="22"/>
          <w:lang w:eastAsia="en-GB"/>
        </w:rPr>
        <w:t xml:space="preserve">a record number of people – </w:t>
      </w:r>
      <w:r w:rsidR="005D6B38" w:rsidRPr="00E765CE">
        <w:rPr>
          <w:rFonts w:cs="Arial"/>
          <w:b/>
          <w:bCs/>
          <w:sz w:val="22"/>
          <w:szCs w:val="22"/>
          <w:lang w:eastAsia="en-GB"/>
        </w:rPr>
        <w:t>184</w:t>
      </w:r>
      <w:r w:rsidR="00A24051" w:rsidRPr="00D07966">
        <w:rPr>
          <w:rFonts w:cs="Arial"/>
          <w:sz w:val="22"/>
          <w:szCs w:val="22"/>
          <w:lang w:eastAsia="en-GB"/>
        </w:rPr>
        <w:t xml:space="preserve"> --</w:t>
      </w:r>
      <w:r w:rsidR="005D6B38" w:rsidRPr="00D07966">
        <w:rPr>
          <w:rFonts w:cs="Arial"/>
          <w:sz w:val="22"/>
          <w:szCs w:val="22"/>
          <w:lang w:eastAsia="en-GB"/>
        </w:rPr>
        <w:t xml:space="preserve"> in 2019 compared to </w:t>
      </w:r>
      <w:r w:rsidR="005D6B38" w:rsidRPr="00E765CE">
        <w:rPr>
          <w:rFonts w:cs="Arial"/>
          <w:b/>
          <w:bCs/>
          <w:sz w:val="22"/>
          <w:szCs w:val="22"/>
          <w:lang w:eastAsia="en-GB"/>
        </w:rPr>
        <w:t>149</w:t>
      </w:r>
      <w:r w:rsidR="005D6B38" w:rsidRPr="00D07966">
        <w:rPr>
          <w:rFonts w:cs="Arial"/>
          <w:sz w:val="22"/>
          <w:szCs w:val="22"/>
          <w:lang w:eastAsia="en-GB"/>
        </w:rPr>
        <w:t xml:space="preserve"> people in 2018</w:t>
      </w:r>
      <w:r w:rsidR="00A24051" w:rsidRPr="00D07966">
        <w:rPr>
          <w:rFonts w:cs="Arial"/>
          <w:sz w:val="22"/>
          <w:szCs w:val="22"/>
          <w:lang w:eastAsia="en-GB"/>
        </w:rPr>
        <w:t xml:space="preserve">. </w:t>
      </w:r>
      <w:r w:rsidRPr="00D07966">
        <w:rPr>
          <w:rFonts w:cs="Arial"/>
          <w:sz w:val="22"/>
          <w:szCs w:val="22"/>
          <w:lang w:eastAsia="en-GB"/>
        </w:rPr>
        <w:t xml:space="preserve">Together with </w:t>
      </w:r>
      <w:r w:rsidRPr="00D07966">
        <w:rPr>
          <w:rFonts w:cs="Arial"/>
          <w:b/>
          <w:sz w:val="22"/>
          <w:szCs w:val="22"/>
          <w:lang w:eastAsia="en-GB"/>
        </w:rPr>
        <w:t>Iran,</w:t>
      </w:r>
      <w:r w:rsidRPr="00D07966">
        <w:rPr>
          <w:rFonts w:cs="Arial"/>
          <w:sz w:val="22"/>
          <w:szCs w:val="22"/>
          <w:lang w:eastAsia="en-GB"/>
        </w:rPr>
        <w:t xml:space="preserve"> they accounted for</w:t>
      </w:r>
      <w:r w:rsidR="003D2922" w:rsidRPr="00D07966">
        <w:rPr>
          <w:rFonts w:cs="Arial"/>
          <w:sz w:val="22"/>
          <w:szCs w:val="22"/>
          <w:lang w:eastAsia="en-GB"/>
        </w:rPr>
        <w:t xml:space="preserve"> </w:t>
      </w:r>
      <w:r w:rsidR="006C6826" w:rsidRPr="00D07966">
        <w:rPr>
          <w:rFonts w:cs="Arial"/>
          <w:b/>
          <w:bCs/>
          <w:sz w:val="22"/>
          <w:szCs w:val="22"/>
          <w:lang w:eastAsia="en-GB"/>
        </w:rPr>
        <w:t>92</w:t>
      </w:r>
      <w:r w:rsidR="003D2922" w:rsidRPr="00D07966">
        <w:rPr>
          <w:rFonts w:cs="Arial"/>
          <w:b/>
          <w:bCs/>
          <w:sz w:val="22"/>
          <w:szCs w:val="22"/>
          <w:lang w:eastAsia="en-GB"/>
        </w:rPr>
        <w:t>%</w:t>
      </w:r>
      <w:r w:rsidR="003D2922" w:rsidRPr="00D07966">
        <w:rPr>
          <w:rFonts w:cs="Arial"/>
          <w:sz w:val="22"/>
          <w:szCs w:val="22"/>
          <w:lang w:eastAsia="en-GB"/>
        </w:rPr>
        <w:t xml:space="preserve"> of the total number </w:t>
      </w:r>
      <w:r w:rsidR="006C6826" w:rsidRPr="00D07966">
        <w:rPr>
          <w:rFonts w:cs="Arial"/>
          <w:sz w:val="22"/>
          <w:szCs w:val="22"/>
          <w:lang w:eastAsia="en-GB"/>
        </w:rPr>
        <w:t xml:space="preserve">of recorded executions </w:t>
      </w:r>
      <w:r w:rsidR="003D2922" w:rsidRPr="00D07966">
        <w:rPr>
          <w:rFonts w:cs="Arial"/>
          <w:sz w:val="22"/>
          <w:szCs w:val="22"/>
          <w:lang w:eastAsia="en-GB"/>
        </w:rPr>
        <w:t>in the region.</w:t>
      </w:r>
    </w:p>
    <w:p w14:paraId="701D7F3E" w14:textId="274955EA" w:rsidR="00340BE6" w:rsidRPr="00D07966" w:rsidRDefault="00177B54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b/>
          <w:bCs/>
          <w:sz w:val="22"/>
          <w:szCs w:val="22"/>
          <w:lang w:eastAsia="en-GB"/>
        </w:rPr>
        <w:t>Seven</w:t>
      </w:r>
      <w:r w:rsidR="00340BE6" w:rsidRPr="00D07966">
        <w:rPr>
          <w:rFonts w:cs="Arial"/>
          <w:b/>
          <w:bCs/>
          <w:sz w:val="22"/>
          <w:szCs w:val="22"/>
          <w:lang w:eastAsia="en-GB"/>
        </w:rPr>
        <w:t> </w:t>
      </w:r>
      <w:r w:rsidR="00340BE6" w:rsidRPr="00D07966">
        <w:rPr>
          <w:rFonts w:cs="Arial"/>
          <w:sz w:val="22"/>
          <w:szCs w:val="22"/>
          <w:lang w:eastAsia="en-GB"/>
        </w:rPr>
        <w:t>countries – </w:t>
      </w:r>
      <w:r w:rsidRPr="00D07966">
        <w:rPr>
          <w:rFonts w:eastAsia="MS Mincho" w:cs="Arial"/>
          <w:b/>
          <w:sz w:val="22"/>
          <w:szCs w:val="22"/>
        </w:rPr>
        <w:t>Bahrain, Egypt, Iran, Iraq, Saudi Arabia, Syria and Yemen</w:t>
      </w:r>
      <w:r w:rsidRPr="00D07966">
        <w:rPr>
          <w:rFonts w:eastAsia="MS Mincho" w:cs="Arial"/>
          <w:sz w:val="22"/>
          <w:szCs w:val="22"/>
        </w:rPr>
        <w:t xml:space="preserve"> </w:t>
      </w:r>
      <w:r w:rsidR="00340BE6" w:rsidRPr="00D07966">
        <w:rPr>
          <w:rFonts w:cs="Arial"/>
          <w:sz w:val="22"/>
          <w:szCs w:val="22"/>
          <w:lang w:eastAsia="en-GB"/>
        </w:rPr>
        <w:t>– were known to have carried out executions</w:t>
      </w:r>
      <w:r w:rsidRPr="00D07966">
        <w:rPr>
          <w:rFonts w:cs="Arial"/>
          <w:sz w:val="22"/>
          <w:szCs w:val="22"/>
          <w:lang w:eastAsia="en-GB"/>
        </w:rPr>
        <w:t xml:space="preserve"> last year.</w:t>
      </w:r>
    </w:p>
    <w:p w14:paraId="7DF6A3A1" w14:textId="77777777" w:rsidR="005774D6" w:rsidRPr="00D0796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sz w:val="22"/>
          <w:szCs w:val="22"/>
          <w:lang w:eastAsia="en-GB"/>
        </w:rPr>
        <w:t>There were </w:t>
      </w:r>
      <w:r w:rsidR="005A72A6" w:rsidRPr="00D07966">
        <w:rPr>
          <w:rFonts w:cs="Arial"/>
          <w:b/>
          <w:sz w:val="22"/>
          <w:szCs w:val="22"/>
          <w:lang w:eastAsia="en-GB"/>
        </w:rPr>
        <w:t>707</w:t>
      </w:r>
      <w:r w:rsidR="003D2922" w:rsidRPr="00D07966">
        <w:rPr>
          <w:rFonts w:cs="Arial"/>
          <w:b/>
          <w:sz w:val="22"/>
          <w:szCs w:val="22"/>
          <w:lang w:eastAsia="en-GB"/>
        </w:rPr>
        <w:t xml:space="preserve"> </w:t>
      </w:r>
      <w:r w:rsidRPr="00D07966">
        <w:rPr>
          <w:rFonts w:cs="Arial"/>
          <w:b/>
          <w:bCs/>
          <w:sz w:val="22"/>
          <w:szCs w:val="22"/>
          <w:lang w:eastAsia="en-GB"/>
        </w:rPr>
        <w:t>recorded death sentences</w:t>
      </w:r>
      <w:r w:rsidRPr="00D07966">
        <w:rPr>
          <w:rFonts w:cs="Arial"/>
          <w:sz w:val="22"/>
          <w:szCs w:val="22"/>
          <w:lang w:eastAsia="en-GB"/>
        </w:rPr>
        <w:t> in 201</w:t>
      </w:r>
      <w:r w:rsidR="003D2922" w:rsidRPr="00D07966">
        <w:rPr>
          <w:rFonts w:cs="Arial"/>
          <w:sz w:val="22"/>
          <w:szCs w:val="22"/>
          <w:lang w:eastAsia="en-GB"/>
        </w:rPr>
        <w:t>9</w:t>
      </w:r>
      <w:r w:rsidRPr="00D07966">
        <w:rPr>
          <w:rFonts w:cs="Arial"/>
          <w:sz w:val="22"/>
          <w:szCs w:val="22"/>
          <w:lang w:eastAsia="en-GB"/>
        </w:rPr>
        <w:t xml:space="preserve">, </w:t>
      </w:r>
      <w:r w:rsidR="003D37B7" w:rsidRPr="00D07966">
        <w:rPr>
          <w:rFonts w:cs="Arial"/>
          <w:sz w:val="22"/>
          <w:szCs w:val="22"/>
          <w:lang w:eastAsia="en-GB"/>
        </w:rPr>
        <w:t xml:space="preserve">a </w:t>
      </w:r>
      <w:r w:rsidR="003D37B7" w:rsidRPr="00D07966">
        <w:rPr>
          <w:rFonts w:cs="Arial"/>
          <w:b/>
          <w:sz w:val="22"/>
          <w:szCs w:val="22"/>
          <w:lang w:eastAsia="en-GB"/>
        </w:rPr>
        <w:t>40</w:t>
      </w:r>
      <w:r w:rsidRPr="00D07966">
        <w:rPr>
          <w:rFonts w:cs="Arial"/>
          <w:b/>
          <w:bCs/>
          <w:sz w:val="22"/>
          <w:szCs w:val="22"/>
          <w:lang w:eastAsia="en-GB"/>
        </w:rPr>
        <w:t xml:space="preserve">% </w:t>
      </w:r>
      <w:r w:rsidR="003D37B7" w:rsidRPr="00D07966">
        <w:rPr>
          <w:rFonts w:cs="Arial"/>
          <w:b/>
          <w:bCs/>
          <w:sz w:val="22"/>
          <w:szCs w:val="22"/>
          <w:lang w:eastAsia="en-GB"/>
        </w:rPr>
        <w:t>drop</w:t>
      </w:r>
      <w:r w:rsidRPr="00D07966">
        <w:rPr>
          <w:rFonts w:cs="Arial"/>
          <w:sz w:val="22"/>
          <w:szCs w:val="22"/>
          <w:lang w:eastAsia="en-GB"/>
        </w:rPr>
        <w:t> compared to 201</w:t>
      </w:r>
      <w:r w:rsidR="003D2922" w:rsidRPr="00D07966">
        <w:rPr>
          <w:rFonts w:cs="Arial"/>
          <w:sz w:val="22"/>
          <w:szCs w:val="22"/>
          <w:lang w:eastAsia="en-GB"/>
        </w:rPr>
        <w:t>8</w:t>
      </w:r>
      <w:r w:rsidRPr="00D07966">
        <w:rPr>
          <w:rFonts w:cs="Arial"/>
          <w:sz w:val="22"/>
          <w:szCs w:val="22"/>
          <w:lang w:eastAsia="en-GB"/>
        </w:rPr>
        <w:t xml:space="preserve">, when </w:t>
      </w:r>
      <w:r w:rsidR="003D2922" w:rsidRPr="00D07966">
        <w:rPr>
          <w:rFonts w:cs="Arial"/>
          <w:b/>
          <w:bCs/>
          <w:sz w:val="22"/>
          <w:szCs w:val="22"/>
          <w:lang w:eastAsia="en-GB"/>
        </w:rPr>
        <w:t>1,170</w:t>
      </w:r>
      <w:r w:rsidRPr="00D07966">
        <w:rPr>
          <w:rFonts w:cs="Arial"/>
          <w:sz w:val="22"/>
          <w:szCs w:val="22"/>
          <w:lang w:eastAsia="en-GB"/>
        </w:rPr>
        <w:t xml:space="preserve"> death sentences were recorded</w:t>
      </w:r>
      <w:r w:rsidR="003D37B7" w:rsidRPr="00D07966">
        <w:rPr>
          <w:rFonts w:cs="Arial"/>
          <w:sz w:val="22"/>
          <w:szCs w:val="22"/>
          <w:lang w:eastAsia="en-GB"/>
        </w:rPr>
        <w:t xml:space="preserve"> in the region</w:t>
      </w:r>
      <w:r w:rsidRPr="00D07966">
        <w:rPr>
          <w:rFonts w:cs="Arial"/>
          <w:sz w:val="22"/>
          <w:szCs w:val="22"/>
          <w:lang w:eastAsia="en-GB"/>
        </w:rPr>
        <w:t>. </w:t>
      </w:r>
    </w:p>
    <w:p w14:paraId="4B6F20D6" w14:textId="21554303" w:rsidR="00340BE6" w:rsidRPr="005774D6" w:rsidRDefault="003F3684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D07966">
        <w:rPr>
          <w:rFonts w:cs="Arial"/>
          <w:b/>
          <w:bCs/>
          <w:sz w:val="22"/>
          <w:szCs w:val="22"/>
          <w:lang w:eastAsia="en-GB"/>
        </w:rPr>
        <w:t>Egypt</w:t>
      </w:r>
      <w:r w:rsidRPr="00D07966">
        <w:rPr>
          <w:rFonts w:cs="Arial"/>
          <w:sz w:val="22"/>
          <w:szCs w:val="22"/>
          <w:lang w:eastAsia="en-GB"/>
        </w:rPr>
        <w:t> again imposed the</w:t>
      </w:r>
      <w:r w:rsidR="00170E12" w:rsidRPr="00D07966">
        <w:rPr>
          <w:rFonts w:cs="Arial"/>
          <w:sz w:val="22"/>
          <w:szCs w:val="22"/>
          <w:lang w:eastAsia="en-GB"/>
        </w:rPr>
        <w:t xml:space="preserve"> most </w:t>
      </w:r>
      <w:r w:rsidRPr="00D07966">
        <w:rPr>
          <w:rFonts w:cs="Arial"/>
          <w:sz w:val="22"/>
          <w:szCs w:val="22"/>
          <w:lang w:eastAsia="en-GB"/>
        </w:rPr>
        <w:t xml:space="preserve">confirmed death sentences in the region, but the </w:t>
      </w:r>
      <w:r w:rsidR="00B97833" w:rsidRPr="00D07966">
        <w:rPr>
          <w:rFonts w:cs="Arial"/>
          <w:sz w:val="22"/>
          <w:szCs w:val="22"/>
          <w:lang w:eastAsia="en-GB"/>
        </w:rPr>
        <w:t>2019</w:t>
      </w:r>
      <w:r w:rsidR="00B97833">
        <w:rPr>
          <w:rFonts w:cs="Arial"/>
          <w:sz w:val="22"/>
          <w:szCs w:val="22"/>
          <w:lang w:eastAsia="en-GB"/>
        </w:rPr>
        <w:t xml:space="preserve"> </w:t>
      </w:r>
      <w:r w:rsidRPr="00D07966">
        <w:rPr>
          <w:rFonts w:cs="Arial"/>
          <w:sz w:val="22"/>
          <w:szCs w:val="22"/>
          <w:lang w:eastAsia="en-GB"/>
        </w:rPr>
        <w:t xml:space="preserve">number </w:t>
      </w:r>
      <w:r w:rsidR="00516EEE">
        <w:rPr>
          <w:rFonts w:cs="Arial"/>
          <w:sz w:val="22"/>
          <w:szCs w:val="22"/>
          <w:lang w:eastAsia="en-GB"/>
        </w:rPr>
        <w:t xml:space="preserve">(at least </w:t>
      </w:r>
      <w:r w:rsidR="00B97833" w:rsidRPr="00E765CE">
        <w:rPr>
          <w:rFonts w:cs="Arial"/>
          <w:b/>
          <w:bCs/>
          <w:sz w:val="22"/>
          <w:szCs w:val="22"/>
          <w:lang w:eastAsia="en-GB"/>
        </w:rPr>
        <w:t>435</w:t>
      </w:r>
      <w:r w:rsidR="00516EEE">
        <w:rPr>
          <w:rFonts w:cs="Arial"/>
          <w:b/>
          <w:bCs/>
          <w:sz w:val="22"/>
          <w:szCs w:val="22"/>
          <w:lang w:eastAsia="en-GB"/>
        </w:rPr>
        <w:t>)</w:t>
      </w:r>
      <w:r w:rsidR="00B97833">
        <w:rPr>
          <w:rFonts w:cs="Arial"/>
          <w:sz w:val="22"/>
          <w:szCs w:val="22"/>
          <w:lang w:eastAsia="en-GB"/>
        </w:rPr>
        <w:t xml:space="preserve"> </w:t>
      </w:r>
      <w:r w:rsidRPr="00D07966">
        <w:rPr>
          <w:rFonts w:cs="Arial"/>
          <w:sz w:val="22"/>
          <w:szCs w:val="22"/>
          <w:lang w:eastAsia="en-GB"/>
        </w:rPr>
        <w:t>was</w:t>
      </w:r>
      <w:r w:rsidR="008B3202" w:rsidRPr="00D07966">
        <w:rPr>
          <w:rFonts w:cs="Arial"/>
          <w:sz w:val="22"/>
          <w:szCs w:val="22"/>
          <w:lang w:eastAsia="en-GB"/>
        </w:rPr>
        <w:t xml:space="preserve"> dramatically lower from a</w:t>
      </w:r>
      <w:r w:rsidRPr="00D07966">
        <w:rPr>
          <w:rFonts w:cs="Arial"/>
          <w:sz w:val="22"/>
          <w:szCs w:val="22"/>
          <w:lang w:eastAsia="en-GB"/>
        </w:rPr>
        <w:t>t least </w:t>
      </w:r>
      <w:r w:rsidRPr="00D07966">
        <w:rPr>
          <w:rFonts w:cs="Arial"/>
          <w:b/>
          <w:bCs/>
          <w:sz w:val="22"/>
          <w:szCs w:val="22"/>
          <w:lang w:eastAsia="en-GB"/>
        </w:rPr>
        <w:t>717</w:t>
      </w:r>
      <w:r w:rsidRPr="00D07966">
        <w:rPr>
          <w:rFonts w:cs="Arial"/>
          <w:sz w:val="22"/>
          <w:szCs w:val="22"/>
          <w:lang w:eastAsia="en-GB"/>
        </w:rPr>
        <w:t xml:space="preserve"> people sentenced to death </w:t>
      </w:r>
      <w:r w:rsidR="008B3202" w:rsidRPr="00D07966">
        <w:rPr>
          <w:rFonts w:cs="Arial"/>
          <w:sz w:val="22"/>
          <w:szCs w:val="22"/>
          <w:lang w:eastAsia="en-GB"/>
        </w:rPr>
        <w:t>in 2018</w:t>
      </w:r>
      <w:r w:rsidR="00E31C17" w:rsidRPr="00D07966">
        <w:rPr>
          <w:rFonts w:cs="Arial"/>
          <w:sz w:val="22"/>
          <w:szCs w:val="22"/>
          <w:lang w:eastAsia="en-GB"/>
        </w:rPr>
        <w:t xml:space="preserve">. </w:t>
      </w:r>
      <w:r w:rsidR="00A75B34" w:rsidRPr="00D07966">
        <w:rPr>
          <w:rFonts w:cs="Arial"/>
          <w:sz w:val="22"/>
          <w:szCs w:val="22"/>
          <w:lang w:eastAsia="en-GB"/>
        </w:rPr>
        <w:t xml:space="preserve">The number of </w:t>
      </w:r>
      <w:proofErr w:type="gramStart"/>
      <w:r w:rsidR="00A75B34" w:rsidRPr="00D07966">
        <w:rPr>
          <w:rFonts w:cs="Arial"/>
          <w:sz w:val="22"/>
          <w:szCs w:val="22"/>
          <w:lang w:eastAsia="en-GB"/>
        </w:rPr>
        <w:t>death</w:t>
      </w:r>
      <w:proofErr w:type="gramEnd"/>
      <w:r w:rsidR="00A75B34" w:rsidRPr="00D07966">
        <w:rPr>
          <w:rFonts w:cs="Arial"/>
          <w:sz w:val="22"/>
          <w:szCs w:val="22"/>
          <w:lang w:eastAsia="en-GB"/>
        </w:rPr>
        <w:t xml:space="preserve"> sentences the </w:t>
      </w:r>
      <w:r w:rsidR="00A75B34" w:rsidRPr="00D07966">
        <w:rPr>
          <w:rFonts w:cs="Arial"/>
          <w:b/>
          <w:sz w:val="22"/>
          <w:szCs w:val="22"/>
          <w:lang w:eastAsia="en-GB"/>
        </w:rPr>
        <w:t>Iraq</w:t>
      </w:r>
      <w:r w:rsidRPr="00D07966">
        <w:rPr>
          <w:rFonts w:cs="Arial"/>
          <w:b/>
          <w:sz w:val="22"/>
          <w:szCs w:val="22"/>
          <w:lang w:eastAsia="en-GB"/>
        </w:rPr>
        <w:t>i</w:t>
      </w:r>
      <w:r w:rsidR="00A75B34" w:rsidRPr="00D07966">
        <w:rPr>
          <w:rFonts w:cs="Arial"/>
          <w:b/>
          <w:sz w:val="22"/>
          <w:szCs w:val="22"/>
          <w:lang w:eastAsia="en-GB"/>
        </w:rPr>
        <w:t xml:space="preserve"> </w:t>
      </w:r>
      <w:r w:rsidR="00A75B34" w:rsidRPr="00D07966">
        <w:rPr>
          <w:rFonts w:cs="Arial"/>
          <w:sz w:val="22"/>
          <w:szCs w:val="22"/>
          <w:lang w:eastAsia="en-GB"/>
        </w:rPr>
        <w:t xml:space="preserve">authorities imposed during the course of the year </w:t>
      </w:r>
      <w:r w:rsidR="00E31C17" w:rsidRPr="00D07966">
        <w:rPr>
          <w:rFonts w:cs="Arial"/>
          <w:sz w:val="22"/>
          <w:szCs w:val="22"/>
          <w:lang w:eastAsia="en-GB"/>
        </w:rPr>
        <w:t>was also significantly lower</w:t>
      </w:r>
      <w:r w:rsidR="005774D6" w:rsidRPr="00D07966">
        <w:rPr>
          <w:rFonts w:cs="Arial"/>
          <w:sz w:val="22"/>
          <w:szCs w:val="22"/>
          <w:lang w:eastAsia="en-GB"/>
        </w:rPr>
        <w:t xml:space="preserve"> --</w:t>
      </w:r>
      <w:r w:rsidR="00BE182C" w:rsidRPr="00D07966">
        <w:rPr>
          <w:rFonts w:cs="Arial"/>
          <w:sz w:val="22"/>
          <w:szCs w:val="22"/>
          <w:lang w:eastAsia="en-GB"/>
        </w:rPr>
        <w:t xml:space="preserve"> at least </w:t>
      </w:r>
      <w:r w:rsidR="005774D6" w:rsidRPr="00E765CE">
        <w:rPr>
          <w:rFonts w:cs="Arial"/>
          <w:b/>
          <w:bCs/>
          <w:sz w:val="22"/>
          <w:szCs w:val="22"/>
          <w:lang w:eastAsia="en-GB"/>
        </w:rPr>
        <w:t>87</w:t>
      </w:r>
      <w:r w:rsidR="005774D6" w:rsidRPr="00D07966">
        <w:rPr>
          <w:rFonts w:cs="Arial"/>
          <w:sz w:val="22"/>
          <w:szCs w:val="22"/>
          <w:lang w:eastAsia="en-GB"/>
        </w:rPr>
        <w:t xml:space="preserve"> in 2019 compared to at least </w:t>
      </w:r>
      <w:r w:rsidR="00BE182C" w:rsidRPr="00E765CE">
        <w:rPr>
          <w:rFonts w:cs="Arial"/>
          <w:b/>
          <w:bCs/>
          <w:sz w:val="22"/>
          <w:szCs w:val="22"/>
          <w:lang w:eastAsia="en-GB"/>
        </w:rPr>
        <w:t>271</w:t>
      </w:r>
      <w:r w:rsidR="00BE182C" w:rsidRPr="00D07966">
        <w:rPr>
          <w:rFonts w:cs="Arial"/>
          <w:sz w:val="22"/>
          <w:szCs w:val="22"/>
          <w:lang w:eastAsia="en-GB"/>
        </w:rPr>
        <w:t xml:space="preserve"> in 2018</w:t>
      </w:r>
      <w:r w:rsidR="005774D6" w:rsidRPr="00D07966">
        <w:rPr>
          <w:rFonts w:cs="Arial"/>
          <w:sz w:val="22"/>
          <w:szCs w:val="22"/>
          <w:lang w:eastAsia="en-GB"/>
        </w:rPr>
        <w:t>.</w:t>
      </w:r>
    </w:p>
    <w:p w14:paraId="014BA1B0" w14:textId="77777777" w:rsidR="00340BE6" w:rsidRPr="00340BE6" w:rsidRDefault="00340BE6" w:rsidP="00340BE6">
      <w:pPr>
        <w:widowControl/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 w:line="240" w:lineRule="auto"/>
        <w:outlineLvl w:val="2"/>
        <w:rPr>
          <w:rFonts w:ascii="Franklin Gothic Medium" w:hAnsi="Franklin Gothic Medium"/>
          <w:sz w:val="27"/>
          <w:szCs w:val="27"/>
          <w:lang w:eastAsia="en-GB"/>
        </w:rPr>
      </w:pPr>
      <w:r w:rsidRPr="00340BE6">
        <w:rPr>
          <w:rFonts w:ascii="Franklin Gothic Medium" w:hAnsi="Franklin Gothic Medium"/>
          <w:sz w:val="27"/>
          <w:szCs w:val="27"/>
          <w:lang w:eastAsia="en-GB"/>
        </w:rPr>
        <w:t>Sub-Saharan Africa</w:t>
      </w:r>
    </w:p>
    <w:p w14:paraId="4D869EA6" w14:textId="5EF8A161" w:rsidR="00340BE6" w:rsidRPr="00AC04E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AC04E6">
        <w:rPr>
          <w:rFonts w:cs="Arial"/>
          <w:sz w:val="22"/>
          <w:szCs w:val="22"/>
          <w:lang w:eastAsia="en-GB"/>
        </w:rPr>
        <w:t>Four countries – </w:t>
      </w:r>
      <w:r w:rsidRPr="00AC04E6">
        <w:rPr>
          <w:rFonts w:cs="Arial"/>
          <w:b/>
          <w:bCs/>
          <w:sz w:val="22"/>
          <w:szCs w:val="22"/>
          <w:lang w:eastAsia="en-GB"/>
        </w:rPr>
        <w:t>Botswana, Somalia, South Sudan and Sudan</w:t>
      </w:r>
      <w:r w:rsidRPr="00AC04E6">
        <w:rPr>
          <w:rFonts w:cs="Arial"/>
          <w:sz w:val="22"/>
          <w:szCs w:val="22"/>
          <w:lang w:eastAsia="en-GB"/>
        </w:rPr>
        <w:t xml:space="preserve"> – carried out </w:t>
      </w:r>
      <w:r w:rsidR="007159B4">
        <w:rPr>
          <w:rFonts w:cs="Arial"/>
          <w:sz w:val="22"/>
          <w:szCs w:val="22"/>
          <w:lang w:eastAsia="en-GB"/>
        </w:rPr>
        <w:t xml:space="preserve">25 </w:t>
      </w:r>
      <w:r w:rsidRPr="00AC04E6">
        <w:rPr>
          <w:rFonts w:cs="Arial"/>
          <w:sz w:val="22"/>
          <w:szCs w:val="22"/>
          <w:lang w:eastAsia="en-GB"/>
        </w:rPr>
        <w:t>executions in 201</w:t>
      </w:r>
      <w:r w:rsidR="00A000C3" w:rsidRPr="00AC04E6">
        <w:rPr>
          <w:rFonts w:cs="Arial"/>
          <w:sz w:val="22"/>
          <w:szCs w:val="22"/>
          <w:lang w:eastAsia="en-GB"/>
        </w:rPr>
        <w:t>9</w:t>
      </w:r>
      <w:r w:rsidR="005A17FC" w:rsidRPr="00AC04E6">
        <w:rPr>
          <w:rFonts w:cs="Arial"/>
          <w:sz w:val="22"/>
          <w:szCs w:val="22"/>
          <w:lang w:eastAsia="en-GB"/>
        </w:rPr>
        <w:t xml:space="preserve">. Overall </w:t>
      </w:r>
      <w:r w:rsidR="000052C5">
        <w:rPr>
          <w:rFonts w:cs="Arial"/>
          <w:sz w:val="22"/>
          <w:szCs w:val="22"/>
          <w:lang w:eastAsia="en-GB"/>
        </w:rPr>
        <w:t>recorded</w:t>
      </w:r>
      <w:r w:rsidR="000052C5" w:rsidRPr="00AC04E6">
        <w:rPr>
          <w:rFonts w:cs="Arial"/>
          <w:sz w:val="22"/>
          <w:szCs w:val="22"/>
          <w:lang w:eastAsia="en-GB"/>
        </w:rPr>
        <w:t xml:space="preserve"> </w:t>
      </w:r>
      <w:r w:rsidR="007B12D8" w:rsidRPr="00AC04E6">
        <w:rPr>
          <w:rFonts w:cs="Arial"/>
          <w:sz w:val="22"/>
          <w:szCs w:val="22"/>
          <w:lang w:eastAsia="en-GB"/>
        </w:rPr>
        <w:t>executions in the region increased by one</w:t>
      </w:r>
      <w:r w:rsidR="00DA12A3" w:rsidRPr="00AC04E6">
        <w:rPr>
          <w:rFonts w:cs="Arial"/>
          <w:sz w:val="22"/>
          <w:szCs w:val="22"/>
          <w:lang w:eastAsia="en-GB"/>
        </w:rPr>
        <w:t xml:space="preserve"> compared to 2018.</w:t>
      </w:r>
    </w:p>
    <w:p w14:paraId="1C7F8DD4" w14:textId="474BE875" w:rsidR="00140C61" w:rsidRPr="00140C61" w:rsidRDefault="006B7B3A" w:rsidP="00140C61">
      <w:pPr>
        <w:rPr>
          <w:rFonts w:cs="Arial"/>
          <w:sz w:val="22"/>
          <w:szCs w:val="22"/>
        </w:rPr>
      </w:pPr>
      <w:r w:rsidRPr="00AC04E6">
        <w:rPr>
          <w:rFonts w:cs="Arial"/>
          <w:sz w:val="22"/>
          <w:szCs w:val="22"/>
          <w:lang w:eastAsia="en-GB"/>
        </w:rPr>
        <w:t xml:space="preserve">For a second year in a row, </w:t>
      </w:r>
      <w:r w:rsidRPr="00AC04E6">
        <w:rPr>
          <w:rFonts w:cs="Arial"/>
          <w:b/>
          <w:bCs/>
          <w:sz w:val="22"/>
          <w:szCs w:val="22"/>
          <w:lang w:eastAsia="en-GB"/>
        </w:rPr>
        <w:t>South Sudan</w:t>
      </w:r>
      <w:r w:rsidRPr="00AC04E6">
        <w:rPr>
          <w:rFonts w:cs="Arial"/>
          <w:sz w:val="22"/>
          <w:szCs w:val="22"/>
          <w:lang w:eastAsia="en-GB"/>
        </w:rPr>
        <w:t xml:space="preserve"> </w:t>
      </w:r>
      <w:r w:rsidR="00900396">
        <w:rPr>
          <w:rFonts w:cs="Arial"/>
          <w:sz w:val="22"/>
          <w:szCs w:val="22"/>
          <w:lang w:eastAsia="en-GB"/>
        </w:rPr>
        <w:t>saw</w:t>
      </w:r>
      <w:r w:rsidR="00900396" w:rsidRPr="00AC04E6">
        <w:rPr>
          <w:rFonts w:cs="Arial"/>
          <w:sz w:val="22"/>
          <w:szCs w:val="22"/>
          <w:lang w:eastAsia="en-GB"/>
        </w:rPr>
        <w:t xml:space="preserve"> </w:t>
      </w:r>
      <w:r w:rsidRPr="00AC04E6">
        <w:rPr>
          <w:rFonts w:cs="Arial"/>
          <w:sz w:val="22"/>
          <w:szCs w:val="22"/>
          <w:lang w:eastAsia="en-GB"/>
        </w:rPr>
        <w:t>an alarming increase in executions</w:t>
      </w:r>
      <w:r w:rsidR="00327BC6" w:rsidRPr="00AC04E6">
        <w:rPr>
          <w:rFonts w:cs="Arial"/>
          <w:sz w:val="22"/>
          <w:szCs w:val="22"/>
          <w:lang w:eastAsia="en-GB"/>
        </w:rPr>
        <w:t xml:space="preserve">, putting to death </w:t>
      </w:r>
      <w:r w:rsidR="00327BC6" w:rsidRPr="00AC04E6">
        <w:rPr>
          <w:rFonts w:cs="Arial"/>
          <w:b/>
          <w:bCs/>
          <w:sz w:val="22"/>
          <w:szCs w:val="22"/>
          <w:lang w:eastAsia="en-GB"/>
        </w:rPr>
        <w:t>at least 11 people</w:t>
      </w:r>
      <w:r w:rsidR="005A17FC" w:rsidRPr="00AC04E6">
        <w:rPr>
          <w:rFonts w:cs="Arial"/>
          <w:b/>
          <w:bCs/>
          <w:sz w:val="22"/>
          <w:szCs w:val="22"/>
          <w:lang w:eastAsia="en-GB"/>
        </w:rPr>
        <w:t xml:space="preserve"> in 201</w:t>
      </w:r>
      <w:r w:rsidR="002E6A09" w:rsidRPr="00AC04E6">
        <w:rPr>
          <w:rFonts w:cs="Arial"/>
          <w:b/>
          <w:bCs/>
          <w:sz w:val="22"/>
          <w:szCs w:val="22"/>
          <w:lang w:eastAsia="en-GB"/>
        </w:rPr>
        <w:t>9</w:t>
      </w:r>
      <w:r w:rsidR="00140C61">
        <w:rPr>
          <w:rFonts w:cs="Arial"/>
          <w:sz w:val="22"/>
          <w:szCs w:val="22"/>
          <w:lang w:eastAsia="en-GB"/>
        </w:rPr>
        <w:t>;</w:t>
      </w:r>
      <w:r w:rsidR="00140C61" w:rsidRPr="00140C61">
        <w:rPr>
          <w:rFonts w:cs="Arial"/>
          <w:sz w:val="24"/>
          <w:lang w:eastAsia="en-GB"/>
        </w:rPr>
        <w:t xml:space="preserve"> </w:t>
      </w:r>
      <w:r w:rsidR="00140C61" w:rsidRPr="00140C61">
        <w:rPr>
          <w:rFonts w:cs="Arial"/>
          <w:sz w:val="22"/>
          <w:szCs w:val="22"/>
        </w:rPr>
        <w:t xml:space="preserve">the highest recorded number in any </w:t>
      </w:r>
      <w:r w:rsidR="00140C61" w:rsidRPr="00140C61">
        <w:rPr>
          <w:rFonts w:cs="Arial"/>
          <w:sz w:val="22"/>
          <w:szCs w:val="22"/>
        </w:rPr>
        <w:lastRenderedPageBreak/>
        <w:t xml:space="preserve">year since the country’s independence in 2011. Of the people executed, three were from the same family, </w:t>
      </w:r>
      <w:r w:rsidR="005F0EAD">
        <w:rPr>
          <w:rFonts w:cs="Arial"/>
          <w:sz w:val="22"/>
          <w:szCs w:val="22"/>
        </w:rPr>
        <w:t xml:space="preserve">one </w:t>
      </w:r>
      <w:r w:rsidR="00140C61" w:rsidRPr="00140C61">
        <w:rPr>
          <w:rFonts w:cs="Arial"/>
          <w:sz w:val="22"/>
          <w:szCs w:val="22"/>
        </w:rPr>
        <w:t>was a child at the time of the crime and was about 17 when he was sentenced to death.</w:t>
      </w:r>
    </w:p>
    <w:p w14:paraId="3672D4CB" w14:textId="0CE6D6D4" w:rsidR="00340BE6" w:rsidRPr="00AC04E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AC04E6">
        <w:rPr>
          <w:rFonts w:cs="Arial"/>
          <w:sz w:val="22"/>
          <w:szCs w:val="22"/>
          <w:lang w:eastAsia="en-GB"/>
        </w:rPr>
        <w:t xml:space="preserve">Recorded death sentences </w:t>
      </w:r>
      <w:r w:rsidR="000A750E" w:rsidRPr="00AC04E6">
        <w:rPr>
          <w:rFonts w:cs="Arial"/>
          <w:sz w:val="22"/>
          <w:szCs w:val="22"/>
          <w:lang w:eastAsia="en-GB"/>
        </w:rPr>
        <w:t>rose by 53%</w:t>
      </w:r>
      <w:r w:rsidR="00DC4B5C" w:rsidRPr="00AC04E6">
        <w:rPr>
          <w:rFonts w:cs="Arial"/>
          <w:sz w:val="22"/>
          <w:szCs w:val="22"/>
          <w:lang w:eastAsia="en-GB"/>
        </w:rPr>
        <w:t xml:space="preserve"> from </w:t>
      </w:r>
      <w:r w:rsidRPr="00AC04E6">
        <w:rPr>
          <w:rFonts w:cs="Arial"/>
          <w:sz w:val="22"/>
          <w:szCs w:val="22"/>
          <w:lang w:eastAsia="en-GB"/>
        </w:rPr>
        <w:t>at least </w:t>
      </w:r>
      <w:r w:rsidRPr="00AC04E6">
        <w:rPr>
          <w:rFonts w:cs="Arial"/>
          <w:b/>
          <w:bCs/>
          <w:sz w:val="22"/>
          <w:szCs w:val="22"/>
          <w:lang w:eastAsia="en-GB"/>
        </w:rPr>
        <w:t>212 </w:t>
      </w:r>
      <w:r w:rsidRPr="00AC04E6">
        <w:rPr>
          <w:rFonts w:cs="Arial"/>
          <w:sz w:val="22"/>
          <w:szCs w:val="22"/>
          <w:lang w:eastAsia="en-GB"/>
        </w:rPr>
        <w:t>in 201</w:t>
      </w:r>
      <w:r w:rsidR="00DC4B5C" w:rsidRPr="00AC04E6">
        <w:rPr>
          <w:rFonts w:cs="Arial"/>
          <w:sz w:val="22"/>
          <w:szCs w:val="22"/>
          <w:lang w:eastAsia="en-GB"/>
        </w:rPr>
        <w:t xml:space="preserve">8 to </w:t>
      </w:r>
      <w:r w:rsidR="001E2334" w:rsidRPr="00E765CE">
        <w:rPr>
          <w:rFonts w:cs="Arial"/>
          <w:b/>
          <w:bCs/>
          <w:sz w:val="22"/>
          <w:szCs w:val="22"/>
          <w:lang w:eastAsia="en-GB"/>
        </w:rPr>
        <w:t>325</w:t>
      </w:r>
      <w:r w:rsidR="001E2334" w:rsidRPr="00AC04E6">
        <w:rPr>
          <w:rFonts w:cs="Arial"/>
          <w:sz w:val="22"/>
          <w:szCs w:val="22"/>
          <w:lang w:eastAsia="en-GB"/>
        </w:rPr>
        <w:t xml:space="preserve"> in 2019</w:t>
      </w:r>
      <w:r w:rsidRPr="00AC04E6">
        <w:rPr>
          <w:rFonts w:cs="Arial"/>
          <w:sz w:val="22"/>
          <w:szCs w:val="22"/>
          <w:lang w:eastAsia="en-GB"/>
        </w:rPr>
        <w:t>.</w:t>
      </w:r>
    </w:p>
    <w:p w14:paraId="6E5A3068" w14:textId="349473DE" w:rsidR="00340BE6" w:rsidRPr="00AC04E6" w:rsidRDefault="00340BE6" w:rsidP="00340BE6">
      <w:pPr>
        <w:widowControl/>
        <w:suppressAutoHyphens w:val="0"/>
        <w:spacing w:before="100" w:beforeAutospacing="1" w:after="100" w:afterAutospacing="1" w:line="240" w:lineRule="auto"/>
        <w:rPr>
          <w:rFonts w:cs="Arial"/>
          <w:sz w:val="22"/>
          <w:szCs w:val="22"/>
          <w:lang w:eastAsia="en-GB"/>
        </w:rPr>
      </w:pPr>
      <w:r w:rsidRPr="00AC04E6">
        <w:rPr>
          <w:rFonts w:cs="Arial"/>
          <w:sz w:val="22"/>
          <w:szCs w:val="22"/>
          <w:lang w:eastAsia="en-GB"/>
        </w:rPr>
        <w:t>The number of countries that imposed death sentences increased to </w:t>
      </w:r>
      <w:r w:rsidRPr="00AC04E6">
        <w:rPr>
          <w:rFonts w:cs="Arial"/>
          <w:b/>
          <w:bCs/>
          <w:sz w:val="22"/>
          <w:szCs w:val="22"/>
          <w:lang w:eastAsia="en-GB"/>
        </w:rPr>
        <w:t>1</w:t>
      </w:r>
      <w:r w:rsidR="008C6697" w:rsidRPr="00AC04E6">
        <w:rPr>
          <w:rFonts w:cs="Arial"/>
          <w:b/>
          <w:bCs/>
          <w:sz w:val="22"/>
          <w:szCs w:val="22"/>
          <w:lang w:eastAsia="en-GB"/>
        </w:rPr>
        <w:t>8</w:t>
      </w:r>
      <w:r w:rsidRPr="00AC04E6">
        <w:rPr>
          <w:rFonts w:cs="Arial"/>
          <w:b/>
          <w:bCs/>
          <w:sz w:val="22"/>
          <w:szCs w:val="22"/>
          <w:lang w:eastAsia="en-GB"/>
        </w:rPr>
        <w:t> </w:t>
      </w:r>
      <w:r w:rsidRPr="00AC04E6">
        <w:rPr>
          <w:rFonts w:cs="Arial"/>
          <w:sz w:val="22"/>
          <w:szCs w:val="22"/>
          <w:lang w:eastAsia="en-GB"/>
        </w:rPr>
        <w:t>from </w:t>
      </w:r>
      <w:r w:rsidRPr="00AC04E6">
        <w:rPr>
          <w:rFonts w:cs="Arial"/>
          <w:b/>
          <w:bCs/>
          <w:sz w:val="22"/>
          <w:szCs w:val="22"/>
          <w:lang w:eastAsia="en-GB"/>
        </w:rPr>
        <w:t>1</w:t>
      </w:r>
      <w:r w:rsidR="008C6697" w:rsidRPr="00AC04E6">
        <w:rPr>
          <w:rFonts w:cs="Arial"/>
          <w:b/>
          <w:bCs/>
          <w:sz w:val="22"/>
          <w:szCs w:val="22"/>
          <w:lang w:eastAsia="en-GB"/>
        </w:rPr>
        <w:t>7</w:t>
      </w:r>
      <w:r w:rsidRPr="00AC04E6">
        <w:rPr>
          <w:rFonts w:cs="Arial"/>
          <w:sz w:val="22"/>
          <w:szCs w:val="22"/>
          <w:lang w:eastAsia="en-GB"/>
        </w:rPr>
        <w:t> recorded in 201</w:t>
      </w:r>
      <w:r w:rsidR="008C6697" w:rsidRPr="00AC04E6">
        <w:rPr>
          <w:rFonts w:cs="Arial"/>
          <w:sz w:val="22"/>
          <w:szCs w:val="22"/>
          <w:lang w:eastAsia="en-GB"/>
        </w:rPr>
        <w:t>8</w:t>
      </w:r>
      <w:r w:rsidRPr="00AC04E6">
        <w:rPr>
          <w:rFonts w:cs="Arial"/>
          <w:sz w:val="22"/>
          <w:szCs w:val="22"/>
          <w:lang w:eastAsia="en-GB"/>
        </w:rPr>
        <w:t>.</w:t>
      </w:r>
    </w:p>
    <w:p w14:paraId="3B8B1689" w14:textId="77777777" w:rsidR="00A85B7F" w:rsidRPr="00AC04E6" w:rsidRDefault="00A85B7F" w:rsidP="00D26B22"/>
    <w:sectPr w:rsidR="00A85B7F" w:rsidRPr="00AC04E6" w:rsidSect="00D26B22">
      <w:footnotePr>
        <w:pos w:val="beneathText"/>
      </w:footnotePr>
      <w:endnotePr>
        <w:numFmt w:val="decimal"/>
      </w:endnotePr>
      <w:pgSz w:w="11900" w:h="16837" w:code="9"/>
      <w:pgMar w:top="2268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62E9" w14:textId="77777777" w:rsidR="005678D9" w:rsidRDefault="005678D9">
      <w:r>
        <w:separator/>
      </w:r>
    </w:p>
  </w:endnote>
  <w:endnote w:type="continuationSeparator" w:id="0">
    <w:p w14:paraId="1A51676B" w14:textId="77777777" w:rsidR="005678D9" w:rsidRDefault="0056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nesty Trade Gothic Bold Cn">
    <w:altName w:val="Courier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4A4A" w14:textId="77777777" w:rsidR="005678D9" w:rsidRDefault="005678D9">
      <w:r>
        <w:separator/>
      </w:r>
    </w:p>
  </w:footnote>
  <w:footnote w:type="continuationSeparator" w:id="0">
    <w:p w14:paraId="6F33D3D7" w14:textId="77777777" w:rsidR="005678D9" w:rsidRDefault="0056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9D3106D"/>
    <w:multiLevelType w:val="hybridMultilevel"/>
    <w:tmpl w:val="8C66C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B3A03"/>
    <w:multiLevelType w:val="hybridMultilevel"/>
    <w:tmpl w:val="AA3AFD7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1" w15:restartNumberingAfterBreak="0">
    <w:nsid w:val="129C273F"/>
    <w:multiLevelType w:val="multilevel"/>
    <w:tmpl w:val="5B58B218"/>
    <w:numStyleLink w:val="AIBulletList"/>
  </w:abstractNum>
  <w:abstractNum w:abstractNumId="12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3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4" w15:restartNumberingAfterBreak="0">
    <w:nsid w:val="215B67B6"/>
    <w:multiLevelType w:val="multilevel"/>
    <w:tmpl w:val="79787F56"/>
    <w:numStyleLink w:val="AINumberedList"/>
  </w:abstractNum>
  <w:abstractNum w:abstractNumId="15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6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7" w15:restartNumberingAfterBreak="0">
    <w:nsid w:val="27133A5E"/>
    <w:multiLevelType w:val="multilevel"/>
    <w:tmpl w:val="5B58B218"/>
    <w:numStyleLink w:val="AIBulletList"/>
  </w:abstractNum>
  <w:abstractNum w:abstractNumId="18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2E87201C"/>
    <w:multiLevelType w:val="multilevel"/>
    <w:tmpl w:val="5B58B218"/>
    <w:numStyleLink w:val="AIBulletList"/>
  </w:abstractNum>
  <w:abstractNum w:abstractNumId="20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1" w15:restartNumberingAfterBreak="0">
    <w:nsid w:val="31943E62"/>
    <w:multiLevelType w:val="multilevel"/>
    <w:tmpl w:val="5B58B218"/>
    <w:numStyleLink w:val="AIBulletList"/>
  </w:abstractNum>
  <w:abstractNum w:abstractNumId="22" w15:restartNumberingAfterBreak="0">
    <w:nsid w:val="32257015"/>
    <w:multiLevelType w:val="multilevel"/>
    <w:tmpl w:val="7FE872A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4" w15:restartNumberingAfterBreak="0">
    <w:nsid w:val="3D5E7B43"/>
    <w:multiLevelType w:val="hybridMultilevel"/>
    <w:tmpl w:val="8242A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6" w15:restartNumberingAfterBreak="0">
    <w:nsid w:val="456452DF"/>
    <w:multiLevelType w:val="multilevel"/>
    <w:tmpl w:val="5B58B218"/>
    <w:numStyleLink w:val="AIBulletList"/>
  </w:abstractNum>
  <w:abstractNum w:abstractNumId="27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4E1E12A2"/>
    <w:multiLevelType w:val="multilevel"/>
    <w:tmpl w:val="5B58B218"/>
    <w:numStyleLink w:val="AIBulletList"/>
  </w:abstractNum>
  <w:abstractNum w:abstractNumId="29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2" w15:restartNumberingAfterBreak="0">
    <w:nsid w:val="5A07084D"/>
    <w:multiLevelType w:val="multilevel"/>
    <w:tmpl w:val="5B58B218"/>
    <w:numStyleLink w:val="AIBulletList"/>
  </w:abstractNum>
  <w:abstractNum w:abstractNumId="33" w15:restartNumberingAfterBreak="0">
    <w:nsid w:val="5C113960"/>
    <w:multiLevelType w:val="multilevel"/>
    <w:tmpl w:val="9C92F846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pStyle w:val="RTBulletTex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5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 w15:restartNumberingAfterBreak="0">
    <w:nsid w:val="6BDF114E"/>
    <w:multiLevelType w:val="hybridMultilevel"/>
    <w:tmpl w:val="431E634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pStyle w:val="RTIndentedBulletTex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9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6A44978"/>
    <w:multiLevelType w:val="multilevel"/>
    <w:tmpl w:val="5B58B218"/>
    <w:numStyleLink w:val="AIBulletList"/>
  </w:abstractNum>
  <w:abstractNum w:abstractNumId="4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2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3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4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5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0"/>
  </w:num>
  <w:num w:numId="8">
    <w:abstractNumId w:val="29"/>
  </w:num>
  <w:num w:numId="9">
    <w:abstractNumId w:val="23"/>
  </w:num>
  <w:num w:numId="10">
    <w:abstractNumId w:val="4"/>
  </w:num>
  <w:num w:numId="11">
    <w:abstractNumId w:val="15"/>
  </w:num>
  <w:num w:numId="12">
    <w:abstractNumId w:val="5"/>
  </w:num>
  <w:num w:numId="13">
    <w:abstractNumId w:val="42"/>
  </w:num>
  <w:num w:numId="14">
    <w:abstractNumId w:val="18"/>
  </w:num>
  <w:num w:numId="15">
    <w:abstractNumId w:val="30"/>
  </w:num>
  <w:num w:numId="16">
    <w:abstractNumId w:val="35"/>
  </w:num>
  <w:num w:numId="17">
    <w:abstractNumId w:val="43"/>
  </w:num>
  <w:num w:numId="18">
    <w:abstractNumId w:val="34"/>
  </w:num>
  <w:num w:numId="19">
    <w:abstractNumId w:val="27"/>
  </w:num>
  <w:num w:numId="20">
    <w:abstractNumId w:val="25"/>
  </w:num>
  <w:num w:numId="21">
    <w:abstractNumId w:val="31"/>
  </w:num>
  <w:num w:numId="22">
    <w:abstractNumId w:val="39"/>
  </w:num>
  <w:num w:numId="23">
    <w:abstractNumId w:val="38"/>
  </w:num>
  <w:num w:numId="24">
    <w:abstractNumId w:val="13"/>
  </w:num>
  <w:num w:numId="25">
    <w:abstractNumId w:val="20"/>
  </w:num>
  <w:num w:numId="26">
    <w:abstractNumId w:val="44"/>
  </w:num>
  <w:num w:numId="27">
    <w:abstractNumId w:val="11"/>
  </w:num>
  <w:num w:numId="28">
    <w:abstractNumId w:val="32"/>
  </w:num>
  <w:num w:numId="29">
    <w:abstractNumId w:val="17"/>
  </w:num>
  <w:num w:numId="30">
    <w:abstractNumId w:val="41"/>
  </w:num>
  <w:num w:numId="31">
    <w:abstractNumId w:val="14"/>
  </w:num>
  <w:num w:numId="32">
    <w:abstractNumId w:val="37"/>
  </w:num>
  <w:num w:numId="33">
    <w:abstractNumId w:val="3"/>
  </w:num>
  <w:num w:numId="34">
    <w:abstractNumId w:val="40"/>
  </w:num>
  <w:num w:numId="35">
    <w:abstractNumId w:val="26"/>
  </w:num>
  <w:num w:numId="36">
    <w:abstractNumId w:val="45"/>
  </w:num>
  <w:num w:numId="37">
    <w:abstractNumId w:val="28"/>
  </w:num>
  <w:num w:numId="38">
    <w:abstractNumId w:val="19"/>
  </w:num>
  <w:num w:numId="39">
    <w:abstractNumId w:val="21"/>
  </w:num>
  <w:num w:numId="40">
    <w:abstractNumId w:val="6"/>
  </w:num>
  <w:num w:numId="41">
    <w:abstractNumId w:val="36"/>
  </w:num>
  <w:num w:numId="42">
    <w:abstractNumId w:val="33"/>
  </w:num>
  <w:num w:numId="43">
    <w:abstractNumId w:val="9"/>
  </w:num>
  <w:num w:numId="44">
    <w:abstractNumId w:val="22"/>
  </w:num>
  <w:num w:numId="45">
    <w:abstractNumId w:val="24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E6"/>
    <w:rsid w:val="0000500A"/>
    <w:rsid w:val="000052C5"/>
    <w:rsid w:val="00013DB9"/>
    <w:rsid w:val="00013F07"/>
    <w:rsid w:val="00022540"/>
    <w:rsid w:val="00025B55"/>
    <w:rsid w:val="00032461"/>
    <w:rsid w:val="00062A30"/>
    <w:rsid w:val="000814C6"/>
    <w:rsid w:val="00092096"/>
    <w:rsid w:val="0009231B"/>
    <w:rsid w:val="000A1AB5"/>
    <w:rsid w:val="000A4D27"/>
    <w:rsid w:val="000A750E"/>
    <w:rsid w:val="000B0E17"/>
    <w:rsid w:val="000B28F3"/>
    <w:rsid w:val="000B6D0D"/>
    <w:rsid w:val="000C6C1C"/>
    <w:rsid w:val="000D1D9A"/>
    <w:rsid w:val="000F0007"/>
    <w:rsid w:val="001011BA"/>
    <w:rsid w:val="001151EC"/>
    <w:rsid w:val="0011579A"/>
    <w:rsid w:val="00121D8C"/>
    <w:rsid w:val="00124345"/>
    <w:rsid w:val="00133ED0"/>
    <w:rsid w:val="00140C61"/>
    <w:rsid w:val="00162298"/>
    <w:rsid w:val="00170E12"/>
    <w:rsid w:val="00171FAA"/>
    <w:rsid w:val="00177B54"/>
    <w:rsid w:val="00180B32"/>
    <w:rsid w:val="00182BE1"/>
    <w:rsid w:val="0018386E"/>
    <w:rsid w:val="001A1321"/>
    <w:rsid w:val="001A2F7B"/>
    <w:rsid w:val="001A3B1D"/>
    <w:rsid w:val="001B6144"/>
    <w:rsid w:val="001B77D4"/>
    <w:rsid w:val="001C51CA"/>
    <w:rsid w:val="001E1BBB"/>
    <w:rsid w:val="001E2334"/>
    <w:rsid w:val="001F0E69"/>
    <w:rsid w:val="00200FC4"/>
    <w:rsid w:val="00221079"/>
    <w:rsid w:val="002402E2"/>
    <w:rsid w:val="0024056F"/>
    <w:rsid w:val="002451ED"/>
    <w:rsid w:val="00245655"/>
    <w:rsid w:val="00246B1E"/>
    <w:rsid w:val="00250C84"/>
    <w:rsid w:val="00253532"/>
    <w:rsid w:val="002639C3"/>
    <w:rsid w:val="00265E73"/>
    <w:rsid w:val="0027115F"/>
    <w:rsid w:val="002A127E"/>
    <w:rsid w:val="002A4C7D"/>
    <w:rsid w:val="002B137E"/>
    <w:rsid w:val="002C157B"/>
    <w:rsid w:val="002C37B4"/>
    <w:rsid w:val="002E6A09"/>
    <w:rsid w:val="002E7131"/>
    <w:rsid w:val="003070EF"/>
    <w:rsid w:val="0031099A"/>
    <w:rsid w:val="00315CAB"/>
    <w:rsid w:val="003233E8"/>
    <w:rsid w:val="00327BC6"/>
    <w:rsid w:val="00340BE6"/>
    <w:rsid w:val="0034186D"/>
    <w:rsid w:val="003521FA"/>
    <w:rsid w:val="0035327E"/>
    <w:rsid w:val="00361963"/>
    <w:rsid w:val="003B4588"/>
    <w:rsid w:val="003B6971"/>
    <w:rsid w:val="003C46C9"/>
    <w:rsid w:val="003D2922"/>
    <w:rsid w:val="003D37B7"/>
    <w:rsid w:val="003E781B"/>
    <w:rsid w:val="003F2BC3"/>
    <w:rsid w:val="003F3684"/>
    <w:rsid w:val="004027CF"/>
    <w:rsid w:val="00406806"/>
    <w:rsid w:val="004079BA"/>
    <w:rsid w:val="00443255"/>
    <w:rsid w:val="00445859"/>
    <w:rsid w:val="00464128"/>
    <w:rsid w:val="0047076A"/>
    <w:rsid w:val="00470A72"/>
    <w:rsid w:val="004728FC"/>
    <w:rsid w:val="004A2E46"/>
    <w:rsid w:val="004A4D39"/>
    <w:rsid w:val="004A5538"/>
    <w:rsid w:val="004B1B46"/>
    <w:rsid w:val="004B7A6C"/>
    <w:rsid w:val="004C0661"/>
    <w:rsid w:val="004C2D43"/>
    <w:rsid w:val="004E169F"/>
    <w:rsid w:val="004F0931"/>
    <w:rsid w:val="004F6055"/>
    <w:rsid w:val="0051444C"/>
    <w:rsid w:val="00516166"/>
    <w:rsid w:val="00516EEE"/>
    <w:rsid w:val="0052511E"/>
    <w:rsid w:val="005260B6"/>
    <w:rsid w:val="0052761B"/>
    <w:rsid w:val="00533EE6"/>
    <w:rsid w:val="00535B1B"/>
    <w:rsid w:val="005407DE"/>
    <w:rsid w:val="00543245"/>
    <w:rsid w:val="005467E0"/>
    <w:rsid w:val="00557EB7"/>
    <w:rsid w:val="005678D9"/>
    <w:rsid w:val="0057249E"/>
    <w:rsid w:val="00574CC8"/>
    <w:rsid w:val="00577060"/>
    <w:rsid w:val="005774D6"/>
    <w:rsid w:val="00580EE5"/>
    <w:rsid w:val="0059412C"/>
    <w:rsid w:val="0059554B"/>
    <w:rsid w:val="005A06EF"/>
    <w:rsid w:val="005A17FC"/>
    <w:rsid w:val="005A1965"/>
    <w:rsid w:val="005A48EB"/>
    <w:rsid w:val="005A72A6"/>
    <w:rsid w:val="005B4A41"/>
    <w:rsid w:val="005C3139"/>
    <w:rsid w:val="005C691A"/>
    <w:rsid w:val="005D1A79"/>
    <w:rsid w:val="005D6B38"/>
    <w:rsid w:val="005E5D20"/>
    <w:rsid w:val="005E7207"/>
    <w:rsid w:val="005F0EAD"/>
    <w:rsid w:val="005F3606"/>
    <w:rsid w:val="00602F51"/>
    <w:rsid w:val="0064070B"/>
    <w:rsid w:val="00640D32"/>
    <w:rsid w:val="006505BB"/>
    <w:rsid w:val="00654484"/>
    <w:rsid w:val="00660678"/>
    <w:rsid w:val="0066172F"/>
    <w:rsid w:val="00664CCD"/>
    <w:rsid w:val="00670965"/>
    <w:rsid w:val="006768BF"/>
    <w:rsid w:val="006841D7"/>
    <w:rsid w:val="00691C2A"/>
    <w:rsid w:val="00695D97"/>
    <w:rsid w:val="00695FEF"/>
    <w:rsid w:val="006B1EBF"/>
    <w:rsid w:val="006B2B70"/>
    <w:rsid w:val="006B7B3A"/>
    <w:rsid w:val="006C16CE"/>
    <w:rsid w:val="006C5AD2"/>
    <w:rsid w:val="006C6826"/>
    <w:rsid w:val="00700ECE"/>
    <w:rsid w:val="007159B4"/>
    <w:rsid w:val="00723001"/>
    <w:rsid w:val="00723691"/>
    <w:rsid w:val="00726498"/>
    <w:rsid w:val="00727A99"/>
    <w:rsid w:val="007321BD"/>
    <w:rsid w:val="00732B71"/>
    <w:rsid w:val="00742790"/>
    <w:rsid w:val="0077060D"/>
    <w:rsid w:val="0077125B"/>
    <w:rsid w:val="00771940"/>
    <w:rsid w:val="0078045D"/>
    <w:rsid w:val="00786F3A"/>
    <w:rsid w:val="00794812"/>
    <w:rsid w:val="007A0AA7"/>
    <w:rsid w:val="007B12D8"/>
    <w:rsid w:val="007C7F1F"/>
    <w:rsid w:val="007E0910"/>
    <w:rsid w:val="007E7456"/>
    <w:rsid w:val="0080103C"/>
    <w:rsid w:val="00810D6F"/>
    <w:rsid w:val="00826312"/>
    <w:rsid w:val="008322E3"/>
    <w:rsid w:val="00851141"/>
    <w:rsid w:val="0086333C"/>
    <w:rsid w:val="00865824"/>
    <w:rsid w:val="00887591"/>
    <w:rsid w:val="008A3541"/>
    <w:rsid w:val="008B3202"/>
    <w:rsid w:val="008B584E"/>
    <w:rsid w:val="008C2048"/>
    <w:rsid w:val="008C6697"/>
    <w:rsid w:val="008D0F4D"/>
    <w:rsid w:val="008D60E1"/>
    <w:rsid w:val="008D6627"/>
    <w:rsid w:val="00900396"/>
    <w:rsid w:val="009058FA"/>
    <w:rsid w:val="00910833"/>
    <w:rsid w:val="009362D8"/>
    <w:rsid w:val="00947A19"/>
    <w:rsid w:val="009502D6"/>
    <w:rsid w:val="009624C7"/>
    <w:rsid w:val="0096481D"/>
    <w:rsid w:val="00966CDB"/>
    <w:rsid w:val="00982284"/>
    <w:rsid w:val="00982544"/>
    <w:rsid w:val="009972FA"/>
    <w:rsid w:val="009A4F08"/>
    <w:rsid w:val="009B12DD"/>
    <w:rsid w:val="009C223C"/>
    <w:rsid w:val="009D20BA"/>
    <w:rsid w:val="009E0CDB"/>
    <w:rsid w:val="00A000C3"/>
    <w:rsid w:val="00A06B14"/>
    <w:rsid w:val="00A22D05"/>
    <w:rsid w:val="00A24051"/>
    <w:rsid w:val="00A2699E"/>
    <w:rsid w:val="00A27540"/>
    <w:rsid w:val="00A62A67"/>
    <w:rsid w:val="00A65A98"/>
    <w:rsid w:val="00A739CE"/>
    <w:rsid w:val="00A75017"/>
    <w:rsid w:val="00A75B34"/>
    <w:rsid w:val="00A85B7F"/>
    <w:rsid w:val="00A96E32"/>
    <w:rsid w:val="00AA0FC8"/>
    <w:rsid w:val="00AA189C"/>
    <w:rsid w:val="00AA5394"/>
    <w:rsid w:val="00AC04E6"/>
    <w:rsid w:val="00AC1D48"/>
    <w:rsid w:val="00AD6867"/>
    <w:rsid w:val="00AE22F6"/>
    <w:rsid w:val="00AE3CB2"/>
    <w:rsid w:val="00B06717"/>
    <w:rsid w:val="00B072A2"/>
    <w:rsid w:val="00B40C92"/>
    <w:rsid w:val="00B512C4"/>
    <w:rsid w:val="00B513EC"/>
    <w:rsid w:val="00B52929"/>
    <w:rsid w:val="00B56118"/>
    <w:rsid w:val="00B56777"/>
    <w:rsid w:val="00B61ACD"/>
    <w:rsid w:val="00B63299"/>
    <w:rsid w:val="00B6765C"/>
    <w:rsid w:val="00B75FBA"/>
    <w:rsid w:val="00B77EDD"/>
    <w:rsid w:val="00B94452"/>
    <w:rsid w:val="00B97833"/>
    <w:rsid w:val="00BA3BD1"/>
    <w:rsid w:val="00BB586B"/>
    <w:rsid w:val="00BC4C43"/>
    <w:rsid w:val="00BD5B66"/>
    <w:rsid w:val="00BE182C"/>
    <w:rsid w:val="00BE1F83"/>
    <w:rsid w:val="00BE797E"/>
    <w:rsid w:val="00BE7FD6"/>
    <w:rsid w:val="00C027BC"/>
    <w:rsid w:val="00C2400A"/>
    <w:rsid w:val="00C32FDE"/>
    <w:rsid w:val="00C5605A"/>
    <w:rsid w:val="00C81C2E"/>
    <w:rsid w:val="00C94B82"/>
    <w:rsid w:val="00CA1F6D"/>
    <w:rsid w:val="00CA4292"/>
    <w:rsid w:val="00CB053B"/>
    <w:rsid w:val="00CB352F"/>
    <w:rsid w:val="00CB3802"/>
    <w:rsid w:val="00CC1BC9"/>
    <w:rsid w:val="00CC7E9D"/>
    <w:rsid w:val="00CF2A63"/>
    <w:rsid w:val="00CF5A93"/>
    <w:rsid w:val="00D071E3"/>
    <w:rsid w:val="00D07966"/>
    <w:rsid w:val="00D1116F"/>
    <w:rsid w:val="00D25655"/>
    <w:rsid w:val="00D26B22"/>
    <w:rsid w:val="00D3431C"/>
    <w:rsid w:val="00D35685"/>
    <w:rsid w:val="00D35E27"/>
    <w:rsid w:val="00D54BCD"/>
    <w:rsid w:val="00D649F2"/>
    <w:rsid w:val="00D72352"/>
    <w:rsid w:val="00D740CA"/>
    <w:rsid w:val="00D83C92"/>
    <w:rsid w:val="00D84C8B"/>
    <w:rsid w:val="00D85DA5"/>
    <w:rsid w:val="00D90DAF"/>
    <w:rsid w:val="00D96581"/>
    <w:rsid w:val="00DA12A3"/>
    <w:rsid w:val="00DA6A0F"/>
    <w:rsid w:val="00DB035F"/>
    <w:rsid w:val="00DC4B5C"/>
    <w:rsid w:val="00DD3C69"/>
    <w:rsid w:val="00DE4BAB"/>
    <w:rsid w:val="00DE6FAC"/>
    <w:rsid w:val="00DF0354"/>
    <w:rsid w:val="00DF4336"/>
    <w:rsid w:val="00DF6C70"/>
    <w:rsid w:val="00E052FB"/>
    <w:rsid w:val="00E1436F"/>
    <w:rsid w:val="00E1626A"/>
    <w:rsid w:val="00E20FFF"/>
    <w:rsid w:val="00E25D16"/>
    <w:rsid w:val="00E31C17"/>
    <w:rsid w:val="00E42145"/>
    <w:rsid w:val="00E45A30"/>
    <w:rsid w:val="00E4789E"/>
    <w:rsid w:val="00E47C2B"/>
    <w:rsid w:val="00E502E2"/>
    <w:rsid w:val="00E5133E"/>
    <w:rsid w:val="00E765CE"/>
    <w:rsid w:val="00E76737"/>
    <w:rsid w:val="00E91CDD"/>
    <w:rsid w:val="00EA5F1B"/>
    <w:rsid w:val="00EB6DC1"/>
    <w:rsid w:val="00EC4C2F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23F74"/>
    <w:rsid w:val="00F32A9A"/>
    <w:rsid w:val="00F455D2"/>
    <w:rsid w:val="00F46AAC"/>
    <w:rsid w:val="00F528DB"/>
    <w:rsid w:val="00F618BE"/>
    <w:rsid w:val="00F647BA"/>
    <w:rsid w:val="00F66F1E"/>
    <w:rsid w:val="00F752A3"/>
    <w:rsid w:val="00F80C16"/>
    <w:rsid w:val="00F85AF9"/>
    <w:rsid w:val="00F86786"/>
    <w:rsid w:val="00F917AB"/>
    <w:rsid w:val="00F9785F"/>
    <w:rsid w:val="00FA5804"/>
    <w:rsid w:val="00FB536D"/>
    <w:rsid w:val="00FC0B44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115810"/>
  <w15:chartTrackingRefBased/>
  <w15:docId w15:val="{A4056D3B-D02B-4F95-A119-8852E0F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aliases w:val="4_G,Footnotes refss,Footnote text,ftref,16 Point,Superscript 6 Point,Footnote + Arial,10 pt,Black,Footnote,(NECG) Footnote Reference,Footnote Text1,Ref,de nota al pie,Footnote number, BVI fnr,BVI fnr, BVI fnr Car Car,BVI fnr Car,Re,f"/>
    <w:basedOn w:val="DefaultParagraphFont"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styleId="NormalWeb">
    <w:name w:val="Normal (Web)"/>
    <w:basedOn w:val="Normal"/>
    <w:uiPriority w:val="99"/>
    <w:unhideWhenUsed/>
    <w:rsid w:val="00340BE6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GB"/>
    </w:rPr>
  </w:style>
  <w:style w:type="character" w:styleId="Strong">
    <w:name w:val="Strong"/>
    <w:basedOn w:val="DefaultParagraphFont"/>
    <w:uiPriority w:val="22"/>
    <w:qFormat/>
    <w:locked/>
    <w:rsid w:val="00340BE6"/>
    <w:rPr>
      <w:b/>
      <w:bCs/>
    </w:rPr>
  </w:style>
  <w:style w:type="character" w:styleId="CommentReference">
    <w:name w:val="annotation reference"/>
    <w:basedOn w:val="DefaultParagraphFont"/>
    <w:rsid w:val="002C15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1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157B"/>
    <w:rPr>
      <w:rFonts w:ascii="Amnesty Trade Gothic" w:hAnsi="Amnesty Trade Gothic"/>
      <w:color w:val="000000"/>
      <w:lang w:eastAsia="ar-SA"/>
    </w:rPr>
  </w:style>
  <w:style w:type="paragraph" w:styleId="BalloonText">
    <w:name w:val="Balloon Text"/>
    <w:basedOn w:val="Normal"/>
    <w:link w:val="BalloonTextChar"/>
    <w:rsid w:val="002C157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2C157B"/>
    <w:rPr>
      <w:rFonts w:ascii="Segoe UI" w:hAnsi="Segoe UI" w:cs="Segoe UI"/>
      <w:color w:val="000000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654484"/>
    <w:pPr>
      <w:ind w:left="720"/>
      <w:contextualSpacing/>
    </w:pPr>
  </w:style>
  <w:style w:type="paragraph" w:customStyle="1" w:styleId="RTBodyText">
    <w:name w:val="RT Body Text"/>
    <w:basedOn w:val="Normal"/>
    <w:uiPriority w:val="9"/>
    <w:qFormat/>
    <w:rsid w:val="00AE3CB2"/>
    <w:pPr>
      <w:widowControl/>
      <w:spacing w:after="120" w:line="240" w:lineRule="auto"/>
    </w:pPr>
    <w:rPr>
      <w:rFonts w:asciiTheme="minorHAnsi" w:eastAsiaTheme="minorEastAsia" w:hAnsiTheme="minorHAnsi" w:cs="Arial"/>
      <w:color w:val="000000" w:themeColor="text1"/>
      <w:lang w:eastAsia="en-US"/>
    </w:rPr>
  </w:style>
  <w:style w:type="paragraph" w:customStyle="1" w:styleId="RTBulletText">
    <w:name w:val="RT Bullet Text"/>
    <w:basedOn w:val="RTBodyText"/>
    <w:next w:val="RTBodyText"/>
    <w:uiPriority w:val="10"/>
    <w:qFormat/>
    <w:rsid w:val="00AE3CB2"/>
    <w:pPr>
      <w:numPr>
        <w:ilvl w:val="1"/>
        <w:numId w:val="42"/>
      </w:numPr>
    </w:pPr>
  </w:style>
  <w:style w:type="paragraph" w:customStyle="1" w:styleId="RTIndentedBulletText">
    <w:name w:val="RT Indented Bullet Text"/>
    <w:basedOn w:val="RTBulletText"/>
    <w:uiPriority w:val="11"/>
    <w:qFormat/>
    <w:rsid w:val="0059412C"/>
    <w:pPr>
      <w:numPr>
        <w:numId w:val="41"/>
      </w:numPr>
      <w:tabs>
        <w:tab w:val="left" w:pos="1134"/>
      </w:tabs>
    </w:pPr>
  </w:style>
  <w:style w:type="paragraph" w:styleId="CommentSubject">
    <w:name w:val="annotation subject"/>
    <w:basedOn w:val="CommentText"/>
    <w:next w:val="CommentText"/>
    <w:link w:val="CommentSubjectChar"/>
    <w:rsid w:val="00DD3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C69"/>
    <w:rPr>
      <w:rFonts w:ascii="Amnesty Trade Gothic" w:hAnsi="Amnesty Trade Gothic"/>
      <w:b/>
      <w:bCs/>
      <w:color w:val="000000"/>
      <w:lang w:eastAsia="ar-SA"/>
    </w:rPr>
  </w:style>
  <w:style w:type="paragraph" w:customStyle="1" w:styleId="RTFootnotetext">
    <w:name w:val="RT Footnote text"/>
    <w:basedOn w:val="FootnoteText"/>
    <w:link w:val="RTFootnotetextChar"/>
    <w:uiPriority w:val="97"/>
    <w:qFormat/>
    <w:rsid w:val="00246B1E"/>
    <w:pPr>
      <w:widowControl/>
      <w:suppressAutoHyphens w:val="0"/>
      <w:spacing w:after="0" w:line="240" w:lineRule="auto"/>
    </w:pPr>
    <w:rPr>
      <w:rFonts w:ascii="Amnesty Trade Gothic Light" w:eastAsia="MS Mincho" w:hAnsi="Amnesty Trade Gothic Light" w:cs="Arial"/>
      <w:sz w:val="14"/>
      <w:lang w:val="en-US" w:eastAsia="en-US"/>
    </w:rPr>
  </w:style>
  <w:style w:type="character" w:customStyle="1" w:styleId="RTFootnotetextChar">
    <w:name w:val="RT Footnote text Char"/>
    <w:basedOn w:val="FootnoteTextChar"/>
    <w:link w:val="RTFootnotetext"/>
    <w:uiPriority w:val="97"/>
    <w:rsid w:val="00246B1E"/>
    <w:rPr>
      <w:rFonts w:ascii="Amnesty Trade Gothic Light" w:eastAsia="MS Mincho" w:hAnsi="Amnesty Trade Gothic Light" w:cs="Arial"/>
      <w:color w:val="000000"/>
      <w:sz w:val="1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0E3336AE6B84D8F9C1D7318348AE1" ma:contentTypeVersion="12" ma:contentTypeDescription="Create a new document." ma:contentTypeScope="" ma:versionID="4448b4ef8562d8750342b9386e36fe4c">
  <xsd:schema xmlns:xsd="http://www.w3.org/2001/XMLSchema" xmlns:xs="http://www.w3.org/2001/XMLSchema" xmlns:p="http://schemas.microsoft.com/office/2006/metadata/properties" xmlns:ns3="64efb918-3fc8-4af4-8c0d-dfcffaf7235b" xmlns:ns4="11da4884-2e2f-4a1d-aa87-66a07aa9881a" targetNamespace="http://schemas.microsoft.com/office/2006/metadata/properties" ma:root="true" ma:fieldsID="5f441415d06bb9f12190f0319ae933b0" ns3:_="" ns4:_="">
    <xsd:import namespace="64efb918-3fc8-4af4-8c0d-dfcffaf7235b"/>
    <xsd:import namespace="11da4884-2e2f-4a1d-aa87-66a07aa988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b918-3fc8-4af4-8c0d-dfcffaf72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4884-2e2f-4a1d-aa87-66a07aa98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1A79-C1D4-45A5-9D1C-C241BF697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9BDCE-6A3A-496B-9382-D6405170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b918-3fc8-4af4-8c0d-dfcffaf7235b"/>
    <ds:schemaRef ds:uri="11da4884-2e2f-4a1d-aa87-66a07aa98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9EF3E-1AA5-48A1-8726-8876CCFEE102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11da4884-2e2f-4a1d-aa87-66a07aa9881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4efb918-3fc8-4af4-8c0d-dfcffaf7235b"/>
  </ds:schemaRefs>
</ds:datastoreItem>
</file>

<file path=customXml/itemProps4.xml><?xml version="1.0" encoding="utf-8"?>
<ds:datastoreItem xmlns:ds="http://schemas.openxmlformats.org/officeDocument/2006/customXml" ds:itemID="{AF4DC164-A858-4868-A7F2-976960C4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1471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Katie Nguyen</dc:creator>
  <cp:keywords/>
  <dc:description/>
  <cp:lastModifiedBy>Katie Nguyen</cp:lastModifiedBy>
  <cp:revision>9</cp:revision>
  <cp:lastPrinted>2008-10-01T16:32:00Z</cp:lastPrinted>
  <dcterms:created xsi:type="dcterms:W3CDTF">2020-03-20T14:57:00Z</dcterms:created>
  <dcterms:modified xsi:type="dcterms:W3CDTF">2020-04-08T09:46:00Z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0x010100B510E3336AE6B84D8F9C1D7318348AE1</vt:lpwstr>
  </property>
</Properties>
</file>