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B61A3" w:rsidRDefault="0026766F" w:rsidP="008B61A3">
      <w:pPr>
        <w:pStyle w:val="AIUrgentActionTopHeading"/>
        <w:tabs>
          <w:tab w:val="clear" w:pos="567"/>
        </w:tabs>
        <w:spacing w:line="240" w:lineRule="auto"/>
        <w:rPr>
          <w:rFonts w:cs="Arial"/>
          <w:sz w:val="80"/>
          <w:szCs w:val="80"/>
        </w:rPr>
      </w:pPr>
      <w:r w:rsidRPr="008B61A3">
        <w:rPr>
          <w:rFonts w:cs="Arial"/>
          <w:sz w:val="80"/>
          <w:szCs w:val="80"/>
          <w:highlight w:val="yellow"/>
        </w:rPr>
        <w:t>URGENT ACTION</w:t>
      </w:r>
    </w:p>
    <w:p w14:paraId="69BD15C9" w14:textId="539BEA18" w:rsidR="006966F6" w:rsidRPr="008B61A3" w:rsidRDefault="006966F6" w:rsidP="008B61A3">
      <w:pPr>
        <w:pStyle w:val="Default"/>
        <w:rPr>
          <w:b/>
          <w:sz w:val="28"/>
          <w:szCs w:val="28"/>
        </w:rPr>
      </w:pPr>
    </w:p>
    <w:p w14:paraId="25FAF537" w14:textId="77777777" w:rsidR="005D206A" w:rsidRPr="008B61A3" w:rsidRDefault="005D206A" w:rsidP="008B61A3">
      <w:pPr>
        <w:rPr>
          <w:rFonts w:ascii="Arial" w:hAnsi="Arial" w:cs="Arial"/>
          <w:b/>
          <w:i/>
          <w:color w:val="000000"/>
          <w:sz w:val="36"/>
          <w:lang w:eastAsia="es-MX"/>
        </w:rPr>
      </w:pPr>
      <w:bookmarkStart w:id="0" w:name="_Hlk35956888"/>
      <w:r w:rsidRPr="008B61A3">
        <w:rPr>
          <w:rFonts w:ascii="Arial" w:hAnsi="Arial" w:cs="Arial"/>
          <w:b/>
          <w:color w:val="000000"/>
          <w:sz w:val="36"/>
          <w:lang w:eastAsia="es-MX"/>
        </w:rPr>
        <w:t xml:space="preserve">PRISONERS AT RISK OF COVID-19 INFECTION </w:t>
      </w:r>
    </w:p>
    <w:bookmarkEnd w:id="0"/>
    <w:p w14:paraId="5A776CC3" w14:textId="77777777" w:rsidR="005D206A" w:rsidRPr="008B61A3" w:rsidRDefault="005D206A" w:rsidP="008B61A3">
      <w:pPr>
        <w:jc w:val="both"/>
        <w:rPr>
          <w:rFonts w:ascii="Arial" w:hAnsi="Arial" w:cs="Arial"/>
          <w:b/>
          <w:color w:val="000000"/>
          <w:sz w:val="22"/>
          <w:szCs w:val="22"/>
          <w:lang w:eastAsia="es-MX"/>
        </w:rPr>
      </w:pPr>
      <w:r w:rsidRPr="008B61A3">
        <w:rPr>
          <w:rFonts w:ascii="Arial" w:hAnsi="Arial" w:cs="Arial"/>
          <w:b/>
          <w:color w:val="000000"/>
          <w:sz w:val="22"/>
          <w:szCs w:val="22"/>
          <w:lang w:eastAsia="es-MX"/>
        </w:rPr>
        <w:t xml:space="preserve">The Iranian authorities must immediately and unconditionally release hundreds of prisoners of conscience amid grave fears over the spread of coronavirus (COVID-19) in Iran’s prisons. The authorities should take measures to protect the health of all prisoners and urgently consider releasing pre-trial detainees and those who may be at particular risk of severe illness or death. </w:t>
      </w:r>
    </w:p>
    <w:p w14:paraId="7A4CCD4D" w14:textId="6F6D0891" w:rsidR="00D70D29" w:rsidRPr="008B61A3" w:rsidRDefault="00D70D29" w:rsidP="008B61A3">
      <w:pPr>
        <w:rPr>
          <w:rFonts w:ascii="Arial" w:hAnsi="Arial" w:cs="Arial"/>
          <w:b/>
          <w:color w:val="000000"/>
          <w:lang w:eastAsia="es-MX"/>
        </w:rPr>
      </w:pPr>
    </w:p>
    <w:p w14:paraId="421C013D" w14:textId="77777777" w:rsidR="008B61A3" w:rsidRPr="0007751F" w:rsidRDefault="008B61A3" w:rsidP="008B61A3">
      <w:pPr>
        <w:rPr>
          <w:rFonts w:ascii="Arial" w:hAnsi="Arial" w:cs="Arial"/>
          <w:b/>
          <w:sz w:val="20"/>
          <w:szCs w:val="20"/>
        </w:rPr>
      </w:pPr>
      <w:r w:rsidRPr="0007751F">
        <w:rPr>
          <w:rFonts w:ascii="Arial" w:hAnsi="Arial" w:cs="Arial"/>
          <w:b/>
          <w:sz w:val="20"/>
          <w:szCs w:val="20"/>
        </w:rPr>
        <w:t xml:space="preserve">TAKE ACTION: </w:t>
      </w:r>
    </w:p>
    <w:p w14:paraId="47685CF2" w14:textId="1998593A" w:rsidR="008B61A3" w:rsidRPr="004D1533" w:rsidRDefault="008B61A3" w:rsidP="008B61A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official listed</w:t>
      </w:r>
      <w:r>
        <w:rPr>
          <w:rFonts w:ascii="Arial" w:hAnsi="Arial" w:cs="Arial"/>
          <w:color w:val="000000"/>
          <w:sz w:val="20"/>
          <w:szCs w:val="20"/>
        </w:rPr>
        <w:t xml:space="preserve"> below</w:t>
      </w:r>
      <w:r w:rsidRPr="004D1533">
        <w:rPr>
          <w:rFonts w:ascii="Arial" w:hAnsi="Arial" w:cs="Arial"/>
          <w:color w:val="000000"/>
          <w:sz w:val="20"/>
          <w:szCs w:val="20"/>
        </w:rPr>
        <w:t>. You can also email, fax, call or Tweet them.</w:t>
      </w:r>
    </w:p>
    <w:p w14:paraId="09C29D50" w14:textId="3F21BC9A" w:rsidR="008B61A3" w:rsidRPr="004D1533" w:rsidRDefault="008B61A3" w:rsidP="008B61A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20253A4" w:rsidR="000106EF" w:rsidRPr="008B61A3" w:rsidRDefault="000106EF" w:rsidP="008B61A3">
      <w:pPr>
        <w:rPr>
          <w:rFonts w:ascii="Arial" w:hAnsi="Arial" w:cs="Arial"/>
          <w:b/>
          <w:sz w:val="20"/>
          <w:szCs w:val="20"/>
        </w:rPr>
      </w:pPr>
    </w:p>
    <w:p w14:paraId="193CE8C4" w14:textId="77777777" w:rsidR="005D206A" w:rsidRPr="008B61A3" w:rsidRDefault="005D206A" w:rsidP="008B61A3">
      <w:pPr>
        <w:widowControl w:val="0"/>
        <w:suppressAutoHyphens/>
        <w:rPr>
          <w:rFonts w:ascii="Arial" w:eastAsia="MS Mincho" w:hAnsi="Arial" w:cs="Arial"/>
          <w:b/>
          <w:iCs/>
          <w:color w:val="000000"/>
          <w:sz w:val="18"/>
          <w:szCs w:val="18"/>
          <w:lang w:eastAsia="ar-SA"/>
        </w:rPr>
      </w:pPr>
      <w:r w:rsidRPr="008B61A3">
        <w:rPr>
          <w:rFonts w:ascii="Arial" w:eastAsia="MS Mincho" w:hAnsi="Arial" w:cs="Arial"/>
          <w:b/>
          <w:iCs/>
          <w:color w:val="000000"/>
          <w:sz w:val="18"/>
          <w:szCs w:val="18"/>
          <w:lang w:eastAsia="ar-SA"/>
        </w:rPr>
        <w:t xml:space="preserve">Head of Judiciary Ebrahim </w:t>
      </w:r>
      <w:proofErr w:type="spellStart"/>
      <w:r w:rsidRPr="008B61A3">
        <w:rPr>
          <w:rFonts w:ascii="Arial" w:eastAsia="MS Mincho" w:hAnsi="Arial" w:cs="Arial"/>
          <w:b/>
          <w:iCs/>
          <w:color w:val="000000"/>
          <w:sz w:val="18"/>
          <w:szCs w:val="18"/>
          <w:lang w:eastAsia="ar-SA"/>
        </w:rPr>
        <w:t>Raisi</w:t>
      </w:r>
      <w:proofErr w:type="spellEnd"/>
      <w:r w:rsidRPr="008B61A3">
        <w:rPr>
          <w:rFonts w:ascii="Arial" w:eastAsia="MS Mincho" w:hAnsi="Arial" w:cs="Arial"/>
          <w:b/>
          <w:iCs/>
          <w:color w:val="000000"/>
          <w:sz w:val="18"/>
          <w:szCs w:val="18"/>
          <w:lang w:eastAsia="ar-SA"/>
        </w:rPr>
        <w:t xml:space="preserve"> </w:t>
      </w:r>
    </w:p>
    <w:p w14:paraId="50BA731B" w14:textId="3CFEEC7C" w:rsidR="005D206A" w:rsidRPr="008B61A3" w:rsidRDefault="008B61A3" w:rsidP="008B61A3">
      <w:pPr>
        <w:widowControl w:val="0"/>
        <w:suppressAutoHyphens/>
        <w:rPr>
          <w:rFonts w:ascii="Arial" w:eastAsia="MS Mincho" w:hAnsi="Arial" w:cs="Arial"/>
          <w:iCs/>
          <w:color w:val="000000"/>
          <w:sz w:val="18"/>
          <w:szCs w:val="18"/>
          <w:lang w:eastAsia="ar-SA"/>
        </w:rPr>
      </w:pPr>
      <w:r>
        <w:rPr>
          <w:rFonts w:ascii="Arial" w:eastAsia="MS Mincho" w:hAnsi="Arial" w:cs="Arial"/>
          <w:iCs/>
          <w:color w:val="000000"/>
          <w:sz w:val="18"/>
          <w:szCs w:val="18"/>
          <w:lang w:eastAsia="ar-SA"/>
        </w:rPr>
        <w:t>c/</w:t>
      </w:r>
      <w:r w:rsidR="005D206A" w:rsidRPr="008B61A3">
        <w:rPr>
          <w:rFonts w:ascii="Arial" w:eastAsia="MS Mincho" w:hAnsi="Arial" w:cs="Arial"/>
          <w:iCs/>
          <w:color w:val="000000"/>
          <w:sz w:val="18"/>
          <w:szCs w:val="18"/>
          <w:lang w:eastAsia="ar-SA"/>
        </w:rPr>
        <w:t>o Permanent Mission of Iran to the UN</w:t>
      </w:r>
    </w:p>
    <w:p w14:paraId="1BDEACBA" w14:textId="77777777" w:rsidR="005D206A" w:rsidRPr="008B61A3" w:rsidRDefault="005D206A" w:rsidP="008B61A3">
      <w:pPr>
        <w:widowControl w:val="0"/>
        <w:suppressAutoHyphens/>
        <w:rPr>
          <w:rFonts w:ascii="Arial" w:eastAsia="MS Mincho" w:hAnsi="Arial" w:cs="Arial"/>
          <w:iCs/>
          <w:color w:val="000000"/>
          <w:sz w:val="18"/>
          <w:szCs w:val="18"/>
          <w:lang w:eastAsia="ar-SA"/>
        </w:rPr>
      </w:pPr>
      <w:r w:rsidRPr="008B61A3">
        <w:rPr>
          <w:rFonts w:ascii="Arial" w:eastAsia="MS Mincho" w:hAnsi="Arial" w:cs="Arial"/>
          <w:iCs/>
          <w:color w:val="000000"/>
          <w:sz w:val="18"/>
          <w:szCs w:val="18"/>
          <w:lang w:eastAsia="ar-SA"/>
        </w:rPr>
        <w:t>622 Third Ave., 34th floor</w:t>
      </w:r>
    </w:p>
    <w:p w14:paraId="48950DD9" w14:textId="130AB97B" w:rsidR="005D206A" w:rsidRPr="008B61A3" w:rsidRDefault="005D206A" w:rsidP="008B61A3">
      <w:pPr>
        <w:widowControl w:val="0"/>
        <w:suppressAutoHyphens/>
        <w:rPr>
          <w:rFonts w:ascii="Arial" w:eastAsia="MS Mincho" w:hAnsi="Arial" w:cs="Arial"/>
          <w:iCs/>
          <w:color w:val="000000"/>
          <w:sz w:val="18"/>
          <w:szCs w:val="18"/>
          <w:lang w:eastAsia="ar-SA"/>
        </w:rPr>
      </w:pPr>
      <w:r w:rsidRPr="008B61A3">
        <w:rPr>
          <w:rFonts w:ascii="Arial" w:eastAsia="MS Mincho" w:hAnsi="Arial" w:cs="Arial"/>
          <w:iCs/>
          <w:color w:val="000000"/>
          <w:sz w:val="18"/>
          <w:szCs w:val="18"/>
          <w:lang w:eastAsia="ar-SA"/>
        </w:rPr>
        <w:t>New York, NY 10017, USA</w:t>
      </w:r>
    </w:p>
    <w:p w14:paraId="1D7A5643" w14:textId="5BBDBA23" w:rsidR="008B61A3" w:rsidRPr="008B61A3" w:rsidRDefault="008B61A3" w:rsidP="008B61A3">
      <w:pPr>
        <w:widowControl w:val="0"/>
        <w:suppressAutoHyphens/>
        <w:rPr>
          <w:rFonts w:ascii="Arial" w:eastAsia="MS Mincho" w:hAnsi="Arial" w:cs="Arial"/>
          <w:iCs/>
          <w:color w:val="000000"/>
          <w:sz w:val="18"/>
          <w:szCs w:val="18"/>
          <w:lang w:eastAsia="ar-SA"/>
        </w:rPr>
      </w:pPr>
      <w:r w:rsidRPr="008B61A3">
        <w:rPr>
          <w:rFonts w:ascii="Arial" w:eastAsia="MS Mincho" w:hAnsi="Arial" w:cs="Arial"/>
          <w:iCs/>
          <w:color w:val="000000"/>
          <w:sz w:val="18"/>
          <w:szCs w:val="18"/>
          <w:lang w:eastAsia="ar-SA"/>
        </w:rPr>
        <w:t xml:space="preserve">Instagram: </w:t>
      </w:r>
      <w:hyperlink r:id="rId12" w:history="1">
        <w:r w:rsidRPr="008B61A3">
          <w:rPr>
            <w:rStyle w:val="Hyperlink"/>
            <w:rFonts w:ascii="Arial" w:eastAsia="MS Mincho" w:hAnsi="Arial" w:cs="Arial"/>
            <w:iCs/>
            <w:sz w:val="18"/>
            <w:szCs w:val="18"/>
            <w:lang w:eastAsia="ar-SA"/>
          </w:rPr>
          <w:t>@</w:t>
        </w:r>
        <w:proofErr w:type="spellStart"/>
        <w:r w:rsidRPr="008B61A3">
          <w:rPr>
            <w:rStyle w:val="Hyperlink"/>
            <w:rFonts w:ascii="Arial" w:eastAsia="MS Mincho" w:hAnsi="Arial" w:cs="Arial"/>
            <w:iCs/>
            <w:sz w:val="18"/>
            <w:szCs w:val="18"/>
            <w:lang w:eastAsia="ar-SA"/>
          </w:rPr>
          <w:t>raisi_org</w:t>
        </w:r>
        <w:proofErr w:type="spellEnd"/>
      </w:hyperlink>
    </w:p>
    <w:p w14:paraId="0742C872" w14:textId="66C02E4B" w:rsidR="00850773" w:rsidRPr="008B61A3" w:rsidRDefault="00850773" w:rsidP="008B61A3">
      <w:pPr>
        <w:bidi/>
        <w:jc w:val="both"/>
        <w:rPr>
          <w:rFonts w:ascii="Arial" w:hAnsi="Arial" w:cs="Arial"/>
          <w:i/>
          <w:iCs/>
          <w:sz w:val="20"/>
          <w:szCs w:val="20"/>
        </w:rPr>
      </w:pPr>
    </w:p>
    <w:p w14:paraId="12288646" w14:textId="04A3CCF5"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 xml:space="preserve">Dear </w:t>
      </w:r>
      <w:proofErr w:type="gramStart"/>
      <w:r w:rsidRPr="008B61A3">
        <w:rPr>
          <w:rFonts w:ascii="Arial" w:eastAsia="MS Mincho" w:hAnsi="Arial" w:cs="Arial"/>
          <w:iCs/>
          <w:color w:val="000000"/>
          <w:sz w:val="20"/>
          <w:szCs w:val="20"/>
          <w:lang w:eastAsia="ar-SA"/>
        </w:rPr>
        <w:t>Mr</w:t>
      </w:r>
      <w:r w:rsidR="008B61A3">
        <w:rPr>
          <w:rFonts w:ascii="Arial" w:eastAsia="MS Mincho" w:hAnsi="Arial" w:cs="Arial"/>
          <w:iCs/>
          <w:color w:val="000000"/>
          <w:sz w:val="20"/>
          <w:szCs w:val="20"/>
          <w:lang w:eastAsia="ar-SA"/>
        </w:rPr>
        <w:t>.</w:t>
      </w:r>
      <w:proofErr w:type="gramEnd"/>
      <w:r w:rsidRPr="008B61A3">
        <w:rPr>
          <w:rFonts w:ascii="Arial" w:eastAsia="MS Mincho" w:hAnsi="Arial" w:cs="Arial"/>
          <w:iCs/>
          <w:color w:val="000000"/>
          <w:sz w:val="20"/>
          <w:szCs w:val="20"/>
          <w:lang w:eastAsia="ar-SA"/>
        </w:rPr>
        <w:t xml:space="preserve"> Ebrahim </w:t>
      </w:r>
      <w:proofErr w:type="spellStart"/>
      <w:r w:rsidRPr="008B61A3">
        <w:rPr>
          <w:rFonts w:ascii="Arial" w:eastAsia="MS Mincho" w:hAnsi="Arial" w:cs="Arial"/>
          <w:iCs/>
          <w:color w:val="000000"/>
          <w:sz w:val="20"/>
          <w:szCs w:val="20"/>
          <w:lang w:eastAsia="ar-SA"/>
        </w:rPr>
        <w:t>Raisi</w:t>
      </w:r>
      <w:proofErr w:type="spellEnd"/>
      <w:r w:rsidRPr="008B61A3">
        <w:rPr>
          <w:rFonts w:ascii="Arial" w:eastAsia="MS Mincho" w:hAnsi="Arial" w:cs="Arial"/>
          <w:iCs/>
          <w:color w:val="000000"/>
          <w:sz w:val="20"/>
          <w:szCs w:val="20"/>
          <w:lang w:eastAsia="ar-SA"/>
        </w:rPr>
        <w:t>,</w:t>
      </w:r>
    </w:p>
    <w:p w14:paraId="37B3E773"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p>
    <w:p w14:paraId="0BC2ED37"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I am writing about the distressing spread of coronavirus (COVID-19) in Iran’s prisons. While I am aware of measures announced by the Iranian authorities to release some prisoners in response to the outbreak, I am concerned that hundreds of prisoners of conscience remain jailed, including human rights defenders, peaceful protesters and others detained solely for peacefully expressing their rights to freedom of expression, association and/or assembly. They should not be in detention in the first place.</w:t>
      </w:r>
    </w:p>
    <w:p w14:paraId="50130091"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p>
    <w:p w14:paraId="04098D40"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 xml:space="preserve">More generally, I am also concerned about the health of all prisoners in Iran. In several prisons across the country, prisoners have tested positive for COVID-19, raising grave concerns for other prisoners held in the same wards. According to the World Health Organization, some groups of people appear to be at particular risk of severe illness or death, including older individuals and people with pre-existing medical conditions. Iran’s prison population includes such groups. Additionally, some prisoners have been systematically denied adequate medical care, which could leave them more vulnerable to the effects of the virus if they contracted it. Amnesty International has documented the denial of adequate medical care as a punitive measure against prisoners of conscience. </w:t>
      </w:r>
    </w:p>
    <w:p w14:paraId="7D7C8A2B"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p>
    <w:p w14:paraId="2DCD7D1F" w14:textId="1AFA800A"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 xml:space="preserve">Many prisoners across the country have pleaded with officials to address overcrowded, unhygienic and unsanitary conditions in prisons that put them at greater risk of COVID-19 infections. There are also reports that some prisoners have not been provided with </w:t>
      </w:r>
      <w:proofErr w:type="gramStart"/>
      <w:r w:rsidRPr="008B61A3">
        <w:rPr>
          <w:rFonts w:ascii="Arial" w:eastAsia="MS Mincho" w:hAnsi="Arial" w:cs="Arial"/>
          <w:iCs/>
          <w:color w:val="000000"/>
          <w:sz w:val="20"/>
          <w:szCs w:val="20"/>
          <w:lang w:eastAsia="ar-SA"/>
        </w:rPr>
        <w:t>sufficient</w:t>
      </w:r>
      <w:proofErr w:type="gramEnd"/>
      <w:r w:rsidRPr="008B61A3">
        <w:rPr>
          <w:rFonts w:ascii="Arial" w:eastAsia="MS Mincho" w:hAnsi="Arial" w:cs="Arial"/>
          <w:iCs/>
          <w:color w:val="000000"/>
          <w:sz w:val="20"/>
          <w:szCs w:val="20"/>
          <w:lang w:eastAsia="ar-SA"/>
        </w:rPr>
        <w:t xml:space="preserve"> soap or other sanitary products. Many families have also raised concerns for the wellbeing of jailed relatives and believe that the Iranian authorities should be testing prisoners who may be showing symptoms of COVID-19. </w:t>
      </w:r>
    </w:p>
    <w:p w14:paraId="3F45DE83"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p>
    <w:p w14:paraId="76760FAB" w14:textId="77777777" w:rsidR="005D206A" w:rsidRPr="008B61A3" w:rsidRDefault="005D206A" w:rsidP="008B61A3">
      <w:pPr>
        <w:widowControl w:val="0"/>
        <w:suppressAutoHyphens/>
        <w:jc w:val="both"/>
        <w:rPr>
          <w:rFonts w:ascii="Arial" w:eastAsia="MS Mincho" w:hAnsi="Arial" w:cs="Arial"/>
          <w:iCs/>
          <w:color w:val="000000"/>
          <w:sz w:val="20"/>
          <w:szCs w:val="20"/>
          <w:lang w:eastAsia="ar-SA"/>
        </w:rPr>
      </w:pPr>
      <w:r w:rsidRPr="008B61A3">
        <w:rPr>
          <w:rFonts w:ascii="Arial" w:eastAsia="MS Mincho" w:hAnsi="Arial" w:cs="Arial"/>
          <w:iCs/>
          <w:color w:val="000000"/>
          <w:sz w:val="20"/>
          <w:szCs w:val="20"/>
          <w:lang w:eastAsia="ar-SA"/>
        </w:rPr>
        <w:t xml:space="preserve">I urge you to immediately and unconditionally release all prisoners of conscience, including human rights defenders and those detained for peacefully taking part in the November 2019 and January 2020 protests. I also urge you to urgently consider releasing other prisoners – especially pre-trial detainees and those who may be more at risk from the virus – and take necessary measures to protect the health of all prisoners, including equal access to testing. </w:t>
      </w:r>
    </w:p>
    <w:p w14:paraId="2A440949" w14:textId="77777777" w:rsidR="005D206A" w:rsidRPr="008B61A3" w:rsidRDefault="005D206A" w:rsidP="008B61A3">
      <w:pPr>
        <w:widowControl w:val="0"/>
        <w:suppressAutoHyphens/>
        <w:ind w:left="283"/>
        <w:jc w:val="both"/>
        <w:rPr>
          <w:rFonts w:ascii="Arial" w:eastAsia="MS Mincho" w:hAnsi="Arial" w:cs="Arial"/>
          <w:iCs/>
          <w:color w:val="000000"/>
          <w:sz w:val="20"/>
          <w:szCs w:val="20"/>
          <w:lang w:eastAsia="ar-SA"/>
        </w:rPr>
      </w:pPr>
    </w:p>
    <w:p w14:paraId="52098D53" w14:textId="2CEE4930" w:rsidR="006241BB" w:rsidRPr="008B61A3" w:rsidRDefault="005D206A" w:rsidP="008B61A3">
      <w:pPr>
        <w:widowControl w:val="0"/>
        <w:tabs>
          <w:tab w:val="left" w:pos="1752"/>
        </w:tabs>
        <w:suppressAutoHyphens/>
        <w:jc w:val="both"/>
        <w:rPr>
          <w:rFonts w:ascii="Arial" w:eastAsia="MS Mincho" w:hAnsi="Arial" w:cs="Arial"/>
          <w:i/>
          <w:color w:val="000000"/>
          <w:sz w:val="20"/>
          <w:szCs w:val="20"/>
          <w:lang w:eastAsia="ar-SA"/>
        </w:rPr>
      </w:pPr>
      <w:r w:rsidRPr="008B61A3">
        <w:rPr>
          <w:rFonts w:ascii="Arial" w:eastAsia="MS Mincho" w:hAnsi="Arial" w:cs="Arial"/>
          <w:iCs/>
          <w:color w:val="000000"/>
          <w:sz w:val="20"/>
          <w:szCs w:val="20"/>
          <w:lang w:eastAsia="ar-SA"/>
        </w:rPr>
        <w:t>Yours sincerely,</w:t>
      </w:r>
      <w:r w:rsidR="006241BB" w:rsidRPr="008B61A3">
        <w:rPr>
          <w:rFonts w:ascii="Arial" w:eastAsia="MS Mincho" w:hAnsi="Arial" w:cs="Arial"/>
          <w:iCs/>
          <w:color w:val="000000"/>
          <w:sz w:val="20"/>
          <w:szCs w:val="20"/>
          <w:lang w:eastAsia="ar-SA"/>
        </w:rPr>
        <w:tab/>
      </w:r>
      <w:r w:rsidR="006241BB" w:rsidRPr="008B61A3">
        <w:rPr>
          <w:rFonts w:ascii="Arial" w:eastAsia="MS Mincho" w:hAnsi="Arial" w:cs="Arial"/>
          <w:i/>
          <w:color w:val="000000"/>
          <w:sz w:val="20"/>
          <w:szCs w:val="20"/>
          <w:lang w:eastAsia="ar-SA"/>
        </w:rPr>
        <w:br/>
      </w:r>
    </w:p>
    <w:p w14:paraId="28DFCDFE" w14:textId="14A4A97A" w:rsidR="006241BB" w:rsidRPr="008B61A3" w:rsidRDefault="006241BB" w:rsidP="008B61A3">
      <w:pPr>
        <w:rPr>
          <w:rFonts w:ascii="Arial" w:eastAsia="MS Mincho" w:hAnsi="Arial" w:cs="Arial"/>
          <w:i/>
          <w:color w:val="000000"/>
          <w:sz w:val="20"/>
          <w:szCs w:val="20"/>
          <w:lang w:eastAsia="ar-SA"/>
        </w:rPr>
      </w:pPr>
      <w:r w:rsidRPr="008B61A3">
        <w:rPr>
          <w:rFonts w:ascii="Arial" w:eastAsia="MS Mincho" w:hAnsi="Arial" w:cs="Arial"/>
          <w:i/>
          <w:color w:val="000000"/>
          <w:sz w:val="20"/>
          <w:szCs w:val="20"/>
          <w:lang w:eastAsia="ar-SA"/>
        </w:rPr>
        <w:br w:type="page"/>
      </w:r>
    </w:p>
    <w:p w14:paraId="0A23F5D1" w14:textId="5C03F406" w:rsidR="0054186C" w:rsidRPr="008B61A3" w:rsidRDefault="0054186C" w:rsidP="008B61A3">
      <w:pPr>
        <w:pStyle w:val="AIBoxHeading"/>
        <w:spacing w:line="240" w:lineRule="auto"/>
        <w:rPr>
          <w:rFonts w:ascii="Arial" w:hAnsi="Arial" w:cs="Arial"/>
          <w:szCs w:val="32"/>
        </w:rPr>
      </w:pPr>
      <w:r w:rsidRPr="008B61A3">
        <w:rPr>
          <w:rFonts w:ascii="Arial" w:hAnsi="Arial" w:cs="Arial"/>
          <w:szCs w:val="32"/>
        </w:rPr>
        <w:lastRenderedPageBreak/>
        <w:t>Additional information</w:t>
      </w:r>
    </w:p>
    <w:p w14:paraId="6247DBF4" w14:textId="77777777" w:rsidR="0054186C" w:rsidRPr="008B61A3" w:rsidRDefault="0054186C" w:rsidP="008B61A3">
      <w:pPr>
        <w:jc w:val="both"/>
        <w:rPr>
          <w:rFonts w:ascii="Arial" w:hAnsi="Arial" w:cs="Arial"/>
          <w:sz w:val="20"/>
          <w:szCs w:val="20"/>
        </w:rPr>
      </w:pPr>
    </w:p>
    <w:p w14:paraId="528EFF0F" w14:textId="77777777" w:rsidR="005D206A" w:rsidRPr="008B61A3" w:rsidRDefault="005D206A" w:rsidP="008B61A3">
      <w:pPr>
        <w:widowControl w:val="0"/>
        <w:suppressAutoHyphens/>
        <w:spacing w:after="246"/>
        <w:jc w:val="both"/>
        <w:rPr>
          <w:rFonts w:ascii="Arial" w:eastAsia="MS Mincho" w:hAnsi="Arial" w:cs="Arial"/>
          <w:color w:val="000000"/>
          <w:sz w:val="20"/>
          <w:szCs w:val="20"/>
          <w:lang w:eastAsia="en-US"/>
        </w:rPr>
      </w:pPr>
      <w:r w:rsidRPr="008B61A3">
        <w:rPr>
          <w:rFonts w:ascii="Arial" w:eastAsia="MS Mincho" w:hAnsi="Arial" w:cs="Arial"/>
          <w:color w:val="000000"/>
          <w:sz w:val="20"/>
          <w:szCs w:val="20"/>
          <w:lang w:eastAsia="en-US"/>
        </w:rPr>
        <w:t xml:space="preserve">There are concerns about the spread of coronavirus inside Iran’s prisons and that the Iranian authorities have failed to sufficiently protect prison populations. The Human Rights Activists News Agency, based outside Iran, has reported that: in </w:t>
      </w:r>
      <w:proofErr w:type="spellStart"/>
      <w:r w:rsidRPr="008B61A3">
        <w:rPr>
          <w:rFonts w:ascii="Arial" w:eastAsia="MS Mincho" w:hAnsi="Arial" w:cs="Arial"/>
          <w:color w:val="000000"/>
          <w:sz w:val="20"/>
          <w:szCs w:val="20"/>
          <w:lang w:eastAsia="en-US"/>
        </w:rPr>
        <w:t>Shahr</w:t>
      </w:r>
      <w:proofErr w:type="spellEnd"/>
      <w:r w:rsidRPr="008B61A3">
        <w:rPr>
          <w:rFonts w:ascii="Arial" w:eastAsia="MS Mincho" w:hAnsi="Arial" w:cs="Arial"/>
          <w:color w:val="000000"/>
          <w:sz w:val="20"/>
          <w:szCs w:val="20"/>
          <w:lang w:eastAsia="en-US"/>
        </w:rPr>
        <w:t xml:space="preserve">-e Rey prison (also known as </w:t>
      </w:r>
      <w:proofErr w:type="spellStart"/>
      <w:r w:rsidRPr="008B61A3">
        <w:rPr>
          <w:rFonts w:ascii="Arial" w:eastAsia="MS Mincho" w:hAnsi="Arial" w:cs="Arial"/>
          <w:color w:val="000000"/>
          <w:sz w:val="20"/>
          <w:szCs w:val="20"/>
          <w:lang w:eastAsia="en-US"/>
        </w:rPr>
        <w:t>Gharchak</w:t>
      </w:r>
      <w:proofErr w:type="spellEnd"/>
      <w:r w:rsidRPr="008B61A3">
        <w:rPr>
          <w:rFonts w:ascii="Arial" w:eastAsia="MS Mincho" w:hAnsi="Arial" w:cs="Arial"/>
          <w:color w:val="000000"/>
          <w:sz w:val="20"/>
          <w:szCs w:val="20"/>
          <w:lang w:eastAsia="en-US"/>
        </w:rPr>
        <w:t xml:space="preserve">), in the city of </w:t>
      </w:r>
      <w:proofErr w:type="spellStart"/>
      <w:r w:rsidRPr="008B61A3">
        <w:rPr>
          <w:rFonts w:ascii="Arial" w:eastAsia="MS Mincho" w:hAnsi="Arial" w:cs="Arial"/>
          <w:color w:val="000000"/>
          <w:sz w:val="20"/>
          <w:szCs w:val="20"/>
          <w:lang w:eastAsia="en-US"/>
        </w:rPr>
        <w:t>Varamin</w:t>
      </w:r>
      <w:proofErr w:type="spellEnd"/>
      <w:r w:rsidRPr="008B61A3">
        <w:rPr>
          <w:rFonts w:ascii="Arial" w:eastAsia="MS Mincho" w:hAnsi="Arial" w:cs="Arial"/>
          <w:color w:val="000000"/>
          <w:sz w:val="20"/>
          <w:szCs w:val="20"/>
          <w:lang w:eastAsia="en-US"/>
        </w:rPr>
        <w:t xml:space="preserve">, two prisoners have died from COVID-19 in solitary confinement in recent days after being denied medical care and admittance to hospital; in the same prison prior to this, despite some prisoners testing positive for coronavirus, prisoners were only checked for fevers and provided with a bleach-water solution to disinfect surfaces themselves, which, they say, emitted fumes that irritated their lungs; in Central Karaj prison, there have been new cases of coronavirus reported on a daily basis and other prisoners have gone on hunger strike in protest at the shortage of sanitary products and the lack of measures taken to prevent the spread of the virus inside the prison; in </w:t>
      </w:r>
      <w:proofErr w:type="spellStart"/>
      <w:r w:rsidRPr="008B61A3">
        <w:rPr>
          <w:rFonts w:ascii="Arial" w:eastAsia="MS Mincho" w:hAnsi="Arial" w:cs="Arial"/>
          <w:color w:val="000000"/>
          <w:sz w:val="20"/>
          <w:szCs w:val="20"/>
          <w:lang w:eastAsia="en-US"/>
        </w:rPr>
        <w:t>Urumieh</w:t>
      </w:r>
      <w:proofErr w:type="spellEnd"/>
      <w:r w:rsidRPr="008B61A3">
        <w:rPr>
          <w:rFonts w:ascii="Arial" w:eastAsia="MS Mincho" w:hAnsi="Arial" w:cs="Arial"/>
          <w:color w:val="000000"/>
          <w:sz w:val="20"/>
          <w:szCs w:val="20"/>
          <w:lang w:eastAsia="en-US"/>
        </w:rPr>
        <w:t xml:space="preserve"> prison, in early March 2020 over a hundred prisoners in one section of the prison went on hunger strike at the shortage of sanitary products inside the prison despite suspected cases of coronavirus among prisoners; and, in Tehran’s </w:t>
      </w:r>
      <w:proofErr w:type="spellStart"/>
      <w:r w:rsidRPr="008B61A3">
        <w:rPr>
          <w:rFonts w:ascii="Arial" w:eastAsia="MS Mincho" w:hAnsi="Arial" w:cs="Arial"/>
          <w:color w:val="000000"/>
          <w:sz w:val="20"/>
          <w:szCs w:val="20"/>
          <w:lang w:eastAsia="en-US"/>
        </w:rPr>
        <w:t>Evin</w:t>
      </w:r>
      <w:proofErr w:type="spellEnd"/>
      <w:r w:rsidRPr="008B61A3">
        <w:rPr>
          <w:rFonts w:ascii="Arial" w:eastAsia="MS Mincho" w:hAnsi="Arial" w:cs="Arial"/>
          <w:color w:val="000000"/>
          <w:sz w:val="20"/>
          <w:szCs w:val="20"/>
          <w:lang w:eastAsia="en-US"/>
        </w:rPr>
        <w:t xml:space="preserve"> prison, prisoners raised concerns that the women’s ward was disinfected after a guard tested positive for coronavirus, and that, prior to that, the ward had to share use of one disinfectant product between them. The Ahwaz Human Rights Organization also reported that two prisoners in Central Ahvaz prison had contracted coronavirus and that other prisoners in the same ward had not been tested. Several prisoners of conscience also went on hunger strike in </w:t>
      </w:r>
      <w:proofErr w:type="spellStart"/>
      <w:r w:rsidRPr="008B61A3">
        <w:rPr>
          <w:rFonts w:ascii="Arial" w:eastAsia="MS Mincho" w:hAnsi="Arial" w:cs="Arial"/>
          <w:color w:val="000000"/>
          <w:sz w:val="20"/>
          <w:szCs w:val="20"/>
          <w:lang w:eastAsia="en-US"/>
        </w:rPr>
        <w:t>Evin</w:t>
      </w:r>
      <w:proofErr w:type="spellEnd"/>
      <w:r w:rsidRPr="008B61A3">
        <w:rPr>
          <w:rFonts w:ascii="Arial" w:eastAsia="MS Mincho" w:hAnsi="Arial" w:cs="Arial"/>
          <w:color w:val="000000"/>
          <w:sz w:val="20"/>
          <w:szCs w:val="20"/>
          <w:lang w:eastAsia="en-US"/>
        </w:rPr>
        <w:t xml:space="preserve"> prison in protest at the authorities continued refusal to grant them prison leave. </w:t>
      </w:r>
    </w:p>
    <w:p w14:paraId="52DBCD72" w14:textId="77777777" w:rsidR="005D206A" w:rsidRPr="008B61A3" w:rsidRDefault="005D206A" w:rsidP="008B61A3">
      <w:pPr>
        <w:widowControl w:val="0"/>
        <w:suppressAutoHyphens/>
        <w:spacing w:after="246"/>
        <w:jc w:val="both"/>
        <w:rPr>
          <w:rFonts w:ascii="Arial" w:eastAsia="MS Mincho" w:hAnsi="Arial" w:cs="Arial"/>
          <w:color w:val="000000"/>
          <w:sz w:val="20"/>
          <w:szCs w:val="20"/>
          <w:lang w:eastAsia="en-US"/>
        </w:rPr>
      </w:pPr>
      <w:r w:rsidRPr="008B61A3">
        <w:rPr>
          <w:rFonts w:ascii="Arial" w:eastAsia="MS Mincho" w:hAnsi="Arial" w:cs="Arial"/>
          <w:color w:val="000000"/>
          <w:sz w:val="20"/>
          <w:szCs w:val="20"/>
          <w:lang w:eastAsia="en-US"/>
        </w:rPr>
        <w:t>Many of Iran’s prisons have detention conditions that fall far short of international standards, including with respect to overcrowding, poor ventilation, limited hot water during the winter season, inadequate food, insufficient beds and insect infestations (</w:t>
      </w:r>
      <w:hyperlink r:id="rId13" w:history="1">
        <w:r w:rsidRPr="008B61A3">
          <w:rPr>
            <w:rFonts w:ascii="Arial" w:eastAsia="MS Mincho" w:hAnsi="Arial" w:cs="Arial"/>
            <w:color w:val="0000FF"/>
            <w:sz w:val="20"/>
            <w:szCs w:val="20"/>
            <w:u w:val="single"/>
            <w:lang w:eastAsia="en-US"/>
          </w:rPr>
          <w:t>for more information</w:t>
        </w:r>
      </w:hyperlink>
      <w:r w:rsidRPr="008B61A3">
        <w:rPr>
          <w:rFonts w:ascii="Arial" w:eastAsia="MS Mincho" w:hAnsi="Arial" w:cs="Arial"/>
          <w:color w:val="000000"/>
          <w:sz w:val="20"/>
          <w:szCs w:val="20"/>
          <w:lang w:eastAsia="en-US"/>
        </w:rPr>
        <w:t xml:space="preserve">). Such prison conditions are highly susceptible to the spread of infectious disease. </w:t>
      </w:r>
    </w:p>
    <w:p w14:paraId="556576F0" w14:textId="71DD48AB" w:rsidR="005D206A" w:rsidRPr="008B61A3" w:rsidRDefault="005D206A" w:rsidP="008B61A3">
      <w:pPr>
        <w:widowControl w:val="0"/>
        <w:suppressAutoHyphens/>
        <w:spacing w:after="246"/>
        <w:jc w:val="both"/>
        <w:rPr>
          <w:rFonts w:ascii="Arial" w:eastAsia="MS Mincho" w:hAnsi="Arial" w:cs="Arial"/>
          <w:color w:val="000000"/>
          <w:sz w:val="20"/>
          <w:szCs w:val="20"/>
          <w:lang w:eastAsia="en-US"/>
        </w:rPr>
      </w:pPr>
      <w:r w:rsidRPr="008B61A3">
        <w:rPr>
          <w:rFonts w:ascii="Arial" w:eastAsia="MS Mincho" w:hAnsi="Arial" w:cs="Arial"/>
          <w:color w:val="000000"/>
          <w:sz w:val="20"/>
          <w:szCs w:val="20"/>
          <w:lang w:eastAsia="en-US"/>
        </w:rPr>
        <w:t>Since the outbreak of coronavirus in Iran became publicly known in February 2020, many prisoners’ families have been raising concerns for the wellbeing of those jailed and calling for the release of prisoners of conscience and those held on politically motivated charges. They have repeatedly voiced their fears that the lack of sanitary products and poor prison conditions put prisoners at greater risk. They have also called on Iran’s State Prison Organization, which is under the authority of the judiciary, to regularly disinfect prisons, provide masks and hand sanitizers to prisoners, quarantine those suspected of having the virus and grant prison leave to as many prisoners as possible. While Iran’s judiciary has made a number of announcements about how it intends to prevent the spread of COVID-19 in prisons, including plans to release thousands of prisoners temporarily and upon payment of bail and to grant pardons to certain types of prisoners, hundreds of prisoners of conscience remain jailed (</w:t>
      </w:r>
      <w:hyperlink r:id="rId14" w:history="1">
        <w:r w:rsidRPr="008B61A3">
          <w:rPr>
            <w:rFonts w:ascii="Arial" w:eastAsia="MS Mincho" w:hAnsi="Arial" w:cs="Arial"/>
            <w:color w:val="0000FF"/>
            <w:sz w:val="20"/>
            <w:szCs w:val="20"/>
            <w:u w:val="single"/>
            <w:lang w:eastAsia="en-US"/>
          </w:rPr>
          <w:t>for more information</w:t>
        </w:r>
      </w:hyperlink>
      <w:r w:rsidRPr="008B61A3">
        <w:rPr>
          <w:rFonts w:ascii="Arial" w:eastAsia="MS Mincho" w:hAnsi="Arial" w:cs="Arial"/>
          <w:color w:val="000000"/>
          <w:sz w:val="20"/>
          <w:szCs w:val="20"/>
          <w:lang w:eastAsia="en-US"/>
        </w:rPr>
        <w:t>).</w:t>
      </w:r>
    </w:p>
    <w:p w14:paraId="3090BDF0" w14:textId="77777777" w:rsidR="005D206A" w:rsidRPr="008B61A3" w:rsidRDefault="005D206A" w:rsidP="008B61A3">
      <w:pPr>
        <w:widowControl w:val="0"/>
        <w:suppressAutoHyphens/>
        <w:spacing w:after="246"/>
        <w:jc w:val="both"/>
        <w:rPr>
          <w:rFonts w:ascii="Arial" w:eastAsia="MS Mincho" w:hAnsi="Arial" w:cs="Arial"/>
          <w:color w:val="000000"/>
          <w:sz w:val="20"/>
          <w:szCs w:val="20"/>
          <w:lang w:eastAsia="en-US"/>
        </w:rPr>
      </w:pPr>
      <w:r w:rsidRPr="008B61A3">
        <w:rPr>
          <w:rFonts w:ascii="Arial" w:eastAsia="MS Mincho" w:hAnsi="Arial" w:cs="Arial"/>
          <w:color w:val="000000"/>
          <w:sz w:val="20"/>
          <w:szCs w:val="20"/>
          <w:lang w:eastAsia="en-US"/>
        </w:rPr>
        <w:t xml:space="preserve">According to the International Committee of the Red Cross, prison populations are particularly exposed to infectious diseases like COVID-19 and conditions of detention can exacerbate the risks. These include the risk of higher transmission rates, especially in overcrowded prisons and when health systems are of poorer quality than in the community. Under international law, as reflected in the UN Standard Minimum Rules for the Treatment of Prisoners (the Nelson Mandela Rules), prison authorities must ensure that all prisoners have prompt access to medical attention and health care. The provision of health care for prisoners is a state responsibility. Prisoners should enjoy the same standards of health care that are available in the community, including when it comes to testing, prevention and treatment of COVID-19. Where a prison service has its own hospital facilities, they must be adequately staffed and equipped to provide prisoners referred to them with appropriate treatment and care. Prisoners who require specialized treatment or surgery should be transferred to specialized institutions or to civilian hospitals. </w:t>
      </w:r>
    </w:p>
    <w:p w14:paraId="3BD3777B" w14:textId="77777777" w:rsidR="005D206A" w:rsidRPr="008B61A3" w:rsidRDefault="005D206A" w:rsidP="008B61A3">
      <w:pPr>
        <w:widowControl w:val="0"/>
        <w:suppressAutoHyphens/>
        <w:rPr>
          <w:rFonts w:ascii="Arial" w:eastAsia="MS Mincho" w:hAnsi="Arial" w:cs="Arial"/>
          <w:b/>
          <w:color w:val="000000"/>
          <w:sz w:val="20"/>
          <w:szCs w:val="20"/>
          <w:lang w:eastAsia="ar-SA"/>
        </w:rPr>
      </w:pPr>
    </w:p>
    <w:p w14:paraId="3A9B749D" w14:textId="77777777" w:rsidR="005D206A" w:rsidRPr="008B61A3" w:rsidRDefault="005D206A" w:rsidP="008B61A3">
      <w:pPr>
        <w:widowControl w:val="0"/>
        <w:suppressAutoHyphens/>
        <w:rPr>
          <w:rFonts w:ascii="Arial" w:eastAsia="MS Mincho" w:hAnsi="Arial" w:cs="Arial"/>
          <w:b/>
          <w:color w:val="000000"/>
          <w:sz w:val="20"/>
          <w:szCs w:val="20"/>
          <w:lang w:eastAsia="ar-SA"/>
        </w:rPr>
      </w:pPr>
    </w:p>
    <w:p w14:paraId="78D57716" w14:textId="77777777" w:rsidR="005D206A" w:rsidRPr="008B61A3" w:rsidRDefault="005D206A" w:rsidP="008B61A3">
      <w:pPr>
        <w:widowControl w:val="0"/>
        <w:suppressAutoHyphens/>
        <w:rPr>
          <w:rFonts w:ascii="Arial" w:eastAsia="MS Mincho" w:hAnsi="Arial" w:cs="Arial"/>
          <w:b/>
          <w:color w:val="000000"/>
          <w:sz w:val="20"/>
          <w:szCs w:val="20"/>
          <w:lang w:eastAsia="ar-SA"/>
        </w:rPr>
      </w:pPr>
    </w:p>
    <w:p w14:paraId="30466ED8" w14:textId="77777777" w:rsidR="005D206A" w:rsidRPr="008B61A3" w:rsidRDefault="005D206A" w:rsidP="008B61A3">
      <w:pPr>
        <w:widowControl w:val="0"/>
        <w:suppressAutoHyphens/>
        <w:rPr>
          <w:rFonts w:ascii="Arial" w:eastAsia="MS Mincho" w:hAnsi="Arial" w:cs="Arial"/>
          <w:b/>
          <w:color w:val="000000"/>
          <w:sz w:val="20"/>
          <w:szCs w:val="20"/>
          <w:lang w:eastAsia="ar-SA"/>
        </w:rPr>
      </w:pPr>
      <w:r w:rsidRPr="008B61A3">
        <w:rPr>
          <w:rFonts w:ascii="Arial" w:eastAsia="MS Mincho" w:hAnsi="Arial" w:cs="Arial"/>
          <w:b/>
          <w:color w:val="000000"/>
          <w:sz w:val="20"/>
          <w:szCs w:val="20"/>
          <w:lang w:eastAsia="ar-SA"/>
        </w:rPr>
        <w:t xml:space="preserve">PREFERRED LANGUAGE TO ADDRESS TARGET: Persian, English </w:t>
      </w:r>
    </w:p>
    <w:p w14:paraId="19172505" w14:textId="77777777" w:rsidR="005D206A" w:rsidRPr="008B61A3" w:rsidRDefault="005D206A" w:rsidP="008B61A3">
      <w:pPr>
        <w:widowControl w:val="0"/>
        <w:suppressAutoHyphens/>
        <w:rPr>
          <w:rFonts w:ascii="Arial" w:eastAsia="MS Mincho" w:hAnsi="Arial" w:cs="Arial"/>
          <w:b/>
          <w:color w:val="000000"/>
          <w:sz w:val="20"/>
          <w:szCs w:val="20"/>
          <w:lang w:eastAsia="ar-SA"/>
        </w:rPr>
      </w:pPr>
      <w:r w:rsidRPr="008B61A3">
        <w:rPr>
          <w:rFonts w:ascii="Arial" w:eastAsia="MS Mincho" w:hAnsi="Arial" w:cs="Arial"/>
          <w:color w:val="000000"/>
          <w:sz w:val="20"/>
          <w:szCs w:val="20"/>
          <w:lang w:eastAsia="ar-SA"/>
        </w:rPr>
        <w:t>You can also write in your own language.</w:t>
      </w:r>
      <w:bookmarkStart w:id="1" w:name="_GoBack"/>
      <w:bookmarkEnd w:id="1"/>
    </w:p>
    <w:p w14:paraId="27F3EE69" w14:textId="77777777" w:rsidR="005D206A" w:rsidRPr="008B61A3" w:rsidRDefault="005D206A" w:rsidP="008B61A3">
      <w:pPr>
        <w:widowControl w:val="0"/>
        <w:suppressAutoHyphens/>
        <w:rPr>
          <w:rFonts w:ascii="Arial" w:eastAsia="MS Mincho" w:hAnsi="Arial" w:cs="Arial"/>
          <w:color w:val="0070C0"/>
          <w:sz w:val="20"/>
          <w:szCs w:val="20"/>
          <w:lang w:eastAsia="ar-SA"/>
        </w:rPr>
      </w:pPr>
    </w:p>
    <w:p w14:paraId="540DF175" w14:textId="77777777" w:rsidR="005D206A" w:rsidRPr="008B61A3" w:rsidRDefault="005D206A" w:rsidP="008B61A3">
      <w:pPr>
        <w:widowControl w:val="0"/>
        <w:suppressAutoHyphens/>
        <w:rPr>
          <w:rFonts w:ascii="Arial" w:eastAsia="MS Mincho" w:hAnsi="Arial" w:cs="Arial"/>
          <w:color w:val="000000"/>
          <w:sz w:val="20"/>
          <w:szCs w:val="20"/>
          <w:lang w:eastAsia="ar-SA"/>
        </w:rPr>
      </w:pPr>
      <w:r w:rsidRPr="008B61A3">
        <w:rPr>
          <w:rFonts w:ascii="Arial" w:eastAsia="MS Mincho" w:hAnsi="Arial" w:cs="Arial"/>
          <w:b/>
          <w:color w:val="000000"/>
          <w:sz w:val="20"/>
          <w:szCs w:val="20"/>
          <w:lang w:eastAsia="ar-SA"/>
        </w:rPr>
        <w:t>PLEASE TAKE ACTION AS SOON AS POSSIBLE UNTIL: 7 May 2020</w:t>
      </w:r>
    </w:p>
    <w:p w14:paraId="35F50200" w14:textId="77777777" w:rsidR="005D206A" w:rsidRPr="008B61A3" w:rsidRDefault="005D206A" w:rsidP="008B61A3">
      <w:pPr>
        <w:widowControl w:val="0"/>
        <w:suppressAutoHyphens/>
        <w:rPr>
          <w:rFonts w:ascii="Arial" w:eastAsia="MS Mincho" w:hAnsi="Arial" w:cs="Arial"/>
          <w:color w:val="000000"/>
          <w:sz w:val="20"/>
          <w:szCs w:val="20"/>
          <w:lang w:eastAsia="ar-SA"/>
        </w:rPr>
      </w:pPr>
      <w:r w:rsidRPr="008B61A3">
        <w:rPr>
          <w:rFonts w:ascii="Arial" w:eastAsia="MS Mincho" w:hAnsi="Arial" w:cs="Arial"/>
          <w:color w:val="000000"/>
          <w:sz w:val="20"/>
          <w:szCs w:val="20"/>
          <w:lang w:eastAsia="ar-SA"/>
        </w:rPr>
        <w:t>Please check with the Amnesty office in your country if you wish to send appeals after the deadline.</w:t>
      </w:r>
    </w:p>
    <w:p w14:paraId="135A9471" w14:textId="77777777" w:rsidR="005D206A" w:rsidRPr="008B61A3" w:rsidRDefault="005D206A" w:rsidP="008B61A3">
      <w:pPr>
        <w:widowControl w:val="0"/>
        <w:suppressAutoHyphens/>
        <w:rPr>
          <w:rFonts w:ascii="Arial" w:eastAsia="MS Mincho" w:hAnsi="Arial" w:cs="Arial"/>
          <w:b/>
          <w:color w:val="000000"/>
          <w:sz w:val="20"/>
          <w:szCs w:val="20"/>
          <w:lang w:eastAsia="ar-SA"/>
        </w:rPr>
      </w:pPr>
    </w:p>
    <w:p w14:paraId="14FD6FBF" w14:textId="170EB97B" w:rsidR="005D206A" w:rsidRPr="008B61A3" w:rsidRDefault="005D206A" w:rsidP="008B61A3">
      <w:pPr>
        <w:widowControl w:val="0"/>
        <w:suppressAutoHyphens/>
        <w:rPr>
          <w:rFonts w:ascii="Arial" w:eastAsia="MS Mincho" w:hAnsi="Arial" w:cs="Arial"/>
          <w:color w:val="000000"/>
          <w:sz w:val="18"/>
          <w:lang w:eastAsia="ar-SA"/>
        </w:rPr>
      </w:pPr>
      <w:r w:rsidRPr="008B61A3">
        <w:rPr>
          <w:rFonts w:ascii="Arial" w:eastAsia="MS Mincho" w:hAnsi="Arial" w:cs="Arial"/>
          <w:b/>
          <w:color w:val="000000"/>
          <w:sz w:val="20"/>
          <w:szCs w:val="20"/>
          <w:lang w:eastAsia="ar-SA"/>
        </w:rPr>
        <w:t xml:space="preserve">NAME AND PRONOUN: Group </w:t>
      </w:r>
      <w:r w:rsidRPr="008B61A3">
        <w:rPr>
          <w:rFonts w:ascii="Arial" w:eastAsia="MS Mincho" w:hAnsi="Arial" w:cs="Arial"/>
          <w:bCs/>
          <w:color w:val="000000"/>
          <w:sz w:val="20"/>
          <w:szCs w:val="20"/>
          <w:lang w:eastAsia="ar-SA"/>
        </w:rPr>
        <w:t xml:space="preserve">(them/they) </w:t>
      </w:r>
    </w:p>
    <w:p w14:paraId="4B6937D1" w14:textId="36F15824" w:rsidR="0026766F" w:rsidRPr="008B61A3" w:rsidRDefault="0026766F" w:rsidP="008B61A3">
      <w:pPr>
        <w:rPr>
          <w:rFonts w:ascii="Arial" w:hAnsi="Arial" w:cs="Arial"/>
          <w:sz w:val="20"/>
          <w:szCs w:val="20"/>
        </w:rPr>
      </w:pPr>
    </w:p>
    <w:p w14:paraId="1E8F1981" w14:textId="77777777" w:rsidR="0026766F" w:rsidRPr="008B61A3" w:rsidRDefault="0026766F" w:rsidP="008B61A3">
      <w:pPr>
        <w:rPr>
          <w:rFonts w:ascii="Arial" w:hAnsi="Arial" w:cs="Arial"/>
          <w:sz w:val="20"/>
          <w:szCs w:val="20"/>
        </w:rPr>
      </w:pPr>
    </w:p>
    <w:sectPr w:rsidR="0026766F" w:rsidRPr="008B61A3" w:rsidSect="008B61A3">
      <w:headerReference w:type="default" r:id="rId15"/>
      <w:footerReference w:type="default" r:id="rId16"/>
      <w:headerReference w:type="first" r:id="rId17"/>
      <w:footerReference w:type="firs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ED2B" w14:textId="77777777" w:rsidR="008B61A3" w:rsidRPr="004D1533" w:rsidRDefault="008B61A3" w:rsidP="008B61A3">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4FD55DA" w14:textId="77777777" w:rsidR="008B61A3" w:rsidRPr="004D1533" w:rsidRDefault="008B61A3" w:rsidP="008B61A3">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E0501" w14:textId="77777777" w:rsidR="005D206A" w:rsidRDefault="005D206A" w:rsidP="005D206A">
    <w:pPr>
      <w:rPr>
        <w:rFonts w:ascii="Amnesty Trade Gothic" w:hAnsi="Amnesty Trade Gothic"/>
        <w:sz w:val="16"/>
        <w:szCs w:val="16"/>
      </w:rPr>
    </w:pPr>
  </w:p>
  <w:p w14:paraId="081A2E3D" w14:textId="77777777" w:rsidR="005D206A" w:rsidRDefault="005D206A" w:rsidP="005D206A">
    <w:pPr>
      <w:rPr>
        <w:rFonts w:ascii="Amnesty Trade Gothic" w:hAnsi="Amnesty Trade Gothic"/>
        <w:sz w:val="16"/>
        <w:szCs w:val="16"/>
      </w:rPr>
    </w:pPr>
  </w:p>
  <w:p w14:paraId="649A6DEF" w14:textId="53B2A96A" w:rsidR="005D206A" w:rsidRPr="005D206A" w:rsidRDefault="005D206A" w:rsidP="005D206A">
    <w:pPr>
      <w:rPr>
        <w:rFonts w:ascii="Amnesty Trade Gothic" w:hAnsi="Amnesty Trade Gothic"/>
        <w:sz w:val="16"/>
        <w:szCs w:val="16"/>
      </w:rPr>
    </w:pPr>
    <w:r w:rsidRPr="005D206A">
      <w:rPr>
        <w:rFonts w:ascii="Amnesty Trade Gothic" w:hAnsi="Amnesty Trade Gothic"/>
        <w:sz w:val="16"/>
        <w:szCs w:val="16"/>
      </w:rPr>
      <w:t>First UA: 40/20 Index: MDE 13/2038/2020</w:t>
    </w:r>
    <w:r w:rsidRPr="005D206A">
      <w:rPr>
        <w:rFonts w:ascii="Amnesty Trade Gothic" w:hAnsi="Amnesty Trade Gothic"/>
        <w:b/>
        <w:bCs/>
        <w:sz w:val="16"/>
        <w:szCs w:val="16"/>
      </w:rPr>
      <w:t xml:space="preserve"> </w:t>
    </w:r>
    <w:r w:rsidRPr="005D206A">
      <w:rPr>
        <w:rFonts w:ascii="Amnesty Trade Gothic" w:hAnsi="Amnesty Trade Gothic"/>
        <w:sz w:val="16"/>
        <w:szCs w:val="16"/>
      </w:rPr>
      <w:t>Iran</w:t>
    </w:r>
    <w:r w:rsidRPr="005D206A">
      <w:rPr>
        <w:rFonts w:ascii="Amnesty Trade Gothic" w:hAnsi="Amnesty Trade Gothic"/>
        <w:sz w:val="16"/>
        <w:szCs w:val="16"/>
      </w:rPr>
      <w:tab/>
    </w:r>
    <w:r w:rsidRPr="005D206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D206A">
      <w:rPr>
        <w:rFonts w:ascii="Amnesty Trade Gothic" w:hAnsi="Amnesty Trade Gothic"/>
        <w:sz w:val="16"/>
        <w:szCs w:val="16"/>
      </w:rPr>
      <w:t>Date: 26 March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5DFF875B" w14:textId="5735D7DF" w:rsidR="005D206A" w:rsidRPr="005D206A" w:rsidRDefault="005D206A" w:rsidP="005D206A">
    <w:pPr>
      <w:rPr>
        <w:rFonts w:ascii="Amnesty Trade Gothic" w:hAnsi="Amnesty Trade Gothic"/>
        <w:sz w:val="16"/>
        <w:szCs w:val="16"/>
      </w:rPr>
    </w:pPr>
    <w:r w:rsidRPr="005D206A">
      <w:rPr>
        <w:rFonts w:ascii="Amnesty Trade Gothic" w:hAnsi="Amnesty Trade Gothic"/>
        <w:sz w:val="16"/>
        <w:szCs w:val="16"/>
      </w:rPr>
      <w:t>First UA: 40/20 Index: MDE 13/2038/2020</w:t>
    </w:r>
    <w:r w:rsidRPr="005D206A">
      <w:rPr>
        <w:rFonts w:ascii="Amnesty Trade Gothic" w:hAnsi="Amnesty Trade Gothic"/>
        <w:b/>
        <w:bCs/>
        <w:sz w:val="16"/>
        <w:szCs w:val="16"/>
      </w:rPr>
      <w:t xml:space="preserve"> </w:t>
    </w:r>
    <w:r w:rsidRPr="005D206A">
      <w:rPr>
        <w:rFonts w:ascii="Amnesty Trade Gothic" w:hAnsi="Amnesty Trade Gothic"/>
        <w:sz w:val="16"/>
        <w:szCs w:val="16"/>
      </w:rPr>
      <w:t>Iran</w:t>
    </w:r>
    <w:r w:rsidRPr="005D206A">
      <w:rPr>
        <w:rFonts w:ascii="Amnesty Trade Gothic" w:hAnsi="Amnesty Trade Gothic"/>
        <w:sz w:val="16"/>
        <w:szCs w:val="16"/>
      </w:rPr>
      <w:tab/>
    </w:r>
    <w:r w:rsidRPr="005D206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D206A">
      <w:rPr>
        <w:rFonts w:ascii="Amnesty Trade Gothic" w:hAnsi="Amnesty Trade Gothic"/>
        <w:sz w:val="16"/>
        <w:szCs w:val="16"/>
      </w:rPr>
      <w:t>Date: 26 March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D206A"/>
    <w:rsid w:val="005E3947"/>
    <w:rsid w:val="005F0D06"/>
    <w:rsid w:val="005F29C5"/>
    <w:rsid w:val="006000C4"/>
    <w:rsid w:val="00605B4E"/>
    <w:rsid w:val="00606C38"/>
    <w:rsid w:val="006114B4"/>
    <w:rsid w:val="00612CD0"/>
    <w:rsid w:val="006241BB"/>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50773"/>
    <w:rsid w:val="0086100E"/>
    <w:rsid w:val="0086363D"/>
    <w:rsid w:val="008709B5"/>
    <w:rsid w:val="00875E19"/>
    <w:rsid w:val="008B61A3"/>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6AFC"/>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8B61A3"/>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528402">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627588492">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latest/news/2018/03/iran-new-evidence-of-appalling-treatment-of-women-human-rights-defenders-held-in-shahre-rey-prison/%20and%20https:/www.amnesty.org/en/documents/mde13/5515/2017/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raisi_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galeano\AppData\Local\Microsoft\Windows\INetCache\Content.Outlook\AMK2TUGP\See%20https:\www.amnesty.org\en\latest\news\2020\03\iran-prisoner-pardons-welcome-but-hundreds-more-who-should-be-free-remain-jaile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DC0E-DA6E-4910-B127-2219400EB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30950-AE72-4BB8-A2F0-819A5F6BF186}">
  <ds:schemaRefs>
    <ds:schemaRef ds:uri="http://schemas.microsoft.com/sharepoint/v3/contenttype/forms"/>
  </ds:schemaRefs>
</ds:datastoreItem>
</file>

<file path=customXml/itemProps3.xml><?xml version="1.0" encoding="utf-8"?>
<ds:datastoreItem xmlns:ds="http://schemas.openxmlformats.org/officeDocument/2006/customXml" ds:itemID="{0D59E951-56EE-4969-86D2-0C37E1B06AE5}">
  <ds:schemaRefs>
    <ds:schemaRef ds:uri="http://purl.org/dc/terms/"/>
    <ds:schemaRef ds:uri="http://schemas.openxmlformats.org/package/2006/metadata/core-properties"/>
    <ds:schemaRef ds:uri="http://schemas.microsoft.com/office/2006/documentManagement/types"/>
    <ds:schemaRef ds:uri="106ac91d-d4ab-4687-802e-6fe3051e6a09"/>
    <ds:schemaRef ds:uri="http://schemas.microsoft.com/office/infopath/2007/PartnerControls"/>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FD23FA9B-3930-4437-A79D-3BDF4D41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7173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2020-03-26T15:22:00Z</dcterms:created>
  <dcterms:modified xsi:type="dcterms:W3CDTF">2020-03-26T15:22:00Z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