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62F" w:rsidRPr="00136D6C" w:rsidRDefault="0085762F" w:rsidP="00136D6C">
      <w:pPr>
        <w:pStyle w:val="AIUrgentActionTopHeading"/>
        <w:tabs>
          <w:tab w:val="clear" w:pos="567"/>
          <w:tab w:val="left" w:pos="720"/>
        </w:tabs>
        <w:spacing w:line="240" w:lineRule="auto"/>
        <w:rPr>
          <w:rFonts w:cs="Arial"/>
          <w:sz w:val="80"/>
          <w:szCs w:val="80"/>
        </w:rPr>
      </w:pPr>
      <w:r w:rsidRPr="00136D6C">
        <w:rPr>
          <w:rFonts w:cs="Arial"/>
          <w:sz w:val="80"/>
          <w:szCs w:val="80"/>
          <w:highlight w:val="yellow"/>
        </w:rPr>
        <w:t>URGENT ACTION</w:t>
      </w:r>
    </w:p>
    <w:p w:rsidR="00136D6C" w:rsidRDefault="00136D6C" w:rsidP="00136D6C">
      <w:pPr>
        <w:spacing w:after="0" w:line="240" w:lineRule="auto"/>
        <w:rPr>
          <w:rFonts w:ascii="Arial" w:hAnsi="Arial" w:cs="Arial"/>
          <w:b/>
          <w:sz w:val="36"/>
          <w:lang w:eastAsia="es-MX"/>
        </w:rPr>
      </w:pPr>
    </w:p>
    <w:p w:rsidR="0085762F" w:rsidRPr="00136D6C" w:rsidRDefault="0085762F" w:rsidP="00136D6C">
      <w:pPr>
        <w:spacing w:after="0" w:line="240" w:lineRule="auto"/>
        <w:rPr>
          <w:rFonts w:ascii="Arial" w:hAnsi="Arial" w:cs="Arial"/>
          <w:b/>
          <w:i/>
          <w:sz w:val="36"/>
          <w:lang w:eastAsia="es-MX"/>
        </w:rPr>
      </w:pPr>
      <w:r w:rsidRPr="00136D6C">
        <w:rPr>
          <w:rFonts w:ascii="Arial" w:hAnsi="Arial" w:cs="Arial"/>
          <w:b/>
          <w:sz w:val="36"/>
          <w:lang w:eastAsia="es-MX"/>
        </w:rPr>
        <w:t>FIVE ACTIVISTS ARRESTED AFTER ILLEGAL RAID</w:t>
      </w:r>
    </w:p>
    <w:p w:rsidR="0085762F" w:rsidRPr="00136D6C" w:rsidRDefault="0085762F" w:rsidP="00136D6C">
      <w:pPr>
        <w:spacing w:after="0" w:line="240" w:lineRule="auto"/>
        <w:rPr>
          <w:rFonts w:ascii="Arial" w:hAnsi="Arial" w:cs="Arial"/>
          <w:b/>
          <w:sz w:val="22"/>
          <w:szCs w:val="22"/>
          <w:lang w:eastAsia="es-MX"/>
        </w:rPr>
      </w:pPr>
      <w:r w:rsidRPr="00136D6C">
        <w:rPr>
          <w:rFonts w:ascii="Arial" w:hAnsi="Arial" w:cs="Arial"/>
          <w:b/>
          <w:sz w:val="22"/>
          <w:szCs w:val="22"/>
          <w:lang w:eastAsia="es-MX"/>
        </w:rPr>
        <w:t>Five activists from Tacloban City, Philippines, were arrested on 7 February 2020 over charges of illegal possession of firearms and explosives following an illegal raid. The activists, along with other groups that conducted a fact-finding mission about the arrest</w:t>
      </w:r>
      <w:r w:rsidR="00136D6C">
        <w:rPr>
          <w:rFonts w:ascii="Arial" w:hAnsi="Arial" w:cs="Arial"/>
          <w:b/>
          <w:sz w:val="22"/>
          <w:szCs w:val="22"/>
          <w:lang w:eastAsia="es-MX"/>
        </w:rPr>
        <w:t xml:space="preserve"> </w:t>
      </w:r>
      <w:r w:rsidRPr="00136D6C">
        <w:rPr>
          <w:rFonts w:ascii="Arial" w:hAnsi="Arial" w:cs="Arial"/>
          <w:b/>
          <w:sz w:val="22"/>
          <w:szCs w:val="22"/>
          <w:lang w:eastAsia="es-MX"/>
        </w:rPr>
        <w:t xml:space="preserve">allege multiple violations, including fabrication of evidence, committed by the security forces. We call on the Philippine Department of Justice to promptly, thoroughly, impartially and effectively investigate these allegations and, if proven, to drop all charges against the activists, and ensure their release. The authorities should hold those reasonably suspected to be responsible to account in fair trials. </w:t>
      </w:r>
    </w:p>
    <w:p w:rsidR="0085762F" w:rsidRPr="00136D6C" w:rsidRDefault="0085762F" w:rsidP="00136D6C">
      <w:pPr>
        <w:spacing w:after="0" w:line="240" w:lineRule="auto"/>
        <w:ind w:left="-283"/>
        <w:rPr>
          <w:rFonts w:ascii="Arial" w:hAnsi="Arial" w:cs="Arial"/>
          <w:b/>
          <w:lang w:eastAsia="es-MX"/>
        </w:rPr>
      </w:pPr>
    </w:p>
    <w:p w:rsidR="00136D6C" w:rsidRPr="0007751F" w:rsidRDefault="00136D6C" w:rsidP="00136D6C">
      <w:pPr>
        <w:spacing w:line="240" w:lineRule="auto"/>
        <w:rPr>
          <w:rFonts w:ascii="Arial" w:hAnsi="Arial" w:cs="Arial"/>
          <w:b/>
          <w:sz w:val="20"/>
          <w:szCs w:val="20"/>
        </w:rPr>
      </w:pPr>
      <w:r w:rsidRPr="0007751F">
        <w:rPr>
          <w:rFonts w:ascii="Arial" w:hAnsi="Arial" w:cs="Arial"/>
          <w:b/>
          <w:sz w:val="20"/>
          <w:szCs w:val="20"/>
        </w:rPr>
        <w:t xml:space="preserve">TAKE ACTION: </w:t>
      </w:r>
    </w:p>
    <w:p w:rsidR="00136D6C" w:rsidRPr="004D1533" w:rsidRDefault="00136D6C" w:rsidP="00136D6C">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136D6C" w:rsidRPr="004D1533" w:rsidRDefault="00136D6C" w:rsidP="00136D6C">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85762F" w:rsidRPr="00136D6C" w:rsidRDefault="005D524A" w:rsidP="00136D6C">
      <w:pPr>
        <w:spacing w:after="0" w:line="240" w:lineRule="auto"/>
        <w:rPr>
          <w:rFonts w:ascii="Arial" w:hAnsi="Arial" w:cs="Arial"/>
          <w:b/>
          <w:color w:val="FF0000"/>
          <w:sz w:val="22"/>
          <w:lang w:eastAsia="es-MX"/>
        </w:rPr>
      </w:pPr>
      <w:r w:rsidRPr="00136D6C">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97155</wp:posOffset>
                </wp:positionV>
                <wp:extent cx="6334125" cy="617728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17728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EDC2365" id="Rectangle 11" o:spid="_x0000_s1026" style="position:absolute;margin-left:0;margin-top:7.65pt;width:498.75pt;height:48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" filled="f" stroked="f" strokeweight="2.25pt">
                <v:stroke joinstyle="round"/>
                <w10:wrap anchorx="margin"/>
              </v:rect>
            </w:pict>
          </mc:Fallback>
        </mc:AlternateContent>
      </w:r>
    </w:p>
    <w:p w:rsidR="00136D6C" w:rsidRDefault="00136D6C" w:rsidP="00136D6C">
      <w:pPr>
        <w:spacing w:after="0" w:line="240" w:lineRule="auto"/>
        <w:rPr>
          <w:rFonts w:ascii="Arial" w:hAnsi="Arial" w:cs="Arial"/>
          <w:b/>
          <w:iCs/>
          <w:szCs w:val="18"/>
        </w:rPr>
        <w:sectPr w:rsidR="00136D6C" w:rsidSect="00136D6C">
          <w:headerReference w:type="default" r:id="rId8"/>
          <w:footerReference w:type="default" r:id="rId9"/>
          <w:pgSz w:w="12240" w:h="15840" w:code="1"/>
          <w:pgMar w:top="720" w:right="720" w:bottom="1800" w:left="720" w:header="708" w:footer="708" w:gutter="0"/>
          <w:cols w:space="708"/>
          <w:docGrid w:linePitch="360"/>
        </w:sectPr>
      </w:pPr>
    </w:p>
    <w:p w:rsidR="0085762F" w:rsidRPr="00136D6C" w:rsidRDefault="0085762F" w:rsidP="00136D6C">
      <w:pPr>
        <w:spacing w:after="0" w:line="240" w:lineRule="auto"/>
        <w:rPr>
          <w:rFonts w:ascii="Arial" w:hAnsi="Arial" w:cs="Arial"/>
          <w:b/>
          <w:iCs/>
          <w:szCs w:val="18"/>
        </w:rPr>
      </w:pPr>
      <w:r w:rsidRPr="00136D6C">
        <w:rPr>
          <w:rFonts w:ascii="Arial" w:hAnsi="Arial" w:cs="Arial"/>
          <w:b/>
          <w:iCs/>
          <w:szCs w:val="18"/>
        </w:rPr>
        <w:t xml:space="preserve">Secretary </w:t>
      </w:r>
      <w:proofErr w:type="spellStart"/>
      <w:r w:rsidRPr="00136D6C">
        <w:rPr>
          <w:rFonts w:ascii="Arial" w:hAnsi="Arial" w:cs="Arial"/>
          <w:b/>
          <w:iCs/>
          <w:szCs w:val="18"/>
        </w:rPr>
        <w:t>Menardo</w:t>
      </w:r>
      <w:proofErr w:type="spellEnd"/>
      <w:r w:rsidRPr="00136D6C">
        <w:rPr>
          <w:rFonts w:ascii="Arial" w:hAnsi="Arial" w:cs="Arial"/>
          <w:b/>
          <w:iCs/>
          <w:szCs w:val="18"/>
        </w:rPr>
        <w:t xml:space="preserve"> I. Guevarra</w:t>
      </w:r>
    </w:p>
    <w:p w:rsidR="0085762F" w:rsidRPr="00136D6C" w:rsidRDefault="0085762F" w:rsidP="00136D6C">
      <w:pPr>
        <w:spacing w:after="0" w:line="240" w:lineRule="auto"/>
        <w:rPr>
          <w:rFonts w:ascii="Arial" w:hAnsi="Arial" w:cs="Arial"/>
          <w:iCs/>
          <w:szCs w:val="18"/>
        </w:rPr>
      </w:pPr>
      <w:r w:rsidRPr="00136D6C">
        <w:rPr>
          <w:rFonts w:ascii="Arial" w:hAnsi="Arial" w:cs="Arial"/>
          <w:iCs/>
          <w:szCs w:val="18"/>
        </w:rPr>
        <w:t>Department of Justice, Philippines</w:t>
      </w:r>
    </w:p>
    <w:p w:rsidR="0085762F" w:rsidRPr="00136D6C" w:rsidRDefault="0085762F" w:rsidP="00136D6C">
      <w:pPr>
        <w:spacing w:after="0" w:line="240" w:lineRule="auto"/>
        <w:rPr>
          <w:rFonts w:ascii="Arial" w:hAnsi="Arial" w:cs="Arial"/>
          <w:iCs/>
          <w:szCs w:val="18"/>
          <w:lang w:val="es-ES"/>
        </w:rPr>
      </w:pPr>
      <w:r w:rsidRPr="00136D6C">
        <w:rPr>
          <w:rFonts w:ascii="Arial" w:hAnsi="Arial" w:cs="Arial"/>
          <w:iCs/>
          <w:szCs w:val="18"/>
          <w:lang w:val="es-ES"/>
        </w:rPr>
        <w:t>Padre Faura Street</w:t>
      </w:r>
    </w:p>
    <w:p w:rsidR="0085762F" w:rsidRPr="00136D6C" w:rsidRDefault="0085762F" w:rsidP="00136D6C">
      <w:pPr>
        <w:spacing w:after="0" w:line="240" w:lineRule="auto"/>
        <w:rPr>
          <w:rFonts w:ascii="Arial" w:hAnsi="Arial" w:cs="Arial"/>
          <w:iCs/>
          <w:szCs w:val="18"/>
          <w:lang w:val="es-ES"/>
        </w:rPr>
      </w:pPr>
      <w:r w:rsidRPr="00136D6C">
        <w:rPr>
          <w:rFonts w:ascii="Arial" w:hAnsi="Arial" w:cs="Arial"/>
          <w:iCs/>
          <w:szCs w:val="18"/>
          <w:lang w:val="es-ES"/>
        </w:rPr>
        <w:t>Ermita, Manila 1000</w:t>
      </w:r>
    </w:p>
    <w:p w:rsidR="0085762F" w:rsidRPr="00136D6C" w:rsidRDefault="0085762F" w:rsidP="00136D6C">
      <w:pPr>
        <w:spacing w:after="0" w:line="240" w:lineRule="auto"/>
        <w:rPr>
          <w:rFonts w:ascii="Arial" w:hAnsi="Arial" w:cs="Arial"/>
          <w:iCs/>
          <w:szCs w:val="18"/>
        </w:rPr>
      </w:pPr>
      <w:r w:rsidRPr="00136D6C">
        <w:rPr>
          <w:rFonts w:ascii="Arial" w:hAnsi="Arial" w:cs="Arial"/>
          <w:iCs/>
          <w:szCs w:val="18"/>
        </w:rPr>
        <w:t>Fax: (632) 8526-2618</w:t>
      </w:r>
    </w:p>
    <w:p w:rsidR="0085762F" w:rsidRPr="00136D6C" w:rsidRDefault="0085762F" w:rsidP="00136D6C">
      <w:pPr>
        <w:spacing w:after="0" w:line="240" w:lineRule="auto"/>
        <w:rPr>
          <w:rStyle w:val="Hyperlink"/>
          <w:rFonts w:ascii="Arial" w:hAnsi="Arial" w:cs="Arial"/>
          <w:iCs/>
          <w:szCs w:val="18"/>
        </w:rPr>
      </w:pPr>
      <w:r w:rsidRPr="00136D6C">
        <w:rPr>
          <w:rFonts w:ascii="Arial" w:hAnsi="Arial" w:cs="Arial"/>
          <w:iCs/>
          <w:szCs w:val="18"/>
        </w:rPr>
        <w:t xml:space="preserve">Email: </w:t>
      </w:r>
      <w:hyperlink r:id="rId10" w:history="1">
        <w:r w:rsidRPr="00136D6C">
          <w:rPr>
            <w:rStyle w:val="Hyperlink"/>
            <w:rFonts w:ascii="Arial" w:hAnsi="Arial" w:cs="Arial"/>
            <w:iCs/>
            <w:szCs w:val="18"/>
          </w:rPr>
          <w:t>communications@doj.gov.ph</w:t>
        </w:r>
      </w:hyperlink>
      <w:r w:rsidRPr="00136D6C">
        <w:rPr>
          <w:rFonts w:ascii="Arial" w:hAnsi="Arial" w:cs="Arial"/>
          <w:iCs/>
          <w:szCs w:val="18"/>
        </w:rPr>
        <w:t xml:space="preserve"> </w:t>
      </w:r>
      <w:hyperlink r:id="rId11" w:history="1">
        <w:r w:rsidRPr="00136D6C">
          <w:rPr>
            <w:rStyle w:val="Hyperlink"/>
            <w:rFonts w:ascii="Arial" w:hAnsi="Arial" w:cs="Arial"/>
            <w:iCs/>
            <w:szCs w:val="18"/>
          </w:rPr>
          <w:t>osecmig@gmail.com</w:t>
        </w:r>
      </w:hyperlink>
    </w:p>
    <w:p w:rsidR="00136D6C" w:rsidRPr="00136D6C" w:rsidRDefault="00136D6C" w:rsidP="00136D6C">
      <w:pPr>
        <w:spacing w:after="0" w:line="240" w:lineRule="auto"/>
        <w:rPr>
          <w:rStyle w:val="Hyperlink"/>
          <w:rFonts w:ascii="Arial" w:hAnsi="Arial" w:cs="Arial"/>
          <w:iCs/>
          <w:szCs w:val="18"/>
        </w:rPr>
      </w:pPr>
    </w:p>
    <w:p w:rsidR="00136D6C" w:rsidRDefault="00136D6C" w:rsidP="00852C79">
      <w:pPr>
        <w:pStyle w:val="PlainText"/>
        <w:rPr>
          <w:rFonts w:ascii="Arial" w:hAnsi="Arial" w:cs="Arial"/>
          <w:b/>
          <w:bCs/>
          <w:sz w:val="18"/>
          <w:szCs w:val="18"/>
        </w:rPr>
      </w:pPr>
    </w:p>
    <w:p w:rsidR="00136D6C" w:rsidRPr="00136D6C" w:rsidRDefault="00136D6C" w:rsidP="00852C79">
      <w:pPr>
        <w:pStyle w:val="PlainText"/>
        <w:rPr>
          <w:rFonts w:ascii="Arial" w:hAnsi="Arial" w:cs="Arial"/>
          <w:b/>
          <w:bCs/>
          <w:sz w:val="18"/>
          <w:szCs w:val="18"/>
        </w:rPr>
      </w:pPr>
      <w:r w:rsidRPr="00136D6C">
        <w:rPr>
          <w:rFonts w:ascii="Arial" w:hAnsi="Arial" w:cs="Arial"/>
          <w:b/>
          <w:bCs/>
          <w:sz w:val="18"/>
          <w:szCs w:val="18"/>
        </w:rPr>
        <w:t xml:space="preserve">Ambassador Jose Manuel G. Romualdez </w:t>
      </w:r>
    </w:p>
    <w:p w:rsidR="00136D6C" w:rsidRPr="00136D6C" w:rsidRDefault="00136D6C" w:rsidP="00852C79">
      <w:pPr>
        <w:pStyle w:val="PlainText"/>
        <w:rPr>
          <w:rFonts w:ascii="Arial" w:hAnsi="Arial" w:cs="Arial"/>
          <w:sz w:val="18"/>
          <w:szCs w:val="18"/>
        </w:rPr>
      </w:pPr>
      <w:r w:rsidRPr="00136D6C">
        <w:rPr>
          <w:rFonts w:ascii="Arial" w:hAnsi="Arial" w:cs="Arial"/>
          <w:sz w:val="18"/>
          <w:szCs w:val="18"/>
        </w:rPr>
        <w:t>Embassy of the Philippines</w:t>
      </w:r>
    </w:p>
    <w:p w:rsidR="00136D6C" w:rsidRPr="00136D6C" w:rsidRDefault="00136D6C" w:rsidP="00852C79">
      <w:pPr>
        <w:pStyle w:val="PlainText"/>
        <w:rPr>
          <w:rFonts w:ascii="Arial" w:hAnsi="Arial" w:cs="Arial"/>
          <w:sz w:val="18"/>
          <w:szCs w:val="18"/>
        </w:rPr>
      </w:pPr>
      <w:r w:rsidRPr="00136D6C">
        <w:rPr>
          <w:rFonts w:ascii="Arial" w:hAnsi="Arial" w:cs="Arial"/>
          <w:sz w:val="18"/>
          <w:szCs w:val="18"/>
        </w:rPr>
        <w:t>1600 Massachusetts Ave. NW, Washington DC 20036</w:t>
      </w:r>
    </w:p>
    <w:p w:rsidR="00136D6C" w:rsidRPr="00136D6C" w:rsidRDefault="00136D6C" w:rsidP="00852C79">
      <w:pPr>
        <w:pStyle w:val="PlainText"/>
        <w:rPr>
          <w:rFonts w:ascii="Arial" w:hAnsi="Arial" w:cs="Arial"/>
          <w:sz w:val="18"/>
          <w:szCs w:val="18"/>
        </w:rPr>
      </w:pPr>
      <w:r w:rsidRPr="00136D6C">
        <w:rPr>
          <w:rFonts w:ascii="Arial" w:hAnsi="Arial" w:cs="Arial"/>
          <w:sz w:val="18"/>
          <w:szCs w:val="18"/>
        </w:rPr>
        <w:t>Phone: 202 467 9300 I Fax: 202 328 7614</w:t>
      </w:r>
    </w:p>
    <w:p w:rsidR="00136D6C" w:rsidRPr="00136D6C" w:rsidRDefault="00136D6C" w:rsidP="00852C79">
      <w:pPr>
        <w:pStyle w:val="PlainText"/>
        <w:rPr>
          <w:rFonts w:ascii="Arial" w:hAnsi="Arial" w:cs="Arial"/>
          <w:sz w:val="18"/>
          <w:szCs w:val="18"/>
        </w:rPr>
      </w:pPr>
      <w:r w:rsidRPr="00136D6C">
        <w:rPr>
          <w:rFonts w:ascii="Arial" w:hAnsi="Arial" w:cs="Arial"/>
          <w:sz w:val="18"/>
          <w:szCs w:val="18"/>
        </w:rPr>
        <w:t xml:space="preserve">Email: </w:t>
      </w:r>
      <w:hyperlink r:id="rId12" w:history="1">
        <w:r w:rsidRPr="00C93841">
          <w:rPr>
            <w:rStyle w:val="Hyperlink"/>
            <w:rFonts w:ascii="Arial" w:hAnsi="Arial" w:cs="Arial"/>
            <w:sz w:val="18"/>
            <w:szCs w:val="18"/>
          </w:rPr>
          <w:t>info@phembassy-us.org</w:t>
        </w:r>
      </w:hyperlink>
      <w:r>
        <w:rPr>
          <w:rFonts w:ascii="Arial" w:hAnsi="Arial" w:cs="Arial"/>
          <w:sz w:val="18"/>
          <w:szCs w:val="18"/>
        </w:rPr>
        <w:t xml:space="preserve"> </w:t>
      </w:r>
    </w:p>
    <w:p w:rsidR="00136D6C" w:rsidRPr="00136D6C" w:rsidRDefault="00136D6C" w:rsidP="00852C79">
      <w:pPr>
        <w:pStyle w:val="PlainText"/>
        <w:rPr>
          <w:rFonts w:ascii="Arial" w:hAnsi="Arial" w:cs="Arial"/>
          <w:sz w:val="18"/>
          <w:szCs w:val="18"/>
        </w:rPr>
      </w:pPr>
      <w:r w:rsidRPr="00136D6C">
        <w:rPr>
          <w:rFonts w:ascii="Arial" w:hAnsi="Arial" w:cs="Arial"/>
          <w:sz w:val="18"/>
          <w:szCs w:val="18"/>
        </w:rPr>
        <w:t xml:space="preserve">Twitter: </w:t>
      </w:r>
      <w:hyperlink r:id="rId13" w:history="1">
        <w:r w:rsidRPr="00136D6C">
          <w:rPr>
            <w:rStyle w:val="Hyperlink"/>
            <w:rFonts w:ascii="Arial" w:hAnsi="Arial" w:cs="Arial"/>
            <w:sz w:val="18"/>
            <w:szCs w:val="18"/>
          </w:rPr>
          <w:t>@</w:t>
        </w:r>
        <w:proofErr w:type="spellStart"/>
        <w:r w:rsidRPr="00136D6C">
          <w:rPr>
            <w:rStyle w:val="Hyperlink"/>
            <w:rFonts w:ascii="Arial" w:hAnsi="Arial" w:cs="Arial"/>
            <w:sz w:val="18"/>
            <w:szCs w:val="18"/>
          </w:rPr>
          <w:t>PhilippinesUSA</w:t>
        </w:r>
        <w:proofErr w:type="spellEnd"/>
      </w:hyperlink>
    </w:p>
    <w:p w:rsidR="00136D6C" w:rsidRPr="00136D6C" w:rsidRDefault="00136D6C" w:rsidP="00852C79">
      <w:pPr>
        <w:pStyle w:val="PlainText"/>
        <w:rPr>
          <w:rFonts w:ascii="Arial" w:hAnsi="Arial" w:cs="Arial"/>
          <w:sz w:val="18"/>
          <w:szCs w:val="18"/>
        </w:rPr>
      </w:pPr>
      <w:r w:rsidRPr="00136D6C">
        <w:rPr>
          <w:rFonts w:ascii="Arial" w:hAnsi="Arial" w:cs="Arial"/>
          <w:sz w:val="18"/>
          <w:szCs w:val="18"/>
        </w:rPr>
        <w:t xml:space="preserve">Facebook: </w:t>
      </w:r>
      <w:hyperlink r:id="rId14" w:history="1">
        <w:r w:rsidRPr="00136D6C">
          <w:rPr>
            <w:rStyle w:val="Hyperlink"/>
            <w:rFonts w:ascii="Arial" w:hAnsi="Arial" w:cs="Arial"/>
            <w:sz w:val="18"/>
            <w:szCs w:val="18"/>
          </w:rPr>
          <w:t>@</w:t>
        </w:r>
        <w:proofErr w:type="spellStart"/>
        <w:r w:rsidRPr="00136D6C">
          <w:rPr>
            <w:rStyle w:val="Hyperlink"/>
            <w:rFonts w:ascii="Arial" w:hAnsi="Arial" w:cs="Arial"/>
            <w:sz w:val="18"/>
            <w:szCs w:val="18"/>
          </w:rPr>
          <w:t>PHinUSA</w:t>
        </w:r>
        <w:proofErr w:type="spellEnd"/>
      </w:hyperlink>
    </w:p>
    <w:p w:rsidR="00136D6C" w:rsidRPr="00136D6C" w:rsidRDefault="00136D6C" w:rsidP="00136D6C">
      <w:pPr>
        <w:pStyle w:val="PlainText"/>
        <w:rPr>
          <w:rFonts w:ascii="Arial" w:hAnsi="Arial" w:cs="Arial"/>
          <w:sz w:val="18"/>
          <w:szCs w:val="18"/>
        </w:rPr>
      </w:pPr>
      <w:r w:rsidRPr="00136D6C">
        <w:rPr>
          <w:rFonts w:ascii="Arial" w:hAnsi="Arial" w:cs="Arial"/>
          <w:sz w:val="18"/>
          <w:szCs w:val="18"/>
        </w:rPr>
        <w:t>Salutation: Dear Ambassador</w:t>
      </w:r>
    </w:p>
    <w:p w:rsidR="00136D6C" w:rsidRDefault="00136D6C" w:rsidP="00136D6C">
      <w:pPr>
        <w:spacing w:after="0" w:line="240" w:lineRule="auto"/>
        <w:ind w:left="-283"/>
        <w:jc w:val="center"/>
        <w:rPr>
          <w:rFonts w:ascii="Arial" w:hAnsi="Arial" w:cs="Arial"/>
          <w:i/>
          <w:sz w:val="20"/>
          <w:szCs w:val="20"/>
        </w:rPr>
        <w:sectPr w:rsidR="00136D6C" w:rsidSect="00136D6C">
          <w:type w:val="continuous"/>
          <w:pgSz w:w="12240" w:h="15840" w:code="1"/>
          <w:pgMar w:top="720" w:right="720" w:bottom="1800" w:left="720" w:header="708" w:footer="708" w:gutter="0"/>
          <w:cols w:num="2" w:space="708"/>
          <w:docGrid w:linePitch="360"/>
        </w:sectPr>
      </w:pPr>
    </w:p>
    <w:p w:rsidR="0085762F" w:rsidRPr="00136D6C" w:rsidRDefault="0085762F" w:rsidP="00136D6C">
      <w:pPr>
        <w:spacing w:after="0" w:line="240" w:lineRule="auto"/>
        <w:rPr>
          <w:rFonts w:ascii="Arial" w:hAnsi="Arial" w:cs="Arial"/>
          <w:iCs/>
          <w:sz w:val="20"/>
          <w:szCs w:val="20"/>
        </w:rPr>
      </w:pPr>
      <w:r w:rsidRPr="00136D6C">
        <w:rPr>
          <w:rFonts w:ascii="Arial" w:hAnsi="Arial" w:cs="Arial"/>
          <w:iCs/>
          <w:sz w:val="20"/>
          <w:szCs w:val="20"/>
        </w:rPr>
        <w:t xml:space="preserve">Dear </w:t>
      </w:r>
      <w:proofErr w:type="gramStart"/>
      <w:r w:rsidRPr="00136D6C">
        <w:rPr>
          <w:rFonts w:ascii="Arial" w:hAnsi="Arial" w:cs="Arial"/>
          <w:iCs/>
          <w:sz w:val="20"/>
          <w:szCs w:val="20"/>
        </w:rPr>
        <w:t>Secretary</w:t>
      </w:r>
      <w:proofErr w:type="gramEnd"/>
      <w:r w:rsidRPr="00136D6C">
        <w:rPr>
          <w:rFonts w:ascii="Arial" w:hAnsi="Arial" w:cs="Arial"/>
          <w:iCs/>
          <w:sz w:val="20"/>
          <w:szCs w:val="20"/>
        </w:rPr>
        <w:t xml:space="preserve"> Guevarra,</w:t>
      </w:r>
    </w:p>
    <w:p w:rsidR="0085762F" w:rsidRPr="00136D6C" w:rsidRDefault="0085762F" w:rsidP="00136D6C">
      <w:pPr>
        <w:spacing w:after="0" w:line="240" w:lineRule="auto"/>
        <w:ind w:left="-283"/>
        <w:rPr>
          <w:rFonts w:ascii="Arial" w:hAnsi="Arial" w:cs="Arial"/>
          <w:iCs/>
          <w:sz w:val="20"/>
          <w:szCs w:val="20"/>
        </w:rPr>
      </w:pPr>
    </w:p>
    <w:p w:rsidR="0085762F" w:rsidRPr="00136D6C" w:rsidRDefault="0085762F" w:rsidP="00136D6C">
      <w:pPr>
        <w:spacing w:after="0" w:line="240" w:lineRule="auto"/>
        <w:rPr>
          <w:rFonts w:ascii="Arial" w:hAnsi="Arial" w:cs="Arial"/>
          <w:iCs/>
          <w:sz w:val="20"/>
          <w:szCs w:val="20"/>
        </w:rPr>
      </w:pPr>
      <w:r w:rsidRPr="00136D6C">
        <w:rPr>
          <w:rFonts w:ascii="Arial" w:hAnsi="Arial" w:cs="Arial"/>
          <w:iCs/>
          <w:sz w:val="20"/>
          <w:szCs w:val="20"/>
        </w:rPr>
        <w:t xml:space="preserve">I am writing to express my concern about the circumstances under which the offices of five activists from Tacloban City – Frenchie Mae </w:t>
      </w:r>
      <w:proofErr w:type="spellStart"/>
      <w:r w:rsidRPr="00136D6C">
        <w:rPr>
          <w:rFonts w:ascii="Arial" w:hAnsi="Arial" w:cs="Arial"/>
          <w:iCs/>
          <w:sz w:val="20"/>
          <w:szCs w:val="20"/>
        </w:rPr>
        <w:t>Cumpio</w:t>
      </w:r>
      <w:proofErr w:type="spellEnd"/>
      <w:r w:rsidRPr="00136D6C">
        <w:rPr>
          <w:rFonts w:ascii="Arial" w:hAnsi="Arial" w:cs="Arial"/>
          <w:iCs/>
          <w:sz w:val="20"/>
          <w:szCs w:val="20"/>
        </w:rPr>
        <w:t xml:space="preserve">, Mariel </w:t>
      </w:r>
      <w:proofErr w:type="spellStart"/>
      <w:r w:rsidRPr="00136D6C">
        <w:rPr>
          <w:rFonts w:ascii="Arial" w:hAnsi="Arial" w:cs="Arial"/>
          <w:iCs/>
          <w:sz w:val="20"/>
          <w:szCs w:val="20"/>
        </w:rPr>
        <w:t>Domequil</w:t>
      </w:r>
      <w:proofErr w:type="spellEnd"/>
      <w:r w:rsidRPr="00136D6C">
        <w:rPr>
          <w:rFonts w:ascii="Arial" w:hAnsi="Arial" w:cs="Arial"/>
          <w:iCs/>
          <w:sz w:val="20"/>
          <w:szCs w:val="20"/>
        </w:rPr>
        <w:t xml:space="preserve">, Marissa </w:t>
      </w:r>
      <w:proofErr w:type="spellStart"/>
      <w:r w:rsidRPr="00136D6C">
        <w:rPr>
          <w:rFonts w:ascii="Arial" w:hAnsi="Arial" w:cs="Arial"/>
          <w:iCs/>
          <w:sz w:val="20"/>
          <w:szCs w:val="20"/>
        </w:rPr>
        <w:t>Cabaljao</w:t>
      </w:r>
      <w:proofErr w:type="spellEnd"/>
      <w:r w:rsidRPr="00136D6C">
        <w:rPr>
          <w:rFonts w:ascii="Arial" w:hAnsi="Arial" w:cs="Arial"/>
          <w:iCs/>
          <w:sz w:val="20"/>
          <w:szCs w:val="20"/>
        </w:rPr>
        <w:t xml:space="preserve">, Mira Legion, and Alexander Philip </w:t>
      </w:r>
      <w:proofErr w:type="spellStart"/>
      <w:r w:rsidRPr="00136D6C">
        <w:rPr>
          <w:rFonts w:ascii="Arial" w:hAnsi="Arial" w:cs="Arial"/>
          <w:iCs/>
          <w:sz w:val="20"/>
          <w:szCs w:val="20"/>
        </w:rPr>
        <w:t>Abinguna</w:t>
      </w:r>
      <w:proofErr w:type="spellEnd"/>
      <w:r w:rsidRPr="00136D6C">
        <w:rPr>
          <w:rFonts w:ascii="Arial" w:hAnsi="Arial" w:cs="Arial"/>
          <w:iCs/>
          <w:sz w:val="20"/>
          <w:szCs w:val="20"/>
        </w:rPr>
        <w:t xml:space="preserve"> – were raided, resulting in their arrest over charges of illegal possession of firearms and explosives. All five are active members of organizations involved in independent journalism, human rights, and environmental issues.</w:t>
      </w:r>
    </w:p>
    <w:p w:rsidR="0085762F" w:rsidRPr="00136D6C" w:rsidRDefault="0085762F" w:rsidP="00136D6C">
      <w:pPr>
        <w:spacing w:after="0" w:line="240" w:lineRule="auto"/>
        <w:ind w:left="-283"/>
        <w:rPr>
          <w:rFonts w:ascii="Arial" w:hAnsi="Arial" w:cs="Arial"/>
          <w:iCs/>
          <w:sz w:val="20"/>
          <w:szCs w:val="20"/>
        </w:rPr>
      </w:pPr>
    </w:p>
    <w:p w:rsidR="0085762F" w:rsidRPr="00136D6C" w:rsidRDefault="0085762F" w:rsidP="00136D6C">
      <w:pPr>
        <w:spacing w:after="0" w:line="240" w:lineRule="auto"/>
        <w:rPr>
          <w:rFonts w:ascii="Arial" w:hAnsi="Arial" w:cs="Arial"/>
          <w:iCs/>
          <w:sz w:val="20"/>
          <w:szCs w:val="20"/>
        </w:rPr>
      </w:pPr>
      <w:r w:rsidRPr="00136D6C">
        <w:rPr>
          <w:rFonts w:ascii="Arial" w:hAnsi="Arial" w:cs="Arial"/>
          <w:iCs/>
          <w:sz w:val="20"/>
          <w:szCs w:val="20"/>
        </w:rPr>
        <w:t>According to the activists, police and military officers raided two locations housing their offices at around 1 am on 7 February. They reported that the police and military officers pointed their firearms at them, asked them to leave their rooms, and conducted the search without any witness</w:t>
      </w:r>
      <w:r w:rsidR="00136D6C">
        <w:rPr>
          <w:rFonts w:ascii="Arial" w:hAnsi="Arial" w:cs="Arial"/>
          <w:iCs/>
          <w:sz w:val="20"/>
          <w:szCs w:val="20"/>
        </w:rPr>
        <w:t>es</w:t>
      </w:r>
      <w:r w:rsidRPr="00136D6C">
        <w:rPr>
          <w:rFonts w:ascii="Arial" w:hAnsi="Arial" w:cs="Arial"/>
          <w:iCs/>
          <w:sz w:val="20"/>
          <w:szCs w:val="20"/>
        </w:rPr>
        <w:t>, all in violation of the proper conduct of searches as prescribed by Philippine law.</w:t>
      </w:r>
      <w:r w:rsidR="00856160">
        <w:rPr>
          <w:rFonts w:ascii="Arial" w:hAnsi="Arial" w:cs="Arial"/>
          <w:iCs/>
          <w:sz w:val="20"/>
          <w:szCs w:val="20"/>
        </w:rPr>
        <w:t xml:space="preserve"> </w:t>
      </w:r>
      <w:r w:rsidRPr="00136D6C">
        <w:rPr>
          <w:rFonts w:ascii="Arial" w:hAnsi="Arial" w:cs="Arial"/>
          <w:iCs/>
          <w:sz w:val="20"/>
          <w:szCs w:val="20"/>
        </w:rPr>
        <w:t xml:space="preserve">The five have also asserted that the police and military officers planted evidence against them, including firearms and explosives allegedly found on their beds. The activists maintain that, as a one-year-old baby lived with them, this would never have happened. I found it distressing to learn that the mother, who was among the five activists arrested, had no other option but to stay in detention with her child for three days until relatives were able to get her baby. </w:t>
      </w:r>
    </w:p>
    <w:p w:rsidR="0085762F" w:rsidRPr="00136D6C" w:rsidRDefault="0085762F" w:rsidP="00136D6C">
      <w:pPr>
        <w:spacing w:after="0" w:line="240" w:lineRule="auto"/>
        <w:ind w:left="-283"/>
        <w:rPr>
          <w:rFonts w:ascii="Arial" w:hAnsi="Arial" w:cs="Arial"/>
          <w:iCs/>
          <w:sz w:val="20"/>
          <w:szCs w:val="20"/>
        </w:rPr>
      </w:pPr>
    </w:p>
    <w:p w:rsidR="0085762F" w:rsidRPr="00136D6C" w:rsidRDefault="0085762F" w:rsidP="00136D6C">
      <w:pPr>
        <w:spacing w:after="0" w:line="240" w:lineRule="auto"/>
        <w:rPr>
          <w:rFonts w:ascii="Arial" w:hAnsi="Arial" w:cs="Arial"/>
          <w:iCs/>
          <w:sz w:val="20"/>
          <w:szCs w:val="20"/>
        </w:rPr>
      </w:pPr>
      <w:r w:rsidRPr="00136D6C">
        <w:rPr>
          <w:rFonts w:ascii="Arial" w:hAnsi="Arial" w:cs="Arial"/>
          <w:iCs/>
          <w:sz w:val="20"/>
          <w:szCs w:val="20"/>
        </w:rPr>
        <w:t xml:space="preserve">The planting of explosives and firearms is a </w:t>
      </w:r>
      <w:proofErr w:type="gramStart"/>
      <w:r w:rsidRPr="00136D6C">
        <w:rPr>
          <w:rFonts w:ascii="Arial" w:hAnsi="Arial" w:cs="Arial"/>
          <w:iCs/>
          <w:sz w:val="20"/>
          <w:szCs w:val="20"/>
        </w:rPr>
        <w:t>widely-documented</w:t>
      </w:r>
      <w:proofErr w:type="gramEnd"/>
      <w:r w:rsidRPr="00136D6C">
        <w:rPr>
          <w:rFonts w:ascii="Arial" w:hAnsi="Arial" w:cs="Arial"/>
          <w:iCs/>
          <w:sz w:val="20"/>
          <w:szCs w:val="20"/>
        </w:rPr>
        <w:t xml:space="preserve"> method to arrest activists on non-bailable charges and hinder the activities of these groups. Several groups in the country</w:t>
      </w:r>
      <w:r w:rsidR="00136D6C">
        <w:rPr>
          <w:rFonts w:ascii="Arial" w:hAnsi="Arial" w:cs="Arial"/>
          <w:iCs/>
          <w:sz w:val="20"/>
          <w:szCs w:val="20"/>
        </w:rPr>
        <w:t xml:space="preserve"> </w:t>
      </w:r>
      <w:r w:rsidRPr="00136D6C">
        <w:rPr>
          <w:rFonts w:ascii="Arial" w:hAnsi="Arial" w:cs="Arial"/>
          <w:iCs/>
          <w:sz w:val="20"/>
          <w:szCs w:val="20"/>
        </w:rPr>
        <w:t xml:space="preserve">have also been subjected to arrests and harassment after being “red-tagged” or accused of being fronts for communist groups without any clear legal basis. </w:t>
      </w:r>
    </w:p>
    <w:p w:rsidR="0085762F" w:rsidRPr="00136D6C" w:rsidRDefault="0085762F" w:rsidP="00136D6C">
      <w:pPr>
        <w:spacing w:after="0" w:line="240" w:lineRule="auto"/>
        <w:ind w:left="-283"/>
        <w:rPr>
          <w:rFonts w:ascii="Arial" w:hAnsi="Arial" w:cs="Arial"/>
          <w:iCs/>
          <w:sz w:val="20"/>
          <w:szCs w:val="20"/>
        </w:rPr>
      </w:pPr>
    </w:p>
    <w:p w:rsidR="0085762F" w:rsidRPr="00136D6C" w:rsidRDefault="00136D6C" w:rsidP="00136D6C">
      <w:pPr>
        <w:spacing w:after="0" w:line="240" w:lineRule="auto"/>
        <w:rPr>
          <w:rFonts w:ascii="Arial" w:hAnsi="Arial" w:cs="Arial"/>
          <w:iCs/>
          <w:sz w:val="20"/>
          <w:szCs w:val="20"/>
        </w:rPr>
      </w:pPr>
      <w:r>
        <w:rPr>
          <w:rFonts w:ascii="Arial" w:hAnsi="Arial" w:cs="Arial"/>
          <w:iCs/>
          <w:sz w:val="20"/>
          <w:szCs w:val="20"/>
        </w:rPr>
        <w:t>I</w:t>
      </w:r>
      <w:r w:rsidR="0085762F" w:rsidRPr="00136D6C">
        <w:rPr>
          <w:rFonts w:ascii="Arial" w:hAnsi="Arial" w:cs="Arial"/>
          <w:iCs/>
          <w:sz w:val="20"/>
          <w:szCs w:val="20"/>
        </w:rPr>
        <w:t xml:space="preserve"> call on your office to promptly, thoroughly, impartially and effectively investigate these allegations made by the five activists and, if proven, to drop all charges against them, ensure the release of those still detained, and to hold accountable in fair trials those reasonably suspected to be responsible for the violations. </w:t>
      </w:r>
    </w:p>
    <w:p w:rsidR="00136D6C" w:rsidRPr="00136D6C" w:rsidRDefault="00136D6C" w:rsidP="00136D6C">
      <w:pPr>
        <w:spacing w:after="0" w:line="240" w:lineRule="auto"/>
        <w:rPr>
          <w:rFonts w:ascii="Arial" w:hAnsi="Arial" w:cs="Arial"/>
          <w:iCs/>
          <w:sz w:val="20"/>
          <w:szCs w:val="20"/>
        </w:rPr>
      </w:pPr>
    </w:p>
    <w:p w:rsidR="0085762F" w:rsidRPr="00136D6C" w:rsidRDefault="0085762F" w:rsidP="00136D6C">
      <w:pPr>
        <w:spacing w:after="0" w:line="240" w:lineRule="auto"/>
        <w:rPr>
          <w:rFonts w:ascii="Arial" w:hAnsi="Arial" w:cs="Arial"/>
          <w:iCs/>
          <w:sz w:val="20"/>
          <w:szCs w:val="20"/>
        </w:rPr>
      </w:pPr>
      <w:r w:rsidRPr="00136D6C">
        <w:rPr>
          <w:rFonts w:ascii="Arial" w:hAnsi="Arial" w:cs="Arial"/>
          <w:iCs/>
          <w:sz w:val="20"/>
          <w:szCs w:val="20"/>
        </w:rPr>
        <w:t>Yours sincerely,</w:t>
      </w:r>
    </w:p>
    <w:p w:rsidR="0085762F" w:rsidRPr="00136D6C" w:rsidRDefault="0085762F" w:rsidP="00136D6C">
      <w:pPr>
        <w:pStyle w:val="AIBoxHeading"/>
        <w:shd w:val="clear" w:color="auto" w:fill="D9D9D9" w:themeFill="background1" w:themeFillShade="D9"/>
        <w:spacing w:line="240" w:lineRule="auto"/>
        <w:rPr>
          <w:rFonts w:ascii="Arial" w:hAnsi="Arial" w:cs="Arial"/>
          <w:b/>
          <w:sz w:val="32"/>
          <w:szCs w:val="32"/>
        </w:rPr>
      </w:pPr>
      <w:r w:rsidRPr="00136D6C">
        <w:rPr>
          <w:rFonts w:ascii="Arial" w:hAnsi="Arial" w:cs="Arial"/>
          <w:b/>
          <w:sz w:val="32"/>
          <w:szCs w:val="32"/>
        </w:rPr>
        <w:lastRenderedPageBreak/>
        <w:t>Additional information</w:t>
      </w:r>
    </w:p>
    <w:p w:rsidR="0085762F" w:rsidRPr="00856160" w:rsidRDefault="00856160" w:rsidP="00136D6C">
      <w:pPr>
        <w:spacing w:line="240" w:lineRule="auto"/>
        <w:rPr>
          <w:rFonts w:ascii="Arial" w:hAnsi="Arial" w:cs="Arial"/>
          <w:sz w:val="20"/>
          <w:szCs w:val="20"/>
        </w:rPr>
      </w:pPr>
      <w:r>
        <w:rPr>
          <w:rStyle w:val="Emphasis"/>
          <w:rFonts w:ascii="Arial" w:hAnsi="Arial" w:cs="Arial"/>
          <w:color w:val="333333"/>
          <w:szCs w:val="18"/>
          <w:shd w:val="clear" w:color="auto" w:fill="FFFFFF"/>
        </w:rPr>
        <w:br/>
      </w:r>
      <w:r w:rsidR="0085762F" w:rsidRPr="00856160">
        <w:rPr>
          <w:rStyle w:val="Emphasis"/>
          <w:rFonts w:ascii="Arial" w:hAnsi="Arial" w:cs="Arial"/>
          <w:i w:val="0"/>
          <w:iCs w:val="0"/>
          <w:color w:val="333333"/>
          <w:sz w:val="20"/>
          <w:szCs w:val="20"/>
          <w:shd w:val="clear" w:color="auto" w:fill="FFFFFF"/>
        </w:rPr>
        <w:t xml:space="preserve">Community journalist </w:t>
      </w:r>
      <w:r w:rsidR="0085762F" w:rsidRPr="00856160">
        <w:rPr>
          <w:rFonts w:ascii="Arial" w:hAnsi="Arial" w:cs="Arial"/>
          <w:color w:val="333333"/>
          <w:sz w:val="20"/>
          <w:szCs w:val="20"/>
          <w:shd w:val="clear" w:color="auto" w:fill="FFFFFF"/>
        </w:rPr>
        <w:t xml:space="preserve">Frenchie Mae </w:t>
      </w:r>
      <w:proofErr w:type="spellStart"/>
      <w:r w:rsidR="0085762F" w:rsidRPr="00856160">
        <w:rPr>
          <w:rFonts w:ascii="Arial" w:hAnsi="Arial" w:cs="Arial"/>
          <w:color w:val="333333"/>
          <w:sz w:val="20"/>
          <w:szCs w:val="20"/>
          <w:shd w:val="clear" w:color="auto" w:fill="FFFFFF"/>
        </w:rPr>
        <w:t>Cumpio</w:t>
      </w:r>
      <w:proofErr w:type="spellEnd"/>
      <w:r w:rsidR="0085762F" w:rsidRPr="00856160">
        <w:rPr>
          <w:rFonts w:ascii="Arial" w:hAnsi="Arial" w:cs="Arial"/>
          <w:color w:val="333333"/>
          <w:sz w:val="20"/>
          <w:szCs w:val="20"/>
          <w:shd w:val="clear" w:color="auto" w:fill="FFFFFF"/>
        </w:rPr>
        <w:t xml:space="preserve">, Mariel </w:t>
      </w:r>
      <w:proofErr w:type="spellStart"/>
      <w:r w:rsidR="0085762F" w:rsidRPr="00856160">
        <w:rPr>
          <w:rFonts w:ascii="Arial" w:hAnsi="Arial" w:cs="Arial"/>
          <w:color w:val="333333"/>
          <w:sz w:val="20"/>
          <w:szCs w:val="20"/>
          <w:shd w:val="clear" w:color="auto" w:fill="FFFFFF"/>
        </w:rPr>
        <w:t>Domequil</w:t>
      </w:r>
      <w:proofErr w:type="spellEnd"/>
      <w:r w:rsidR="0085762F" w:rsidRPr="00856160">
        <w:rPr>
          <w:rFonts w:ascii="Arial" w:hAnsi="Arial" w:cs="Arial"/>
          <w:color w:val="333333"/>
          <w:sz w:val="20"/>
          <w:szCs w:val="20"/>
          <w:shd w:val="clear" w:color="auto" w:fill="FFFFFF"/>
        </w:rPr>
        <w:t xml:space="preserve"> from the Rural Missionaries of the Philippines, People Surge Network Spokesperson Marissa </w:t>
      </w:r>
      <w:proofErr w:type="spellStart"/>
      <w:r w:rsidR="0085762F" w:rsidRPr="00856160">
        <w:rPr>
          <w:rFonts w:ascii="Arial" w:hAnsi="Arial" w:cs="Arial"/>
          <w:color w:val="333333"/>
          <w:sz w:val="20"/>
          <w:szCs w:val="20"/>
          <w:shd w:val="clear" w:color="auto" w:fill="FFFFFF"/>
        </w:rPr>
        <w:t>Cabaljao</w:t>
      </w:r>
      <w:proofErr w:type="spellEnd"/>
      <w:r w:rsidR="0085762F" w:rsidRPr="00856160">
        <w:rPr>
          <w:rFonts w:ascii="Arial" w:hAnsi="Arial" w:cs="Arial"/>
          <w:color w:val="333333"/>
          <w:sz w:val="20"/>
          <w:szCs w:val="20"/>
          <w:shd w:val="clear" w:color="auto" w:fill="FFFFFF"/>
        </w:rPr>
        <w:t xml:space="preserve">, Mira Legion from Bagong </w:t>
      </w:r>
      <w:proofErr w:type="spellStart"/>
      <w:r w:rsidR="0085762F" w:rsidRPr="00856160">
        <w:rPr>
          <w:rFonts w:ascii="Arial" w:hAnsi="Arial" w:cs="Arial"/>
          <w:color w:val="333333"/>
          <w:sz w:val="20"/>
          <w:szCs w:val="20"/>
          <w:shd w:val="clear" w:color="auto" w:fill="FFFFFF"/>
        </w:rPr>
        <w:t>Alyansang</w:t>
      </w:r>
      <w:proofErr w:type="spellEnd"/>
      <w:r w:rsidR="0085762F" w:rsidRPr="00856160">
        <w:rPr>
          <w:rFonts w:ascii="Arial" w:hAnsi="Arial" w:cs="Arial"/>
          <w:color w:val="333333"/>
          <w:sz w:val="20"/>
          <w:szCs w:val="20"/>
          <w:shd w:val="clear" w:color="auto" w:fill="FFFFFF"/>
        </w:rPr>
        <w:t xml:space="preserve"> Makabayan-Eastern Visayas, and Karapatan National Council member Alexander Philip </w:t>
      </w:r>
      <w:proofErr w:type="spellStart"/>
      <w:r w:rsidR="0085762F" w:rsidRPr="00856160">
        <w:rPr>
          <w:rFonts w:ascii="Arial" w:hAnsi="Arial" w:cs="Arial"/>
          <w:color w:val="333333"/>
          <w:sz w:val="20"/>
          <w:szCs w:val="20"/>
          <w:shd w:val="clear" w:color="auto" w:fill="FFFFFF"/>
        </w:rPr>
        <w:t>Abinguna</w:t>
      </w:r>
      <w:proofErr w:type="spellEnd"/>
      <w:r w:rsidR="0085762F" w:rsidRPr="00856160">
        <w:rPr>
          <w:rFonts w:ascii="Arial" w:hAnsi="Arial" w:cs="Arial"/>
          <w:color w:val="333333"/>
          <w:sz w:val="20"/>
          <w:szCs w:val="20"/>
          <w:shd w:val="clear" w:color="auto" w:fill="FFFFFF"/>
        </w:rPr>
        <w:t xml:space="preserve"> were arrested on 7 February 2020 in simultaneous raids in Tacloban City.  </w:t>
      </w:r>
    </w:p>
    <w:p w:rsidR="0085762F" w:rsidRPr="00856160" w:rsidRDefault="0085762F" w:rsidP="00136D6C">
      <w:pPr>
        <w:spacing w:line="240" w:lineRule="auto"/>
        <w:rPr>
          <w:rFonts w:ascii="Arial" w:hAnsi="Arial" w:cs="Arial"/>
          <w:color w:val="333333"/>
          <w:sz w:val="20"/>
          <w:szCs w:val="20"/>
          <w:shd w:val="clear" w:color="auto" w:fill="FFFFFF"/>
        </w:rPr>
      </w:pPr>
      <w:r w:rsidRPr="00856160">
        <w:rPr>
          <w:rFonts w:ascii="Arial" w:hAnsi="Arial" w:cs="Arial"/>
          <w:color w:val="333333"/>
          <w:sz w:val="20"/>
          <w:szCs w:val="20"/>
          <w:shd w:val="clear" w:color="auto" w:fill="FFFFFF"/>
        </w:rPr>
        <w:t xml:space="preserve">Legion and </w:t>
      </w:r>
      <w:proofErr w:type="spellStart"/>
      <w:r w:rsidRPr="00856160">
        <w:rPr>
          <w:rFonts w:ascii="Arial" w:hAnsi="Arial" w:cs="Arial"/>
          <w:color w:val="333333"/>
          <w:sz w:val="20"/>
          <w:szCs w:val="20"/>
          <w:shd w:val="clear" w:color="auto" w:fill="FFFFFF"/>
        </w:rPr>
        <w:t>Cabaljao</w:t>
      </w:r>
      <w:proofErr w:type="spellEnd"/>
      <w:r w:rsidRPr="00856160">
        <w:rPr>
          <w:rFonts w:ascii="Arial" w:hAnsi="Arial" w:cs="Arial"/>
          <w:color w:val="333333"/>
          <w:sz w:val="20"/>
          <w:szCs w:val="20"/>
          <w:shd w:val="clear" w:color="auto" w:fill="FFFFFF"/>
        </w:rPr>
        <w:t xml:space="preserve"> are facing bailable charges of illegal possession of firearms; Legion was released on bail on 14 February, while bail requirements are being prepared for </w:t>
      </w:r>
      <w:proofErr w:type="spellStart"/>
      <w:r w:rsidRPr="00856160">
        <w:rPr>
          <w:rFonts w:ascii="Arial" w:hAnsi="Arial" w:cs="Arial"/>
          <w:color w:val="333333"/>
          <w:sz w:val="20"/>
          <w:szCs w:val="20"/>
          <w:shd w:val="clear" w:color="auto" w:fill="FFFFFF"/>
        </w:rPr>
        <w:t>Cabaljao</w:t>
      </w:r>
      <w:proofErr w:type="spellEnd"/>
      <w:r w:rsidRPr="00856160">
        <w:rPr>
          <w:rFonts w:ascii="Arial" w:hAnsi="Arial" w:cs="Arial"/>
          <w:color w:val="333333"/>
          <w:sz w:val="20"/>
          <w:szCs w:val="20"/>
          <w:shd w:val="clear" w:color="auto" w:fill="FFFFFF"/>
        </w:rPr>
        <w:t xml:space="preserve"> as of writing. </w:t>
      </w:r>
      <w:proofErr w:type="spellStart"/>
      <w:r w:rsidRPr="00856160">
        <w:rPr>
          <w:rFonts w:ascii="Arial" w:hAnsi="Arial" w:cs="Arial"/>
          <w:color w:val="333333"/>
          <w:sz w:val="20"/>
          <w:szCs w:val="20"/>
          <w:shd w:val="clear" w:color="auto" w:fill="FFFFFF"/>
        </w:rPr>
        <w:t>Cumpio</w:t>
      </w:r>
      <w:proofErr w:type="spellEnd"/>
      <w:r w:rsidRPr="00856160">
        <w:rPr>
          <w:rFonts w:ascii="Arial" w:hAnsi="Arial" w:cs="Arial"/>
          <w:color w:val="333333"/>
          <w:sz w:val="20"/>
          <w:szCs w:val="20"/>
          <w:shd w:val="clear" w:color="auto" w:fill="FFFFFF"/>
        </w:rPr>
        <w:t xml:space="preserve">, </w:t>
      </w:r>
      <w:proofErr w:type="spellStart"/>
      <w:r w:rsidRPr="00856160">
        <w:rPr>
          <w:rFonts w:ascii="Arial" w:hAnsi="Arial" w:cs="Arial"/>
          <w:color w:val="333333"/>
          <w:sz w:val="20"/>
          <w:szCs w:val="20"/>
          <w:shd w:val="clear" w:color="auto" w:fill="FFFFFF"/>
        </w:rPr>
        <w:t>Domequil</w:t>
      </w:r>
      <w:proofErr w:type="spellEnd"/>
      <w:r w:rsidRPr="00856160">
        <w:rPr>
          <w:rFonts w:ascii="Arial" w:hAnsi="Arial" w:cs="Arial"/>
          <w:color w:val="333333"/>
          <w:sz w:val="20"/>
          <w:szCs w:val="20"/>
          <w:shd w:val="clear" w:color="auto" w:fill="FFFFFF"/>
        </w:rPr>
        <w:t xml:space="preserve"> and </w:t>
      </w:r>
      <w:proofErr w:type="spellStart"/>
      <w:r w:rsidRPr="00856160">
        <w:rPr>
          <w:rFonts w:ascii="Arial" w:hAnsi="Arial" w:cs="Arial"/>
          <w:color w:val="333333"/>
          <w:sz w:val="20"/>
          <w:szCs w:val="20"/>
          <w:shd w:val="clear" w:color="auto" w:fill="FFFFFF"/>
        </w:rPr>
        <w:t>Abinguna</w:t>
      </w:r>
      <w:proofErr w:type="spellEnd"/>
      <w:r w:rsidRPr="00856160">
        <w:rPr>
          <w:rFonts w:ascii="Arial" w:hAnsi="Arial" w:cs="Arial"/>
          <w:color w:val="333333"/>
          <w:sz w:val="20"/>
          <w:szCs w:val="20"/>
          <w:shd w:val="clear" w:color="auto" w:fill="FFFFFF"/>
        </w:rPr>
        <w:t xml:space="preserve"> are facing non-bailable charges of illegal possession of firearms and explosives and are detained at a jail facility of Palo town police station. </w:t>
      </w:r>
    </w:p>
    <w:p w:rsidR="0085762F" w:rsidRPr="00856160" w:rsidRDefault="0085762F" w:rsidP="00136D6C">
      <w:pPr>
        <w:spacing w:line="240" w:lineRule="auto"/>
        <w:rPr>
          <w:rFonts w:ascii="Arial" w:hAnsi="Arial" w:cs="Arial"/>
          <w:color w:val="333333"/>
          <w:sz w:val="20"/>
          <w:szCs w:val="20"/>
          <w:shd w:val="clear" w:color="auto" w:fill="FFFFFF"/>
        </w:rPr>
      </w:pPr>
      <w:proofErr w:type="spellStart"/>
      <w:r w:rsidRPr="00856160">
        <w:rPr>
          <w:rFonts w:ascii="Arial" w:hAnsi="Arial" w:cs="Arial"/>
          <w:color w:val="333333"/>
          <w:sz w:val="20"/>
          <w:szCs w:val="20"/>
          <w:shd w:val="clear" w:color="auto" w:fill="FFFFFF"/>
        </w:rPr>
        <w:t>Domequil</w:t>
      </w:r>
      <w:proofErr w:type="spellEnd"/>
      <w:r w:rsidRPr="00856160">
        <w:rPr>
          <w:rFonts w:ascii="Arial" w:hAnsi="Arial" w:cs="Arial"/>
          <w:color w:val="333333"/>
          <w:sz w:val="20"/>
          <w:szCs w:val="20"/>
          <w:shd w:val="clear" w:color="auto" w:fill="FFFFFF"/>
        </w:rPr>
        <w:t xml:space="preserve"> and </w:t>
      </w:r>
      <w:proofErr w:type="spellStart"/>
      <w:r w:rsidRPr="00856160">
        <w:rPr>
          <w:rFonts w:ascii="Arial" w:hAnsi="Arial" w:cs="Arial"/>
          <w:color w:val="333333"/>
          <w:sz w:val="20"/>
          <w:szCs w:val="20"/>
          <w:shd w:val="clear" w:color="auto" w:fill="FFFFFF"/>
        </w:rPr>
        <w:t>Cumpio</w:t>
      </w:r>
      <w:proofErr w:type="spellEnd"/>
      <w:r w:rsidRPr="00856160">
        <w:rPr>
          <w:rFonts w:ascii="Arial" w:hAnsi="Arial" w:cs="Arial"/>
          <w:color w:val="333333"/>
          <w:sz w:val="20"/>
          <w:szCs w:val="20"/>
          <w:shd w:val="clear" w:color="auto" w:fill="FFFFFF"/>
        </w:rPr>
        <w:t xml:space="preserve"> were arraigned on 18 February 2020. Following inconsistencies with some information presented by the prosecution, such as the serial number of the firearm supposedly recovered and the dates indicated on the medical certificates of the two activists, the court gave the prosecution five days to change the information. The activists’ lawyers will then have 10 days to comment on the changes. The next hearing for </w:t>
      </w:r>
      <w:proofErr w:type="spellStart"/>
      <w:r w:rsidRPr="00856160">
        <w:rPr>
          <w:rFonts w:ascii="Arial" w:hAnsi="Arial" w:cs="Arial"/>
          <w:color w:val="333333"/>
          <w:sz w:val="20"/>
          <w:szCs w:val="20"/>
          <w:shd w:val="clear" w:color="auto" w:fill="FFFFFF"/>
        </w:rPr>
        <w:t>Domequil</w:t>
      </w:r>
      <w:proofErr w:type="spellEnd"/>
      <w:r w:rsidRPr="00856160">
        <w:rPr>
          <w:rFonts w:ascii="Arial" w:hAnsi="Arial" w:cs="Arial"/>
          <w:color w:val="333333"/>
          <w:sz w:val="20"/>
          <w:szCs w:val="20"/>
          <w:shd w:val="clear" w:color="auto" w:fill="FFFFFF"/>
        </w:rPr>
        <w:t xml:space="preserve"> and </w:t>
      </w:r>
      <w:proofErr w:type="spellStart"/>
      <w:r w:rsidRPr="00856160">
        <w:rPr>
          <w:rFonts w:ascii="Arial" w:hAnsi="Arial" w:cs="Arial"/>
          <w:color w:val="333333"/>
          <w:sz w:val="20"/>
          <w:szCs w:val="20"/>
          <w:shd w:val="clear" w:color="auto" w:fill="FFFFFF"/>
        </w:rPr>
        <w:t>Cumpio</w:t>
      </w:r>
      <w:proofErr w:type="spellEnd"/>
      <w:r w:rsidRPr="00856160">
        <w:rPr>
          <w:rFonts w:ascii="Arial" w:hAnsi="Arial" w:cs="Arial"/>
          <w:color w:val="333333"/>
          <w:sz w:val="20"/>
          <w:szCs w:val="20"/>
          <w:shd w:val="clear" w:color="auto" w:fill="FFFFFF"/>
        </w:rPr>
        <w:t xml:space="preserve"> is scheduled on 5 March 2020. </w:t>
      </w:r>
      <w:proofErr w:type="spellStart"/>
      <w:r w:rsidRPr="00856160">
        <w:rPr>
          <w:rFonts w:ascii="Arial" w:hAnsi="Arial" w:cs="Arial"/>
          <w:color w:val="333333"/>
          <w:sz w:val="20"/>
          <w:szCs w:val="20"/>
          <w:shd w:val="clear" w:color="auto" w:fill="FFFFFF"/>
        </w:rPr>
        <w:t>Cabaljao</w:t>
      </w:r>
      <w:proofErr w:type="spellEnd"/>
      <w:r w:rsidRPr="00856160">
        <w:rPr>
          <w:rFonts w:ascii="Arial" w:hAnsi="Arial" w:cs="Arial"/>
          <w:color w:val="333333"/>
          <w:sz w:val="20"/>
          <w:szCs w:val="20"/>
          <w:shd w:val="clear" w:color="auto" w:fill="FFFFFF"/>
        </w:rPr>
        <w:t xml:space="preserve">, Legion and </w:t>
      </w:r>
      <w:proofErr w:type="spellStart"/>
      <w:r w:rsidRPr="00856160">
        <w:rPr>
          <w:rFonts w:ascii="Arial" w:hAnsi="Arial" w:cs="Arial"/>
          <w:color w:val="333333"/>
          <w:sz w:val="20"/>
          <w:szCs w:val="20"/>
          <w:shd w:val="clear" w:color="auto" w:fill="FFFFFF"/>
        </w:rPr>
        <w:t>Abinguna</w:t>
      </w:r>
      <w:proofErr w:type="spellEnd"/>
      <w:r w:rsidRPr="00856160">
        <w:rPr>
          <w:rFonts w:ascii="Arial" w:hAnsi="Arial" w:cs="Arial"/>
          <w:color w:val="333333"/>
          <w:sz w:val="20"/>
          <w:szCs w:val="20"/>
          <w:shd w:val="clear" w:color="auto" w:fill="FFFFFF"/>
        </w:rPr>
        <w:t xml:space="preserve"> will be arraigned on 25 March 2020.</w:t>
      </w:r>
    </w:p>
    <w:p w:rsidR="0085762F" w:rsidRPr="00856160" w:rsidRDefault="0085762F" w:rsidP="00136D6C">
      <w:pPr>
        <w:spacing w:line="240" w:lineRule="auto"/>
        <w:rPr>
          <w:rFonts w:ascii="Arial" w:hAnsi="Arial" w:cs="Arial"/>
          <w:sz w:val="20"/>
          <w:szCs w:val="20"/>
          <w:lang w:eastAsia="en-US"/>
        </w:rPr>
      </w:pPr>
      <w:r w:rsidRPr="00856160">
        <w:rPr>
          <w:rFonts w:ascii="Arial" w:hAnsi="Arial" w:cs="Arial"/>
          <w:sz w:val="20"/>
          <w:szCs w:val="20"/>
          <w:lang w:eastAsia="en-US"/>
        </w:rPr>
        <w:t>Since President Rodrigo Duterte assumed office in 2016, human rights defenders and political activists have been subjected to repeated harassment, threats and attacks, including killings. Many of these defenders and activists belong to organizations that the government or unknown individuals have “red-tagged</w:t>
      </w:r>
      <w:proofErr w:type="gramStart"/>
      <w:r w:rsidRPr="00856160">
        <w:rPr>
          <w:rFonts w:ascii="Arial" w:hAnsi="Arial" w:cs="Arial"/>
          <w:sz w:val="20"/>
          <w:szCs w:val="20"/>
          <w:lang w:eastAsia="en-US"/>
        </w:rPr>
        <w:t>”, or</w:t>
      </w:r>
      <w:proofErr w:type="gramEnd"/>
      <w:r w:rsidRPr="00856160">
        <w:rPr>
          <w:rFonts w:ascii="Arial" w:hAnsi="Arial" w:cs="Arial"/>
          <w:sz w:val="20"/>
          <w:szCs w:val="20"/>
          <w:lang w:eastAsia="en-US"/>
        </w:rPr>
        <w:t xml:space="preserve"> accused of being fronts for communist groups without credible evidence, an accusation that they have repeatedly denied. </w:t>
      </w:r>
    </w:p>
    <w:p w:rsidR="0085762F" w:rsidRPr="00856160" w:rsidRDefault="0085762F" w:rsidP="00136D6C">
      <w:pPr>
        <w:spacing w:line="240" w:lineRule="auto"/>
        <w:rPr>
          <w:rFonts w:ascii="Arial" w:hAnsi="Arial" w:cs="Arial"/>
          <w:sz w:val="20"/>
          <w:szCs w:val="20"/>
          <w:lang w:eastAsia="en-US"/>
        </w:rPr>
      </w:pPr>
      <w:r w:rsidRPr="00856160">
        <w:rPr>
          <w:rFonts w:ascii="Arial" w:hAnsi="Arial" w:cs="Arial"/>
          <w:sz w:val="20"/>
          <w:szCs w:val="20"/>
          <w:lang w:eastAsia="en-US"/>
        </w:rPr>
        <w:t xml:space="preserve">Amid the worsening human rights record of the country, the UN Human Rights Council has asked the High Commissioner for Human Rights to prepare a report on the country’s human rights situation, to be presented during the Council’s June 2020 session. </w:t>
      </w:r>
    </w:p>
    <w:p w:rsidR="0085762F" w:rsidRPr="00136D6C" w:rsidRDefault="0085762F" w:rsidP="00136D6C">
      <w:pPr>
        <w:spacing w:line="240" w:lineRule="auto"/>
        <w:rPr>
          <w:rFonts w:ascii="Arial" w:hAnsi="Arial" w:cs="Arial"/>
          <w:szCs w:val="20"/>
          <w:lang w:eastAsia="en-US"/>
        </w:rPr>
      </w:pPr>
    </w:p>
    <w:p w:rsidR="0085762F" w:rsidRPr="00136D6C" w:rsidRDefault="0085762F" w:rsidP="00136D6C">
      <w:pPr>
        <w:spacing w:after="0" w:line="240" w:lineRule="auto"/>
        <w:rPr>
          <w:rFonts w:ascii="Arial" w:hAnsi="Arial" w:cs="Arial"/>
          <w:b/>
          <w:sz w:val="20"/>
          <w:szCs w:val="20"/>
        </w:rPr>
      </w:pPr>
      <w:r w:rsidRPr="00136D6C">
        <w:rPr>
          <w:rFonts w:ascii="Arial" w:hAnsi="Arial" w:cs="Arial"/>
          <w:b/>
          <w:sz w:val="20"/>
          <w:szCs w:val="20"/>
        </w:rPr>
        <w:t xml:space="preserve">PREFERRED LANGUAGE TO ADDRESS TARGET: </w:t>
      </w:r>
      <w:r w:rsidRPr="00136D6C">
        <w:rPr>
          <w:rFonts w:ascii="Arial" w:hAnsi="Arial" w:cs="Arial"/>
          <w:sz w:val="20"/>
          <w:szCs w:val="20"/>
        </w:rPr>
        <w:t>English</w:t>
      </w:r>
    </w:p>
    <w:p w:rsidR="0085762F" w:rsidRPr="00136D6C" w:rsidRDefault="0085762F" w:rsidP="00136D6C">
      <w:pPr>
        <w:spacing w:after="0" w:line="240" w:lineRule="auto"/>
        <w:rPr>
          <w:rFonts w:ascii="Arial" w:hAnsi="Arial" w:cs="Arial"/>
          <w:color w:val="0070C0"/>
          <w:sz w:val="20"/>
          <w:szCs w:val="20"/>
        </w:rPr>
      </w:pPr>
    </w:p>
    <w:p w:rsidR="0085762F" w:rsidRPr="00136D6C" w:rsidRDefault="0085762F" w:rsidP="00136D6C">
      <w:pPr>
        <w:spacing w:after="0" w:line="240" w:lineRule="auto"/>
        <w:rPr>
          <w:rFonts w:ascii="Arial" w:hAnsi="Arial" w:cs="Arial"/>
          <w:sz w:val="20"/>
          <w:szCs w:val="20"/>
        </w:rPr>
      </w:pPr>
      <w:r w:rsidRPr="00136D6C">
        <w:rPr>
          <w:rFonts w:ascii="Arial" w:hAnsi="Arial" w:cs="Arial"/>
          <w:b/>
          <w:sz w:val="20"/>
          <w:szCs w:val="20"/>
        </w:rPr>
        <w:t xml:space="preserve">PLEASE TAKE ACTION AS SOON AS POSSIBLE UNTIL: </w:t>
      </w:r>
      <w:r w:rsidR="005D524A" w:rsidRPr="00136D6C">
        <w:rPr>
          <w:rFonts w:ascii="Arial" w:hAnsi="Arial" w:cs="Arial"/>
          <w:sz w:val="20"/>
          <w:szCs w:val="20"/>
        </w:rPr>
        <w:t>31</w:t>
      </w:r>
      <w:r w:rsidRPr="00136D6C">
        <w:rPr>
          <w:rFonts w:ascii="Arial" w:hAnsi="Arial" w:cs="Arial"/>
          <w:sz w:val="20"/>
          <w:szCs w:val="20"/>
        </w:rPr>
        <w:t xml:space="preserve"> March 2020 </w:t>
      </w:r>
    </w:p>
    <w:p w:rsidR="0085762F" w:rsidRPr="00136D6C" w:rsidRDefault="0085762F" w:rsidP="00136D6C">
      <w:pPr>
        <w:spacing w:after="0" w:line="240" w:lineRule="auto"/>
        <w:rPr>
          <w:rFonts w:ascii="Arial" w:hAnsi="Arial" w:cs="Arial"/>
          <w:sz w:val="20"/>
          <w:szCs w:val="20"/>
        </w:rPr>
      </w:pPr>
      <w:r w:rsidRPr="00136D6C">
        <w:rPr>
          <w:rFonts w:ascii="Arial" w:hAnsi="Arial" w:cs="Arial"/>
          <w:sz w:val="20"/>
          <w:szCs w:val="20"/>
        </w:rPr>
        <w:t>Please check with the Amnesty office in your country if you wish to send appeals after the deadline.</w:t>
      </w:r>
    </w:p>
    <w:p w:rsidR="0085762F" w:rsidRPr="00136D6C" w:rsidRDefault="0085762F" w:rsidP="00136D6C">
      <w:pPr>
        <w:spacing w:after="0" w:line="240" w:lineRule="auto"/>
        <w:rPr>
          <w:rFonts w:ascii="Arial" w:hAnsi="Arial" w:cs="Arial"/>
          <w:b/>
          <w:sz w:val="20"/>
          <w:szCs w:val="20"/>
        </w:rPr>
      </w:pPr>
    </w:p>
    <w:p w:rsidR="0085762F" w:rsidRPr="00136D6C" w:rsidRDefault="0085762F" w:rsidP="00136D6C">
      <w:pPr>
        <w:spacing w:after="0" w:line="240" w:lineRule="auto"/>
        <w:rPr>
          <w:rFonts w:ascii="Arial" w:hAnsi="Arial" w:cs="Arial"/>
          <w:b/>
          <w:sz w:val="20"/>
          <w:szCs w:val="20"/>
        </w:rPr>
      </w:pPr>
      <w:r w:rsidRPr="00136D6C">
        <w:rPr>
          <w:rFonts w:ascii="Arial" w:hAnsi="Arial" w:cs="Arial"/>
          <w:b/>
          <w:sz w:val="20"/>
          <w:szCs w:val="20"/>
        </w:rPr>
        <w:t xml:space="preserve">NAME AND PRONOUN: </w:t>
      </w:r>
      <w:bookmarkStart w:id="0" w:name="_Hlk32498805"/>
      <w:r w:rsidRPr="00136D6C">
        <w:rPr>
          <w:rFonts w:ascii="Arial" w:hAnsi="Arial" w:cs="Arial"/>
          <w:b/>
          <w:sz w:val="20"/>
          <w:szCs w:val="20"/>
        </w:rPr>
        <w:t xml:space="preserve">Frenchie Mae </w:t>
      </w:r>
      <w:proofErr w:type="spellStart"/>
      <w:r w:rsidRPr="00136D6C">
        <w:rPr>
          <w:rFonts w:ascii="Arial" w:hAnsi="Arial" w:cs="Arial"/>
          <w:b/>
          <w:sz w:val="20"/>
          <w:szCs w:val="20"/>
        </w:rPr>
        <w:t>Cumpio</w:t>
      </w:r>
      <w:proofErr w:type="spellEnd"/>
      <w:r w:rsidRPr="00136D6C">
        <w:rPr>
          <w:rFonts w:ascii="Arial" w:hAnsi="Arial" w:cs="Arial"/>
          <w:b/>
          <w:sz w:val="20"/>
          <w:szCs w:val="20"/>
        </w:rPr>
        <w:t xml:space="preserve"> </w:t>
      </w:r>
      <w:r w:rsidRPr="00136D6C">
        <w:rPr>
          <w:rFonts w:ascii="Arial" w:hAnsi="Arial" w:cs="Arial"/>
          <w:sz w:val="20"/>
          <w:szCs w:val="20"/>
        </w:rPr>
        <w:t>(she/her),</w:t>
      </w:r>
      <w:r w:rsidRPr="00136D6C">
        <w:rPr>
          <w:rFonts w:ascii="Arial" w:hAnsi="Arial" w:cs="Arial"/>
          <w:b/>
          <w:sz w:val="20"/>
          <w:szCs w:val="20"/>
        </w:rPr>
        <w:t xml:space="preserve"> Mariel </w:t>
      </w:r>
      <w:proofErr w:type="spellStart"/>
      <w:r w:rsidRPr="00136D6C">
        <w:rPr>
          <w:rFonts w:ascii="Arial" w:hAnsi="Arial" w:cs="Arial"/>
          <w:b/>
          <w:sz w:val="20"/>
          <w:szCs w:val="20"/>
        </w:rPr>
        <w:t>Domequil</w:t>
      </w:r>
      <w:proofErr w:type="spellEnd"/>
      <w:r w:rsidRPr="00136D6C">
        <w:rPr>
          <w:rFonts w:ascii="Arial" w:hAnsi="Arial" w:cs="Arial"/>
          <w:b/>
          <w:sz w:val="20"/>
          <w:szCs w:val="20"/>
        </w:rPr>
        <w:t xml:space="preserve"> </w:t>
      </w:r>
      <w:r w:rsidRPr="00136D6C">
        <w:rPr>
          <w:rFonts w:ascii="Arial" w:hAnsi="Arial" w:cs="Arial"/>
          <w:sz w:val="20"/>
          <w:szCs w:val="20"/>
        </w:rPr>
        <w:t>(she/her)</w:t>
      </w:r>
      <w:bookmarkEnd w:id="0"/>
      <w:r w:rsidRPr="00136D6C">
        <w:rPr>
          <w:rFonts w:ascii="Arial" w:hAnsi="Arial" w:cs="Arial"/>
          <w:sz w:val="20"/>
          <w:szCs w:val="20"/>
        </w:rPr>
        <w:t xml:space="preserve">, </w:t>
      </w:r>
      <w:r w:rsidRPr="00136D6C">
        <w:rPr>
          <w:rFonts w:ascii="Arial" w:hAnsi="Arial" w:cs="Arial"/>
          <w:b/>
          <w:sz w:val="20"/>
          <w:szCs w:val="20"/>
        </w:rPr>
        <w:t xml:space="preserve">Marissa </w:t>
      </w:r>
      <w:proofErr w:type="spellStart"/>
      <w:r w:rsidRPr="00136D6C">
        <w:rPr>
          <w:rFonts w:ascii="Arial" w:hAnsi="Arial" w:cs="Arial"/>
          <w:b/>
          <w:sz w:val="20"/>
          <w:szCs w:val="20"/>
        </w:rPr>
        <w:t>Cabaljao</w:t>
      </w:r>
      <w:proofErr w:type="spellEnd"/>
      <w:r w:rsidRPr="00136D6C">
        <w:rPr>
          <w:rFonts w:ascii="Arial" w:hAnsi="Arial" w:cs="Arial"/>
          <w:b/>
          <w:sz w:val="20"/>
          <w:szCs w:val="20"/>
        </w:rPr>
        <w:t xml:space="preserve"> </w:t>
      </w:r>
      <w:r w:rsidRPr="00136D6C">
        <w:rPr>
          <w:rFonts w:ascii="Arial" w:hAnsi="Arial" w:cs="Arial"/>
          <w:sz w:val="20"/>
          <w:szCs w:val="20"/>
        </w:rPr>
        <w:t xml:space="preserve">(she/her), </w:t>
      </w:r>
      <w:r w:rsidRPr="00136D6C">
        <w:rPr>
          <w:rFonts w:ascii="Arial" w:hAnsi="Arial" w:cs="Arial"/>
          <w:b/>
          <w:sz w:val="20"/>
          <w:szCs w:val="20"/>
        </w:rPr>
        <w:t xml:space="preserve">Mira Legion </w:t>
      </w:r>
      <w:r w:rsidRPr="00136D6C">
        <w:rPr>
          <w:rFonts w:ascii="Arial" w:hAnsi="Arial" w:cs="Arial"/>
          <w:sz w:val="20"/>
          <w:szCs w:val="20"/>
        </w:rPr>
        <w:t xml:space="preserve">(she/her) &amp; </w:t>
      </w:r>
      <w:r w:rsidRPr="00136D6C">
        <w:rPr>
          <w:rFonts w:ascii="Arial" w:hAnsi="Arial" w:cs="Arial"/>
          <w:b/>
          <w:sz w:val="20"/>
          <w:szCs w:val="20"/>
        </w:rPr>
        <w:t xml:space="preserve">Alexander Philip </w:t>
      </w:r>
      <w:proofErr w:type="spellStart"/>
      <w:r w:rsidRPr="00136D6C">
        <w:rPr>
          <w:rFonts w:ascii="Arial" w:hAnsi="Arial" w:cs="Arial"/>
          <w:b/>
          <w:sz w:val="20"/>
          <w:szCs w:val="20"/>
        </w:rPr>
        <w:t>Abinguna</w:t>
      </w:r>
      <w:proofErr w:type="spellEnd"/>
      <w:r w:rsidRPr="00136D6C">
        <w:rPr>
          <w:rFonts w:ascii="Arial" w:hAnsi="Arial" w:cs="Arial"/>
          <w:b/>
          <w:sz w:val="20"/>
          <w:szCs w:val="20"/>
        </w:rPr>
        <w:t xml:space="preserve"> </w:t>
      </w:r>
      <w:r w:rsidRPr="00136D6C">
        <w:rPr>
          <w:rFonts w:ascii="Arial" w:hAnsi="Arial" w:cs="Arial"/>
          <w:sz w:val="20"/>
          <w:szCs w:val="20"/>
        </w:rPr>
        <w:t>(he/him)</w:t>
      </w:r>
    </w:p>
    <w:p w:rsidR="0085762F" w:rsidRPr="00136D6C" w:rsidRDefault="0085762F" w:rsidP="00136D6C">
      <w:pPr>
        <w:spacing w:line="240" w:lineRule="auto"/>
        <w:rPr>
          <w:rFonts w:ascii="Arial" w:hAnsi="Arial" w:cs="Arial"/>
        </w:rPr>
      </w:pPr>
    </w:p>
    <w:p w:rsidR="00F71416" w:rsidRPr="00136D6C" w:rsidRDefault="00F71416" w:rsidP="00136D6C">
      <w:pPr>
        <w:spacing w:line="240" w:lineRule="auto"/>
        <w:rPr>
          <w:rFonts w:ascii="Arial" w:hAnsi="Arial" w:cs="Arial"/>
        </w:rPr>
      </w:pPr>
      <w:bookmarkStart w:id="1" w:name="_GoBack"/>
      <w:bookmarkEnd w:id="1"/>
    </w:p>
    <w:sectPr w:rsidR="00F71416" w:rsidRPr="00136D6C" w:rsidSect="00136D6C">
      <w:footerReference w:type="default" r:id="rId15"/>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71" w:rsidRDefault="005F7871" w:rsidP="00BC6C28">
      <w:pPr>
        <w:spacing w:after="0" w:line="240" w:lineRule="auto"/>
      </w:pPr>
      <w:r>
        <w:separator/>
      </w:r>
    </w:p>
  </w:endnote>
  <w:endnote w:type="continuationSeparator" w:id="0">
    <w:p w:rsidR="005F7871" w:rsidRDefault="005F7871" w:rsidP="00BC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6C" w:rsidRDefault="00136D6C">
    <w:pPr>
      <w:pStyle w:val="Footer"/>
    </w:pPr>
    <w:r w:rsidRPr="009160F6">
      <w:rPr>
        <w:noProof/>
        <w:lang w:val="es-MX" w:eastAsia="es-MX"/>
      </w:rPr>
      <w:drawing>
        <wp:inline distT="0" distB="0" distL="0" distR="0" wp14:anchorId="2A3B22BF" wp14:editId="39B0D2ED">
          <wp:extent cx="6043930" cy="925455"/>
          <wp:effectExtent l="0" t="0" r="0" b="8255"/>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9254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60" w:rsidRPr="004D1533" w:rsidRDefault="00856160" w:rsidP="0085616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856160" w:rsidRPr="004D1533" w:rsidRDefault="00856160" w:rsidP="0085616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856160" w:rsidRDefault="0085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71" w:rsidRDefault="005F7871" w:rsidP="00BC6C28">
      <w:pPr>
        <w:spacing w:after="0" w:line="240" w:lineRule="auto"/>
      </w:pPr>
      <w:r>
        <w:separator/>
      </w:r>
    </w:p>
  </w:footnote>
  <w:footnote w:type="continuationSeparator" w:id="0">
    <w:p w:rsidR="005F7871" w:rsidRDefault="005F7871" w:rsidP="00BC6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C28" w:rsidRDefault="00BC6C28" w:rsidP="00BC6C28">
    <w:pPr>
      <w:tabs>
        <w:tab w:val="left" w:pos="6060"/>
        <w:tab w:val="right" w:pos="10203"/>
      </w:tabs>
      <w:spacing w:after="0"/>
      <w:rPr>
        <w:sz w:val="16"/>
        <w:szCs w:val="16"/>
      </w:rPr>
    </w:pPr>
    <w:r>
      <w:rPr>
        <w:sz w:val="16"/>
        <w:szCs w:val="16"/>
      </w:rPr>
      <w:t xml:space="preserve">First UA: 19/20 Index: </w:t>
    </w:r>
    <w:r w:rsidRPr="00DC5F9F">
      <w:rPr>
        <w:sz w:val="16"/>
        <w:szCs w:val="16"/>
      </w:rPr>
      <w:t xml:space="preserve">ASA 35/1810/2020 </w:t>
    </w:r>
    <w:r>
      <w:rPr>
        <w:sz w:val="16"/>
        <w:szCs w:val="16"/>
      </w:rPr>
      <w:t>Philippines</w:t>
    </w:r>
    <w:r>
      <w:rPr>
        <w:sz w:val="16"/>
        <w:szCs w:val="16"/>
      </w:rPr>
      <w:tab/>
    </w:r>
    <w:r>
      <w:rPr>
        <w:sz w:val="16"/>
        <w:szCs w:val="16"/>
      </w:rPr>
      <w:tab/>
      <w:t xml:space="preserve">Date: </w:t>
    </w:r>
    <w:r w:rsidR="005D524A">
      <w:rPr>
        <w:sz w:val="16"/>
        <w:szCs w:val="16"/>
      </w:rPr>
      <w:t>18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28"/>
    <w:rsid w:val="00136D6C"/>
    <w:rsid w:val="00177A99"/>
    <w:rsid w:val="001D01B9"/>
    <w:rsid w:val="003B7100"/>
    <w:rsid w:val="005D524A"/>
    <w:rsid w:val="005F7871"/>
    <w:rsid w:val="00856160"/>
    <w:rsid w:val="0085762F"/>
    <w:rsid w:val="00BC6C28"/>
    <w:rsid w:val="00F714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5B73"/>
  <w15:chartTrackingRefBased/>
  <w15:docId w15:val="{66C63215-5401-4183-9AF9-A97695F3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62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C28"/>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BC6C28"/>
  </w:style>
  <w:style w:type="paragraph" w:styleId="Footer">
    <w:name w:val="footer"/>
    <w:basedOn w:val="Normal"/>
    <w:link w:val="FooterChar"/>
    <w:uiPriority w:val="99"/>
    <w:unhideWhenUsed/>
    <w:rsid w:val="00BC6C28"/>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BC6C28"/>
  </w:style>
  <w:style w:type="character" w:styleId="Hyperlink">
    <w:name w:val="Hyperlink"/>
    <w:unhideWhenUsed/>
    <w:qFormat/>
    <w:rsid w:val="0085762F"/>
    <w:rPr>
      <w:color w:val="0000FF"/>
      <w:u w:val="single"/>
    </w:rPr>
  </w:style>
  <w:style w:type="paragraph" w:customStyle="1" w:styleId="AIBoxHeading">
    <w:name w:val="AI Box Heading"/>
    <w:basedOn w:val="Normal"/>
    <w:rsid w:val="0085762F"/>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85762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5762F"/>
    <w:pPr>
      <w:autoSpaceDE w:val="0"/>
      <w:autoSpaceDN w:val="0"/>
      <w:adjustRightInd w:val="0"/>
      <w:spacing w:line="256" w:lineRule="auto"/>
    </w:pPr>
    <w:rPr>
      <w:rFonts w:ascii="Arial" w:eastAsia="Times New Roman" w:hAnsi="Arial" w:cs="Arial"/>
      <w:color w:val="000000"/>
      <w:sz w:val="24"/>
      <w:szCs w:val="24"/>
      <w:lang w:eastAsia="en-GB"/>
    </w:rPr>
  </w:style>
  <w:style w:type="character" w:styleId="Emphasis">
    <w:name w:val="Emphasis"/>
    <w:basedOn w:val="DefaultParagraphFont"/>
    <w:uiPriority w:val="20"/>
    <w:qFormat/>
    <w:rsid w:val="0085762F"/>
    <w:rPr>
      <w:i/>
      <w:iCs/>
    </w:rPr>
  </w:style>
  <w:style w:type="paragraph" w:styleId="NormalWeb">
    <w:name w:val="Normal (Web)"/>
    <w:basedOn w:val="Normal"/>
    <w:uiPriority w:val="99"/>
    <w:unhideWhenUsed/>
    <w:rsid w:val="00136D6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136D6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36D6C"/>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136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hembassy-u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ecmig@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munications@doj.gov.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Hin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2020-02-18T18:44:00Z</dcterms:created>
  <dcterms:modified xsi:type="dcterms:W3CDTF">2020-02-18T18:44:00Z</dcterms:modified>
</cp:coreProperties>
</file>