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79135C" w14:textId="77777777" w:rsidR="00A85B7F" w:rsidRPr="002E012E" w:rsidRDefault="004761A9" w:rsidP="002E012E">
      <w:pPr>
        <w:spacing w:after="0" w:line="240" w:lineRule="auto"/>
        <w:rPr>
          <w:b/>
          <w:sz w:val="36"/>
          <w:szCs w:val="36"/>
        </w:rPr>
      </w:pPr>
      <w:bookmarkStart w:id="0" w:name="_Hlk31099927"/>
      <w:r>
        <w:rPr>
          <w:b/>
          <w:sz w:val="36"/>
          <w:szCs w:val="36"/>
        </w:rPr>
        <w:t>AMNISTÍA INTERNACIONAL</w:t>
      </w:r>
    </w:p>
    <w:p w14:paraId="44D0E4E6" w14:textId="77777777" w:rsidR="002E012E" w:rsidRPr="002E012E" w:rsidRDefault="004761A9" w:rsidP="00EE5D85">
      <w:pPr>
        <w:rPr>
          <w:b/>
          <w:sz w:val="36"/>
          <w:szCs w:val="36"/>
        </w:rPr>
      </w:pPr>
      <w:r>
        <w:rPr>
          <w:b/>
          <w:sz w:val="36"/>
          <w:szCs w:val="36"/>
        </w:rPr>
        <w:t>COMUNICADO DE PRENSA</w:t>
      </w:r>
    </w:p>
    <w:p w14:paraId="7AE89FD6" w14:textId="1CEA12D0" w:rsidR="004761A9" w:rsidRPr="002E012E" w:rsidRDefault="00132F7A" w:rsidP="00EE5D85">
      <w:pPr>
        <w:rPr>
          <w:b/>
          <w:sz w:val="24"/>
        </w:rPr>
      </w:pPr>
      <w:r>
        <w:rPr>
          <w:b/>
          <w:color w:val="FF0000"/>
          <w:sz w:val="24"/>
        </w:rPr>
        <w:t>Embargado hasta las 00:01 hora local de Ciudad de México (6:01 horas GMT) del 27 de febrero de 2020</w:t>
      </w:r>
    </w:p>
    <w:bookmarkEnd w:id="0"/>
    <w:p w14:paraId="3363CEC0" w14:textId="17D3B24D" w:rsidR="00582BCF" w:rsidRPr="002E012E" w:rsidRDefault="00582BCF" w:rsidP="00EE5D85">
      <w:pPr>
        <w:rPr>
          <w:sz w:val="28"/>
          <w:szCs w:val="28"/>
        </w:rPr>
      </w:pPr>
      <w:r>
        <w:rPr>
          <w:b/>
          <w:sz w:val="28"/>
          <w:szCs w:val="28"/>
        </w:rPr>
        <w:t>América: Los Estados restringieron el asilo y el derecho de manifestación en 2019</w:t>
      </w:r>
    </w:p>
    <w:p w14:paraId="16FF7AE9" w14:textId="2C2F4480" w:rsidR="00582BCF" w:rsidRPr="00B2237A" w:rsidRDefault="00582BCF" w:rsidP="00EE5D85">
      <w:pPr>
        <w:rPr>
          <w:rFonts w:ascii="Amnesty Trade Gothic Light" w:hAnsi="Amnesty Trade Gothic Light"/>
          <w:szCs w:val="18"/>
        </w:rPr>
      </w:pPr>
      <w:bookmarkStart w:id="1" w:name="_Hlk31986762"/>
      <w:r w:rsidRPr="00B2237A">
        <w:rPr>
          <w:rFonts w:ascii="Amnesty Trade Gothic Light" w:hAnsi="Amnesty Trade Gothic Light"/>
          <w:szCs w:val="18"/>
        </w:rPr>
        <w:t>Mientras millones de personas se echaban a la calle para protestar por la situación imperante de violencia, desigualdad, corrupción e impunidad, o se veían obligadas a huir de sus países en busca de seguridad, diversos Estados de las Américas restringieron el año pasado el derecho de manifestación y el derecho a solicitar asilo, en un flagrante desprecio de las obligaciones contraídas en virtud del derecho tanto nacional como internacional.</w:t>
      </w:r>
      <w:bookmarkEnd w:id="1"/>
      <w:r w:rsidRPr="00B2237A">
        <w:rPr>
          <w:rFonts w:ascii="Amnesty Trade Gothic Light" w:hAnsi="Amnesty Trade Gothic Light"/>
          <w:szCs w:val="18"/>
        </w:rPr>
        <w:t xml:space="preserve"> Así lo ha manifestado Amnistía Internacional hoy, al presentar su </w:t>
      </w:r>
      <w:hyperlink r:id="rId10" w:history="1">
        <w:r w:rsidRPr="00B2237A">
          <w:rPr>
            <w:rStyle w:val="Hyperlink"/>
            <w:rFonts w:ascii="Amnesty Trade Gothic Light" w:hAnsi="Amnesty Trade Gothic Light"/>
            <w:szCs w:val="18"/>
          </w:rPr>
          <w:t>informe anual sobre la región</w:t>
        </w:r>
      </w:hyperlink>
      <w:r w:rsidRPr="00B2237A">
        <w:rPr>
          <w:rFonts w:ascii="Amnesty Trade Gothic Light" w:hAnsi="Amnesty Trade Gothic Light"/>
          <w:szCs w:val="18"/>
        </w:rPr>
        <w:t>.</w:t>
      </w:r>
    </w:p>
    <w:p w14:paraId="092A79CD" w14:textId="34269063" w:rsidR="00640F90" w:rsidRPr="00B2237A" w:rsidRDefault="00640F90" w:rsidP="00640F90">
      <w:pPr>
        <w:rPr>
          <w:rFonts w:ascii="Amnesty Trade Gothic Light" w:hAnsi="Amnesty Trade Gothic Light"/>
          <w:szCs w:val="18"/>
        </w:rPr>
      </w:pPr>
      <w:r w:rsidRPr="00B2237A">
        <w:rPr>
          <w:rFonts w:ascii="Amnesty Trade Gothic Light" w:hAnsi="Amnesty Trade Gothic Light"/>
          <w:szCs w:val="18"/>
        </w:rPr>
        <w:t xml:space="preserve">“El año 2019 trajo consigo un nuevo ataque a los derechos humanos en gran parte de las Américas, con dirigentes intolerantes y cada vez más autoritarios que recurrían a tácticas cada vez más violentas para impedir a las personas protestar o buscar seguridad en otro país. Pero también vimos que la juventud se alzó y exigió cambios en toda la región, desatando protestas más amplias a escala masiva. </w:t>
      </w:r>
      <w:bookmarkStart w:id="2" w:name="_Hlk31986775"/>
      <w:r w:rsidRPr="00B2237A">
        <w:rPr>
          <w:rFonts w:ascii="Amnesty Trade Gothic Light" w:hAnsi="Amnesty Trade Gothic Light"/>
          <w:szCs w:val="18"/>
        </w:rPr>
        <w:t>Su valentía ante la cruel represión estatal nos da esperanza, y muestra que las generaciones futuras no se dejarán intimidar</w:t>
      </w:r>
      <w:bookmarkEnd w:id="2"/>
      <w:r w:rsidRPr="00B2237A">
        <w:rPr>
          <w:rFonts w:ascii="Amnesty Trade Gothic Light" w:hAnsi="Amnesty Trade Gothic Light"/>
          <w:szCs w:val="18"/>
        </w:rPr>
        <w:t xml:space="preserve">”, </w:t>
      </w:r>
      <w:r w:rsidR="00ED2DC1" w:rsidRPr="00B2237A">
        <w:rPr>
          <w:rFonts w:ascii="Amnesty Trade Gothic Light" w:hAnsi="Amnesty Trade Gothic Light"/>
          <w:szCs w:val="18"/>
        </w:rPr>
        <w:t>dijo</w:t>
      </w:r>
      <w:r w:rsidRPr="00B2237A">
        <w:rPr>
          <w:rFonts w:ascii="Amnesty Trade Gothic Light" w:hAnsi="Amnesty Trade Gothic Light"/>
          <w:szCs w:val="18"/>
        </w:rPr>
        <w:t xml:space="preserve"> </w:t>
      </w:r>
      <w:bookmarkStart w:id="3" w:name="_Hlk31986782"/>
      <w:r w:rsidRPr="00B2237A">
        <w:rPr>
          <w:rFonts w:ascii="Amnesty Trade Gothic Light" w:hAnsi="Amnesty Trade Gothic Light"/>
          <w:szCs w:val="18"/>
        </w:rPr>
        <w:t>Erika Guevara Rosas, directora para las Américas de Amnistía Internacional</w:t>
      </w:r>
      <w:bookmarkEnd w:id="3"/>
      <w:r w:rsidRPr="00B2237A">
        <w:rPr>
          <w:rFonts w:ascii="Amnesty Trade Gothic Light" w:hAnsi="Amnesty Trade Gothic Light"/>
          <w:szCs w:val="18"/>
        </w:rPr>
        <w:t>.</w:t>
      </w:r>
    </w:p>
    <w:p w14:paraId="3D8F5928" w14:textId="752C5984" w:rsidR="00640F90" w:rsidRPr="00B2237A" w:rsidRDefault="00640F90" w:rsidP="00640F90">
      <w:pPr>
        <w:pStyle w:val="NormalWeb"/>
        <w:spacing w:before="0" w:beforeAutospacing="0" w:after="246" w:afterAutospacing="0" w:line="240" w:lineRule="atLeast"/>
        <w:rPr>
          <w:rFonts w:ascii="Amnesty Trade Gothic Light" w:hAnsi="Amnesty Trade Gothic Light"/>
          <w:color w:val="000000"/>
          <w:sz w:val="18"/>
          <w:szCs w:val="18"/>
        </w:rPr>
      </w:pPr>
      <w:r w:rsidRPr="00B2237A">
        <w:rPr>
          <w:rFonts w:ascii="Amnesty Trade Gothic Light" w:hAnsi="Amnesty Trade Gothic Light"/>
          <w:color w:val="000000"/>
          <w:sz w:val="18"/>
          <w:szCs w:val="18"/>
        </w:rPr>
        <w:t>“C</w:t>
      </w:r>
      <w:r w:rsidR="00867531" w:rsidRPr="00B2237A">
        <w:rPr>
          <w:rFonts w:ascii="Amnesty Trade Gothic Light" w:hAnsi="Amnesty Trade Gothic Light"/>
          <w:color w:val="000000"/>
          <w:sz w:val="18"/>
          <w:szCs w:val="18"/>
        </w:rPr>
        <w:t>uando el malestar</w:t>
      </w:r>
      <w:r w:rsidRPr="00B2237A">
        <w:rPr>
          <w:rFonts w:ascii="Amnesty Trade Gothic Light" w:hAnsi="Amnesty Trade Gothic Light"/>
          <w:color w:val="000000"/>
          <w:sz w:val="18"/>
          <w:szCs w:val="18"/>
        </w:rPr>
        <w:t xml:space="preserve"> social, </w:t>
      </w:r>
      <w:r w:rsidR="00867531" w:rsidRPr="00B2237A">
        <w:rPr>
          <w:rFonts w:ascii="Amnesty Trade Gothic Light" w:hAnsi="Amnesty Trade Gothic Light"/>
          <w:color w:val="000000"/>
          <w:sz w:val="18"/>
          <w:szCs w:val="18"/>
        </w:rPr>
        <w:t>la</w:t>
      </w:r>
      <w:r w:rsidRPr="00B2237A">
        <w:rPr>
          <w:rFonts w:ascii="Amnesty Trade Gothic Light" w:hAnsi="Amnesty Trade Gothic Light"/>
          <w:color w:val="000000"/>
          <w:sz w:val="18"/>
          <w:szCs w:val="18"/>
        </w:rPr>
        <w:t xml:space="preserve"> inestabilidad política y </w:t>
      </w:r>
      <w:r w:rsidR="00867531" w:rsidRPr="00B2237A">
        <w:rPr>
          <w:rFonts w:ascii="Amnesty Trade Gothic Light" w:hAnsi="Amnesty Trade Gothic Light"/>
          <w:color w:val="000000"/>
          <w:sz w:val="18"/>
          <w:szCs w:val="18"/>
        </w:rPr>
        <w:t>l</w:t>
      </w:r>
      <w:r w:rsidRPr="00B2237A">
        <w:rPr>
          <w:rFonts w:ascii="Amnesty Trade Gothic Light" w:hAnsi="Amnesty Trade Gothic Light"/>
          <w:color w:val="000000"/>
          <w:sz w:val="18"/>
          <w:szCs w:val="18"/>
        </w:rPr>
        <w:t xml:space="preserve">a destrucción medioambiental </w:t>
      </w:r>
      <w:r w:rsidR="00867531" w:rsidRPr="00B2237A">
        <w:rPr>
          <w:rFonts w:ascii="Amnesty Trade Gothic Light" w:hAnsi="Amnesty Trade Gothic Light"/>
          <w:color w:val="000000"/>
          <w:sz w:val="18"/>
          <w:szCs w:val="18"/>
        </w:rPr>
        <w:t xml:space="preserve">en la región son </w:t>
      </w:r>
      <w:r w:rsidRPr="00B2237A">
        <w:rPr>
          <w:rFonts w:ascii="Amnesty Trade Gothic Light" w:hAnsi="Amnesty Trade Gothic Light"/>
          <w:color w:val="000000"/>
          <w:sz w:val="18"/>
          <w:szCs w:val="18"/>
        </w:rPr>
        <w:t xml:space="preserve">aún mayores </w:t>
      </w:r>
      <w:r w:rsidR="00867531" w:rsidRPr="00B2237A">
        <w:rPr>
          <w:rFonts w:ascii="Amnesty Trade Gothic Light" w:hAnsi="Amnesty Trade Gothic Light"/>
          <w:color w:val="000000"/>
          <w:sz w:val="18"/>
          <w:szCs w:val="18"/>
        </w:rPr>
        <w:t>e</w:t>
      </w:r>
      <w:r w:rsidRPr="00B2237A">
        <w:rPr>
          <w:rFonts w:ascii="Amnesty Trade Gothic Light" w:hAnsi="Amnesty Trade Gothic Light"/>
          <w:color w:val="000000"/>
          <w:sz w:val="18"/>
          <w:szCs w:val="18"/>
        </w:rPr>
        <w:t xml:space="preserve">n 2020, la lucha por los derechos humanos es más urgente que nunca. </w:t>
      </w:r>
      <w:bookmarkStart w:id="4" w:name="_Hlk31986804"/>
      <w:r w:rsidRPr="00B2237A">
        <w:rPr>
          <w:rFonts w:ascii="Amnesty Trade Gothic Light" w:hAnsi="Amnesty Trade Gothic Light"/>
          <w:color w:val="000000"/>
          <w:sz w:val="18"/>
          <w:szCs w:val="18"/>
        </w:rPr>
        <w:t>Y que nadie se engañe: los dirigentes políticos que predican el odio y la división en un intento por demonizar y minar los derechos de otras personas se encontrarán en el lado equivocado de la historia</w:t>
      </w:r>
      <w:bookmarkEnd w:id="4"/>
      <w:r w:rsidRPr="00B2237A">
        <w:rPr>
          <w:rFonts w:ascii="Amnesty Trade Gothic Light" w:hAnsi="Amnesty Trade Gothic Light"/>
          <w:color w:val="000000"/>
          <w:sz w:val="18"/>
          <w:szCs w:val="18"/>
        </w:rPr>
        <w:t>.”</w:t>
      </w:r>
    </w:p>
    <w:p w14:paraId="03A3F20A" w14:textId="11AD37F0" w:rsidR="005F347A" w:rsidRPr="00B2237A" w:rsidRDefault="005F347A" w:rsidP="0075612B">
      <w:pPr>
        <w:pStyle w:val="NormalWeb"/>
        <w:spacing w:before="0" w:beforeAutospacing="0" w:after="246" w:afterAutospacing="0" w:line="240" w:lineRule="atLeast"/>
        <w:rPr>
          <w:rFonts w:ascii="Amnesty Trade Gothic Light" w:hAnsi="Amnesty Trade Gothic Light"/>
          <w:b/>
          <w:sz w:val="18"/>
          <w:szCs w:val="18"/>
        </w:rPr>
      </w:pPr>
      <w:r w:rsidRPr="00B2237A">
        <w:rPr>
          <w:rFonts w:ascii="Amnesty Trade Gothic Light" w:hAnsi="Amnesty Trade Gothic Light"/>
          <w:b/>
          <w:sz w:val="18"/>
          <w:szCs w:val="18"/>
        </w:rPr>
        <w:t xml:space="preserve">Violencia desatada y represión estatal contra manifestantes y </w:t>
      </w:r>
      <w:r w:rsidR="00867531" w:rsidRPr="00B2237A">
        <w:rPr>
          <w:rFonts w:ascii="Amnesty Trade Gothic Light" w:hAnsi="Amnesty Trade Gothic Light"/>
          <w:b/>
          <w:sz w:val="18"/>
          <w:szCs w:val="18"/>
        </w:rPr>
        <w:t>personas</w:t>
      </w:r>
      <w:r w:rsidRPr="00B2237A">
        <w:rPr>
          <w:rFonts w:ascii="Amnesty Trade Gothic Light" w:hAnsi="Amnesty Trade Gothic Light"/>
          <w:b/>
          <w:sz w:val="18"/>
          <w:szCs w:val="18"/>
        </w:rPr>
        <w:t xml:space="preserve"> defensoras de los derechos humanos</w:t>
      </w:r>
    </w:p>
    <w:p w14:paraId="67AAEAAA" w14:textId="77777777" w:rsidR="002E012E" w:rsidRPr="00B2237A" w:rsidRDefault="00D9788D" w:rsidP="00EE5D85">
      <w:pPr>
        <w:rPr>
          <w:rFonts w:ascii="Amnesty Trade Gothic Light" w:hAnsi="Amnesty Trade Gothic Light"/>
          <w:szCs w:val="18"/>
        </w:rPr>
      </w:pPr>
      <w:r w:rsidRPr="00B2237A">
        <w:rPr>
          <w:rFonts w:ascii="Amnesty Trade Gothic Light" w:hAnsi="Amnesty Trade Gothic Light"/>
          <w:szCs w:val="18"/>
          <w:lang w:eastAsia="es-MX"/>
        </w:rPr>
        <w:t>El año pasado surgieron movimientos de protesta, con frecuencia liderados por jóvenes, para exigir rendición de cuentas y respeto por los derechos humanos en países como</w:t>
      </w:r>
      <w:r w:rsidRPr="00B2237A">
        <w:rPr>
          <w:rFonts w:ascii="Amnesty Trade Gothic Light" w:hAnsi="Amnesty Trade Gothic Light"/>
          <w:szCs w:val="18"/>
        </w:rPr>
        <w:t xml:space="preserve"> </w:t>
      </w:r>
      <w:hyperlink r:id="rId11" w:history="1">
        <w:r w:rsidRPr="00B2237A">
          <w:rPr>
            <w:rStyle w:val="Hyperlink"/>
            <w:rFonts w:ascii="Amnesty Trade Gothic Light" w:hAnsi="Amnesty Trade Gothic Light"/>
            <w:szCs w:val="18"/>
          </w:rPr>
          <w:t>Venezuela</w:t>
        </w:r>
      </w:hyperlink>
      <w:r w:rsidRPr="00B2237A">
        <w:rPr>
          <w:rFonts w:ascii="Amnesty Trade Gothic Light" w:hAnsi="Amnesty Trade Gothic Light"/>
          <w:szCs w:val="18"/>
        </w:rPr>
        <w:t xml:space="preserve">, </w:t>
      </w:r>
      <w:hyperlink r:id="rId12" w:history="1">
        <w:r w:rsidRPr="00B2237A">
          <w:rPr>
            <w:rStyle w:val="Hyperlink"/>
            <w:rFonts w:ascii="Amnesty Trade Gothic Light" w:hAnsi="Amnesty Trade Gothic Light"/>
            <w:szCs w:val="18"/>
          </w:rPr>
          <w:t>Honduras</w:t>
        </w:r>
      </w:hyperlink>
      <w:r w:rsidRPr="00B2237A">
        <w:rPr>
          <w:rFonts w:ascii="Amnesty Trade Gothic Light" w:hAnsi="Amnesty Trade Gothic Light"/>
          <w:szCs w:val="18"/>
        </w:rPr>
        <w:t xml:space="preserve">, </w:t>
      </w:r>
      <w:hyperlink r:id="rId13" w:history="1">
        <w:r w:rsidRPr="00B2237A">
          <w:rPr>
            <w:rStyle w:val="Hyperlink"/>
            <w:rFonts w:ascii="Amnesty Trade Gothic Light" w:hAnsi="Amnesty Trade Gothic Light"/>
            <w:szCs w:val="18"/>
          </w:rPr>
          <w:t>Puerto Rico</w:t>
        </w:r>
      </w:hyperlink>
      <w:r w:rsidRPr="00B2237A">
        <w:rPr>
          <w:rFonts w:ascii="Amnesty Trade Gothic Light" w:hAnsi="Amnesty Trade Gothic Light"/>
          <w:szCs w:val="18"/>
        </w:rPr>
        <w:t xml:space="preserve">, </w:t>
      </w:r>
      <w:hyperlink r:id="rId14" w:history="1">
        <w:r w:rsidRPr="00B2237A">
          <w:rPr>
            <w:rStyle w:val="Hyperlink"/>
            <w:rFonts w:ascii="Amnesty Trade Gothic Light" w:hAnsi="Amnesty Trade Gothic Light"/>
            <w:szCs w:val="18"/>
          </w:rPr>
          <w:t>Ecuador</w:t>
        </w:r>
      </w:hyperlink>
      <w:r w:rsidRPr="00B2237A">
        <w:rPr>
          <w:rFonts w:ascii="Amnesty Trade Gothic Light" w:hAnsi="Amnesty Trade Gothic Light"/>
          <w:szCs w:val="18"/>
        </w:rPr>
        <w:t xml:space="preserve">, </w:t>
      </w:r>
      <w:hyperlink r:id="rId15" w:history="1">
        <w:r w:rsidRPr="00B2237A">
          <w:rPr>
            <w:rStyle w:val="Hyperlink"/>
            <w:rFonts w:ascii="Amnesty Trade Gothic Light" w:hAnsi="Amnesty Trade Gothic Light"/>
            <w:szCs w:val="18"/>
          </w:rPr>
          <w:t>Bolivia</w:t>
        </w:r>
      </w:hyperlink>
      <w:r w:rsidRPr="00B2237A">
        <w:rPr>
          <w:rFonts w:ascii="Amnesty Trade Gothic Light" w:hAnsi="Amnesty Trade Gothic Light"/>
          <w:szCs w:val="18"/>
        </w:rPr>
        <w:t xml:space="preserve">, </w:t>
      </w:r>
      <w:hyperlink r:id="rId16" w:history="1">
        <w:r w:rsidRPr="00B2237A">
          <w:rPr>
            <w:rStyle w:val="Hyperlink"/>
            <w:rFonts w:ascii="Amnesty Trade Gothic Light" w:hAnsi="Amnesty Trade Gothic Light"/>
            <w:szCs w:val="18"/>
          </w:rPr>
          <w:t>Haití</w:t>
        </w:r>
      </w:hyperlink>
      <w:r w:rsidRPr="00B2237A">
        <w:rPr>
          <w:rFonts w:ascii="Amnesty Trade Gothic Light" w:hAnsi="Amnesty Trade Gothic Light"/>
          <w:szCs w:val="18"/>
        </w:rPr>
        <w:t xml:space="preserve">, </w:t>
      </w:r>
      <w:hyperlink r:id="rId17" w:history="1">
        <w:r w:rsidRPr="00B2237A">
          <w:rPr>
            <w:rStyle w:val="Hyperlink"/>
            <w:rFonts w:ascii="Amnesty Trade Gothic Light" w:hAnsi="Amnesty Trade Gothic Light"/>
            <w:szCs w:val="18"/>
          </w:rPr>
          <w:t>Chile</w:t>
        </w:r>
      </w:hyperlink>
      <w:r w:rsidRPr="00B2237A">
        <w:rPr>
          <w:rFonts w:ascii="Amnesty Trade Gothic Light" w:hAnsi="Amnesty Trade Gothic Light"/>
          <w:szCs w:val="18"/>
        </w:rPr>
        <w:t xml:space="preserve"> y </w:t>
      </w:r>
      <w:hyperlink r:id="rId18" w:history="1">
        <w:r w:rsidRPr="00B2237A">
          <w:rPr>
            <w:rStyle w:val="Hyperlink"/>
            <w:rFonts w:ascii="Amnesty Trade Gothic Light" w:hAnsi="Amnesty Trade Gothic Light"/>
            <w:szCs w:val="18"/>
          </w:rPr>
          <w:t>Colombia</w:t>
        </w:r>
      </w:hyperlink>
      <w:r w:rsidRPr="00B2237A">
        <w:rPr>
          <w:rFonts w:ascii="Amnesty Trade Gothic Light" w:hAnsi="Amnesty Trade Gothic Light"/>
          <w:szCs w:val="18"/>
        </w:rPr>
        <w:t>, pero las autoridades respondieron por regla general con tácticas represivas y a menudo cada vez más militarizadas, en lugar de establecer mecanismos para promover el diálogo y abordar los motivos de preocupación de quienes se manifestaban.</w:t>
      </w:r>
    </w:p>
    <w:p w14:paraId="610D5A01" w14:textId="4501B860" w:rsidR="00D9788D" w:rsidRPr="00B2237A" w:rsidRDefault="00B6690A" w:rsidP="00EE5D85">
      <w:pPr>
        <w:rPr>
          <w:rFonts w:ascii="Amnesty Trade Gothic Light" w:hAnsi="Amnesty Trade Gothic Light"/>
          <w:szCs w:val="18"/>
        </w:rPr>
      </w:pPr>
      <w:r w:rsidRPr="00B2237A">
        <w:rPr>
          <w:rFonts w:ascii="Amnesty Trade Gothic Light" w:hAnsi="Amnesty Trade Gothic Light"/>
          <w:szCs w:val="18"/>
        </w:rPr>
        <w:t xml:space="preserve">La represión en Venezuela fue especialmente severa, y las fuerzas de seguridad del gobierno de Nicolás Maduro cometieron crímenes de derecho internacional y graves violaciones de derechos humanos, incluidas ejecuciones extrajudiciales, detenciones arbitrarias y uso excesivo de la fuerza, que podrían constituir </w:t>
      </w:r>
      <w:hyperlink r:id="rId19" w:history="1">
        <w:r w:rsidRPr="00B2237A">
          <w:rPr>
            <w:rStyle w:val="Hyperlink"/>
            <w:rFonts w:ascii="Amnesty Trade Gothic Light" w:hAnsi="Amnesty Trade Gothic Light"/>
            <w:szCs w:val="18"/>
          </w:rPr>
          <w:t>crímenes de lesa humanidad</w:t>
        </w:r>
      </w:hyperlink>
      <w:r w:rsidRPr="00B2237A">
        <w:rPr>
          <w:rFonts w:ascii="Amnesty Trade Gothic Light" w:hAnsi="Amnesty Trade Gothic Light"/>
          <w:szCs w:val="18"/>
        </w:rPr>
        <w:t xml:space="preserve">. En Chile, el ejército y la policía también </w:t>
      </w:r>
      <w:hyperlink r:id="rId20" w:history="1">
        <w:r w:rsidRPr="00B2237A">
          <w:rPr>
            <w:rStyle w:val="Hyperlink"/>
            <w:rFonts w:ascii="Amnesty Trade Gothic Light" w:hAnsi="Amnesty Trade Gothic Light"/>
            <w:szCs w:val="18"/>
          </w:rPr>
          <w:t>hirieron deliberadamente a manifestantes</w:t>
        </w:r>
      </w:hyperlink>
      <w:r w:rsidRPr="00B2237A">
        <w:rPr>
          <w:rFonts w:ascii="Amnesty Trade Gothic Light" w:hAnsi="Amnesty Trade Gothic Light"/>
          <w:szCs w:val="18"/>
        </w:rPr>
        <w:t xml:space="preserve"> para desalentar la disidencia; mataron al menos a cuatro personas e hirieron de gravedad a miles más.</w:t>
      </w:r>
    </w:p>
    <w:p w14:paraId="444ED9F8" w14:textId="01B0C785" w:rsidR="00873A2D" w:rsidRPr="00B2237A" w:rsidRDefault="002A60C8" w:rsidP="00873A2D">
      <w:pPr>
        <w:rPr>
          <w:rFonts w:ascii="Amnesty Trade Gothic Light" w:hAnsi="Amnesty Trade Gothic Light"/>
          <w:szCs w:val="18"/>
        </w:rPr>
      </w:pPr>
      <w:r>
        <w:rPr>
          <w:rFonts w:ascii="Amnesty Trade Gothic Light" w:hAnsi="Amnesty Trade Gothic Light"/>
          <w:szCs w:val="18"/>
        </w:rPr>
        <w:lastRenderedPageBreak/>
        <w:t>En total, al menos 2</w:t>
      </w:r>
      <w:r w:rsidR="003B0173">
        <w:rPr>
          <w:rFonts w:ascii="Amnesty Trade Gothic Light" w:hAnsi="Amnesty Trade Gothic Light"/>
          <w:szCs w:val="18"/>
        </w:rPr>
        <w:t>10</w:t>
      </w:r>
      <w:r w:rsidR="00873A2D" w:rsidRPr="00B2237A">
        <w:rPr>
          <w:rFonts w:ascii="Amnesty Trade Gothic Light" w:hAnsi="Amnesty Trade Gothic Light"/>
          <w:szCs w:val="18"/>
        </w:rPr>
        <w:t xml:space="preserve"> personas murieron violentamente en el contexto de protestas en las Américas</w:t>
      </w:r>
      <w:bookmarkStart w:id="5" w:name="_Hlk31719473"/>
      <w:bookmarkEnd w:id="5"/>
      <w:r w:rsidR="00873A2D" w:rsidRPr="00B2237A">
        <w:rPr>
          <w:rFonts w:ascii="Amnesty Trade Gothic Light" w:hAnsi="Amnesty Trade Gothic Light"/>
          <w:szCs w:val="18"/>
        </w:rPr>
        <w:t xml:space="preserve">: </w:t>
      </w:r>
      <w:bookmarkStart w:id="6" w:name="_Hlk31986136"/>
      <w:r w:rsidR="00873A2D" w:rsidRPr="00B2237A">
        <w:rPr>
          <w:rFonts w:ascii="Amnesty Trade Gothic Light" w:hAnsi="Amnesty Trade Gothic Light"/>
          <w:szCs w:val="18"/>
        </w:rPr>
        <w:t>83 en Haití, 47 en Venezue</w:t>
      </w:r>
      <w:r w:rsidR="003B0173">
        <w:rPr>
          <w:rFonts w:ascii="Amnesty Trade Gothic Light" w:hAnsi="Amnesty Trade Gothic Light"/>
          <w:szCs w:val="18"/>
        </w:rPr>
        <w:t xml:space="preserve">la, 35 en Bolivia, </w:t>
      </w:r>
      <w:r w:rsidR="00765EA6">
        <w:rPr>
          <w:rFonts w:ascii="Amnesty Trade Gothic Light" w:hAnsi="Amnesty Trade Gothic Light"/>
          <w:szCs w:val="18"/>
        </w:rPr>
        <w:t>3</w:t>
      </w:r>
      <w:r w:rsidR="003B0173">
        <w:rPr>
          <w:rFonts w:ascii="Amnesty Trade Gothic Light" w:hAnsi="Amnesty Trade Gothic Light"/>
          <w:szCs w:val="18"/>
        </w:rPr>
        <w:t>1</w:t>
      </w:r>
      <w:r w:rsidR="00873A2D" w:rsidRPr="00B2237A">
        <w:rPr>
          <w:rFonts w:ascii="Amnesty Trade Gothic Light" w:hAnsi="Amnesty Trade Gothic Light"/>
          <w:szCs w:val="18"/>
        </w:rPr>
        <w:t xml:space="preserve"> en Chile, ocho en Ecuador y seis en Honduras</w:t>
      </w:r>
      <w:bookmarkEnd w:id="6"/>
      <w:r w:rsidR="00873A2D" w:rsidRPr="00B2237A">
        <w:rPr>
          <w:rFonts w:ascii="Amnesty Trade Gothic Light" w:hAnsi="Amnesty Trade Gothic Light"/>
          <w:szCs w:val="18"/>
        </w:rPr>
        <w:t>.</w:t>
      </w:r>
    </w:p>
    <w:p w14:paraId="41DC5D15" w14:textId="0219A977" w:rsidR="005F347A" w:rsidRPr="00B2237A" w:rsidRDefault="00BD1B85" w:rsidP="005F347A">
      <w:pPr>
        <w:rPr>
          <w:rFonts w:ascii="Amnesty Trade Gothic Light" w:hAnsi="Amnesty Trade Gothic Light"/>
          <w:szCs w:val="18"/>
        </w:rPr>
      </w:pPr>
      <w:r w:rsidRPr="00B2237A">
        <w:rPr>
          <w:rFonts w:ascii="Amnesty Trade Gothic Light" w:hAnsi="Amnesty Trade Gothic Light"/>
          <w:szCs w:val="18"/>
        </w:rPr>
        <w:t xml:space="preserve">Latinoamérica volvió a ser una vez más la región más peligrosa del mundo para quienes defendían los derechos humanos; las personas que se dedicaban a proteger los derechos a la tierra, el territorio y el medioambiente estuvieron especialmente expuestas a homicidios selectivos, criminalización, desplazamiento forzado y acoso. Colombia siguió siendo el país más letal para los defensores y defensoras de los derechos humanos, con al menos 106 homicidios, en su mayoría de líderes indígenas, </w:t>
      </w:r>
      <w:hyperlink r:id="rId21" w:history="1">
        <w:r w:rsidRPr="00B2237A">
          <w:rPr>
            <w:rStyle w:val="Hyperlink"/>
            <w:rFonts w:ascii="Amnesty Trade Gothic Light" w:hAnsi="Amnesty Trade Gothic Light"/>
            <w:szCs w:val="18"/>
          </w:rPr>
          <w:t>afrodescendientes</w:t>
        </w:r>
      </w:hyperlink>
      <w:r w:rsidRPr="00B2237A">
        <w:rPr>
          <w:rFonts w:ascii="Amnesty Trade Gothic Light" w:hAnsi="Amnesty Trade Gothic Light"/>
          <w:szCs w:val="18"/>
        </w:rPr>
        <w:t xml:space="preserve"> y campesinos, mientras el encarnizado conflicto armado interno seguía azotando el país.</w:t>
      </w:r>
    </w:p>
    <w:p w14:paraId="046F7ADA" w14:textId="3B310538" w:rsidR="00BD1B85" w:rsidRPr="00B2237A" w:rsidRDefault="00BD1B85" w:rsidP="00BD1B85">
      <w:pPr>
        <w:rPr>
          <w:rFonts w:ascii="Amnesty Trade Gothic Light" w:hAnsi="Amnesty Trade Gothic Light"/>
          <w:szCs w:val="18"/>
        </w:rPr>
      </w:pPr>
      <w:r w:rsidRPr="00B2237A">
        <w:rPr>
          <w:rFonts w:ascii="Amnesty Trade Gothic Light" w:hAnsi="Amnesty Trade Gothic Light"/>
          <w:szCs w:val="18"/>
        </w:rPr>
        <w:t xml:space="preserve">México fue uno de los países más mortíferos para los periodistas, con al menos 10 muertes violentas en 2019. El país también sufrió una cifra récord de homicidios, pero continuó con las </w:t>
      </w:r>
      <w:hyperlink r:id="rId22" w:history="1">
        <w:r w:rsidRPr="00B2237A">
          <w:rPr>
            <w:rStyle w:val="Hyperlink"/>
            <w:rFonts w:ascii="Amnesty Trade Gothic Light" w:hAnsi="Amnesty Trade Gothic Light"/>
            <w:szCs w:val="18"/>
          </w:rPr>
          <w:t>fallidas estrategias de seguridad</w:t>
        </w:r>
      </w:hyperlink>
      <w:r w:rsidRPr="00B2237A">
        <w:rPr>
          <w:rFonts w:ascii="Amnesty Trade Gothic Light" w:hAnsi="Amnesty Trade Gothic Light"/>
          <w:szCs w:val="18"/>
        </w:rPr>
        <w:t xml:space="preserve"> que había utilizado en el pasado: creó una </w:t>
      </w:r>
      <w:hyperlink r:id="rId23" w:history="1">
        <w:r w:rsidRPr="00B2237A">
          <w:rPr>
            <w:rStyle w:val="Hyperlink"/>
            <w:rFonts w:ascii="Amnesty Trade Gothic Light" w:hAnsi="Amnesty Trade Gothic Light"/>
            <w:szCs w:val="18"/>
          </w:rPr>
          <w:t>Guardia Nacional</w:t>
        </w:r>
      </w:hyperlink>
      <w:r w:rsidRPr="00B2237A">
        <w:rPr>
          <w:rFonts w:ascii="Amnesty Trade Gothic Light" w:hAnsi="Amnesty Trade Gothic Light"/>
          <w:szCs w:val="18"/>
        </w:rPr>
        <w:t xml:space="preserve"> militarizada y aprobó una alarmante </w:t>
      </w:r>
      <w:hyperlink r:id="rId24" w:history="1">
        <w:r w:rsidRPr="00B2237A">
          <w:rPr>
            <w:rStyle w:val="Hyperlink"/>
            <w:rFonts w:ascii="Amnesty Trade Gothic Light" w:hAnsi="Amnesty Trade Gothic Light"/>
            <w:szCs w:val="18"/>
          </w:rPr>
          <w:t>ley sobre el uso de la fuerza</w:t>
        </w:r>
      </w:hyperlink>
      <w:r w:rsidRPr="00B2237A">
        <w:rPr>
          <w:rFonts w:ascii="Amnesty Trade Gothic Light" w:hAnsi="Amnesty Trade Gothic Light"/>
          <w:szCs w:val="18"/>
        </w:rPr>
        <w:t>.</w:t>
      </w:r>
    </w:p>
    <w:p w14:paraId="4BBF852F" w14:textId="6551BEC3" w:rsidR="00642DBB" w:rsidRPr="00B2237A" w:rsidRDefault="00642DBB" w:rsidP="00642DBB">
      <w:pPr>
        <w:pStyle w:val="NormalWeb"/>
        <w:shd w:val="clear" w:color="auto" w:fill="FFFFFF"/>
        <w:rPr>
          <w:rFonts w:ascii="Amnesty Trade Gothic Light" w:hAnsi="Amnesty Trade Gothic Light"/>
          <w:color w:val="000000"/>
          <w:sz w:val="18"/>
          <w:szCs w:val="18"/>
        </w:rPr>
      </w:pPr>
      <w:r w:rsidRPr="00B2237A">
        <w:rPr>
          <w:rFonts w:ascii="Amnesty Trade Gothic Light" w:hAnsi="Amnesty Trade Gothic Light"/>
          <w:color w:val="000000"/>
          <w:sz w:val="18"/>
          <w:szCs w:val="18"/>
        </w:rPr>
        <w:t xml:space="preserve">La violencia por arma de fuego siguió siendo uno de los principales motivos de preocupación en Estados Unidos, donde había demasiadas armas y las leyes eran insuficientes para seguirles el rastro e impedir que llegaran a manos de personas que pretendían causar daño. Una nueva norma anunciada por la administración Trump en enero de 2020 facilitó enormemente la exportación de rifles de asalto, armas creadas con impresoras 3-D, munición y otras armas para propagar una extendida violencia por arma de fuego más allá de las fronteras estadounidenses, especialmente en otros países de las Américas. </w:t>
      </w:r>
      <w:r w:rsidRPr="00B2237A">
        <w:rPr>
          <w:rFonts w:ascii="Amnesty Trade Gothic Light" w:hAnsi="Amnesty Trade Gothic Light"/>
          <w:sz w:val="18"/>
          <w:szCs w:val="18"/>
        </w:rPr>
        <w:t>De igual modo, en Brasil, el presidente Jair</w:t>
      </w:r>
      <w:r w:rsidRPr="00B2237A">
        <w:rPr>
          <w:rFonts w:ascii="Amnesty Trade Gothic Light" w:hAnsi="Amnesty Trade Gothic Light"/>
          <w:color w:val="000000"/>
          <w:sz w:val="18"/>
          <w:szCs w:val="18"/>
        </w:rPr>
        <w:t xml:space="preserve"> Bolsonaro firmó una serie de decretos y órdenes ejecutivas que, entre otras preocupantes consecuencias, suavizaban la normativa sobre la posesión y el porte de armas de fuego.</w:t>
      </w:r>
    </w:p>
    <w:p w14:paraId="52EB1987" w14:textId="77777777" w:rsidR="002E012E" w:rsidRPr="00B2237A" w:rsidRDefault="005F347A" w:rsidP="00EE5D85">
      <w:pPr>
        <w:rPr>
          <w:rFonts w:ascii="Amnesty Trade Gothic Light" w:hAnsi="Amnesty Trade Gothic Light"/>
          <w:b/>
          <w:szCs w:val="18"/>
        </w:rPr>
      </w:pPr>
      <w:r w:rsidRPr="00B2237A">
        <w:rPr>
          <w:rFonts w:ascii="Amnesty Trade Gothic Light" w:hAnsi="Amnesty Trade Gothic Light"/>
          <w:b/>
          <w:szCs w:val="18"/>
        </w:rPr>
        <w:t>Los gobiernos adoptaron agresivas posturas respecto a las personas migrantes, refugiadas y solicitantes de asilo</w:t>
      </w:r>
    </w:p>
    <w:p w14:paraId="79EFD5E8" w14:textId="22F9597F" w:rsidR="00294223" w:rsidRPr="00B2237A" w:rsidRDefault="005F347A" w:rsidP="00EE5D85">
      <w:pPr>
        <w:rPr>
          <w:rFonts w:ascii="Amnesty Trade Gothic Light" w:hAnsi="Amnesty Trade Gothic Light"/>
          <w:szCs w:val="18"/>
        </w:rPr>
      </w:pPr>
      <w:r w:rsidRPr="00B2237A">
        <w:rPr>
          <w:rFonts w:ascii="Amnesty Trade Gothic Light" w:hAnsi="Amnesty Trade Gothic Light"/>
          <w:szCs w:val="18"/>
        </w:rPr>
        <w:t xml:space="preserve">El número de hombres, mujeres, niños y niñas que han huido de la crisis de derechos humanos en Venezuela en los últimos años ascendió a casi 4,8 millones —una cifra sin precedentes en las Américas—, pero </w:t>
      </w:r>
      <w:hyperlink r:id="rId25" w:history="1">
        <w:r w:rsidRPr="00B2237A">
          <w:rPr>
            <w:rStyle w:val="Hyperlink"/>
            <w:rFonts w:ascii="Amnesty Trade Gothic Light" w:hAnsi="Amnesty Trade Gothic Light"/>
            <w:bCs/>
            <w:szCs w:val="18"/>
          </w:rPr>
          <w:t>Perú, Ecuador y Chile</w:t>
        </w:r>
      </w:hyperlink>
      <w:r w:rsidRPr="00B2237A">
        <w:rPr>
          <w:rFonts w:ascii="Amnesty Trade Gothic Light" w:hAnsi="Amnesty Trade Gothic Light"/>
          <w:bCs/>
          <w:szCs w:val="18"/>
        </w:rPr>
        <w:t xml:space="preserve"> respondieron imponiendo nuevos y restrictivos requisitos de entrada y devolviendo ilícitamente a personas venezolanas necesitadas de protección internacional.</w:t>
      </w:r>
    </w:p>
    <w:p w14:paraId="3486BA22" w14:textId="77777777" w:rsidR="002E012E" w:rsidRPr="00B2237A" w:rsidRDefault="00D42E5C" w:rsidP="00D42E5C">
      <w:pPr>
        <w:pStyle w:val="NormalWeb"/>
        <w:spacing w:before="0" w:beforeAutospacing="0" w:after="246" w:afterAutospacing="0" w:line="240" w:lineRule="atLeast"/>
        <w:rPr>
          <w:rFonts w:ascii="Amnesty Trade Gothic Light" w:hAnsi="Amnesty Trade Gothic Light"/>
          <w:sz w:val="18"/>
          <w:szCs w:val="18"/>
        </w:rPr>
      </w:pPr>
      <w:r w:rsidRPr="00B2237A">
        <w:rPr>
          <w:rFonts w:ascii="Amnesty Trade Gothic Light" w:hAnsi="Amnesty Trade Gothic Light"/>
          <w:bCs/>
          <w:color w:val="000000"/>
          <w:sz w:val="18"/>
          <w:szCs w:val="18"/>
        </w:rPr>
        <w:t xml:space="preserve">Más al norte, </w:t>
      </w:r>
      <w:bookmarkStart w:id="7" w:name="_Hlk32307878"/>
      <w:r w:rsidRPr="00B2237A">
        <w:rPr>
          <w:rFonts w:ascii="Amnesty Trade Gothic Light" w:hAnsi="Amnesty Trade Gothic Light"/>
          <w:bCs/>
          <w:color w:val="000000"/>
          <w:sz w:val="18"/>
          <w:szCs w:val="18"/>
        </w:rPr>
        <w:t xml:space="preserve">el gobierno estadounidense </w:t>
      </w:r>
      <w:hyperlink r:id="rId26" w:history="1">
        <w:r w:rsidRPr="00B2237A">
          <w:rPr>
            <w:rStyle w:val="Hyperlink"/>
            <w:rFonts w:ascii="Amnesty Trade Gothic Light" w:hAnsi="Amnesty Trade Gothic Light"/>
            <w:sz w:val="18"/>
            <w:szCs w:val="18"/>
          </w:rPr>
          <w:t>hizo un uso indebido del sistema de justicia</w:t>
        </w:r>
      </w:hyperlink>
      <w:r w:rsidRPr="00B2237A">
        <w:rPr>
          <w:rFonts w:ascii="Amnesty Trade Gothic Light" w:hAnsi="Amnesty Trade Gothic Light"/>
          <w:color w:val="000000"/>
          <w:sz w:val="18"/>
          <w:szCs w:val="18"/>
        </w:rPr>
        <w:t xml:space="preserve"> para acosar a quienes defendían los derechos de las personas migrantes, </w:t>
      </w:r>
      <w:hyperlink r:id="rId27" w:history="1">
        <w:r w:rsidRPr="00B2237A">
          <w:rPr>
            <w:rStyle w:val="Hyperlink"/>
            <w:rFonts w:ascii="Amnesty Trade Gothic Light" w:hAnsi="Amnesty Trade Gothic Light"/>
            <w:sz w:val="18"/>
            <w:szCs w:val="18"/>
          </w:rPr>
          <w:t>detuvo ilegalmente a menores</w:t>
        </w:r>
      </w:hyperlink>
      <w:r w:rsidRPr="00B2237A">
        <w:rPr>
          <w:rFonts w:ascii="Amnesty Trade Gothic Light" w:hAnsi="Amnesty Trade Gothic Light"/>
          <w:color w:val="000000"/>
          <w:sz w:val="18"/>
          <w:szCs w:val="18"/>
        </w:rPr>
        <w:t xml:space="preserve"> que huían de situaciones de violencia e implementó nuevas medidas y políticas para atacar y </w:t>
      </w:r>
      <w:hyperlink r:id="rId28" w:history="1">
        <w:r w:rsidRPr="00B2237A">
          <w:rPr>
            <w:rStyle w:val="Hyperlink"/>
            <w:rFonts w:ascii="Amnesty Trade Gothic Light" w:hAnsi="Amnesty Trade Gothic Light"/>
            <w:sz w:val="18"/>
            <w:szCs w:val="18"/>
          </w:rPr>
          <w:t>restringir de forma masiva el acceso al asilo</w:t>
        </w:r>
      </w:hyperlink>
      <w:r w:rsidRPr="00B2237A">
        <w:rPr>
          <w:rFonts w:ascii="Amnesty Trade Gothic Light" w:hAnsi="Amnesty Trade Gothic Light"/>
          <w:sz w:val="18"/>
          <w:szCs w:val="18"/>
        </w:rPr>
        <w:t>, incumpliendo sus obligaciones contraídas en virtud del derecho internacional.</w:t>
      </w:r>
    </w:p>
    <w:p w14:paraId="14D026C9" w14:textId="77777777" w:rsidR="002E012E" w:rsidRPr="00B2237A" w:rsidRDefault="00397FB1" w:rsidP="00397FB1">
      <w:pPr>
        <w:pStyle w:val="CommentText"/>
        <w:rPr>
          <w:rFonts w:ascii="Amnesty Trade Gothic Light" w:hAnsi="Amnesty Trade Gothic Light"/>
          <w:color w:val="auto"/>
          <w:sz w:val="18"/>
          <w:szCs w:val="18"/>
        </w:rPr>
      </w:pPr>
      <w:r w:rsidRPr="00B2237A">
        <w:rPr>
          <w:rFonts w:ascii="Amnesty Trade Gothic Light" w:hAnsi="Amnesty Trade Gothic Light"/>
          <w:color w:val="auto"/>
          <w:sz w:val="18"/>
          <w:szCs w:val="18"/>
        </w:rPr>
        <w:t>Las personas seguían buscando en Estados Unidos protección frente a la violencia persistente y generalizada, pero la administración Trump las devolvía a situaciones de peligro. El gobierno de Trump ha obligado a decenas de miles de personas a esperar en peligrosas condiciones en México bajo la engañosamente denominada política de “Protocolos de Protección a Migrantes”, también conocida como Plan “Permanecer en México”.</w:t>
      </w:r>
    </w:p>
    <w:p w14:paraId="367D89F5" w14:textId="77777777" w:rsidR="002E012E" w:rsidRPr="00B2237A" w:rsidRDefault="008F2AFE" w:rsidP="008F2AFE">
      <w:pPr>
        <w:pStyle w:val="CommentText"/>
        <w:rPr>
          <w:rFonts w:ascii="Amnesty Trade Gothic Light" w:hAnsi="Amnesty Trade Gothic Light"/>
          <w:sz w:val="18"/>
          <w:szCs w:val="18"/>
        </w:rPr>
      </w:pPr>
      <w:r w:rsidRPr="00B2237A">
        <w:rPr>
          <w:rFonts w:ascii="Amnesty Trade Gothic Light" w:hAnsi="Amnesty Trade Gothic Light"/>
          <w:color w:val="auto"/>
          <w:sz w:val="18"/>
          <w:szCs w:val="18"/>
        </w:rPr>
        <w:t xml:space="preserve">Estados Unidos está introduciendo a la fuerza a un número cada vez mayor de solicitantes de asilo en programas secretos de deportación acelerada que les privan de su derecho a asistencia letrada. </w:t>
      </w:r>
      <w:r w:rsidRPr="00B2237A">
        <w:rPr>
          <w:rFonts w:ascii="Amnesty Trade Gothic Light" w:hAnsi="Amnesty Trade Gothic Light"/>
          <w:sz w:val="18"/>
          <w:szCs w:val="18"/>
        </w:rPr>
        <w:t>También ha presionado a países vecinos para que violen el derecho a solicitar asilo, y ha obligado a Guatemala, El Salvador y Honduras a firmar una serie de acuerdos de “</w:t>
      </w:r>
      <w:hyperlink r:id="rId29" w:history="1">
        <w:r w:rsidRPr="00B2237A">
          <w:rPr>
            <w:rStyle w:val="Hyperlink"/>
            <w:rFonts w:ascii="Amnesty Trade Gothic Light" w:hAnsi="Amnesty Trade Gothic Light"/>
            <w:sz w:val="18"/>
            <w:szCs w:val="18"/>
          </w:rPr>
          <w:t>tercer país seguro</w:t>
        </w:r>
      </w:hyperlink>
      <w:r w:rsidRPr="00B2237A">
        <w:rPr>
          <w:rFonts w:ascii="Amnesty Trade Gothic Light" w:hAnsi="Amnesty Trade Gothic Light"/>
          <w:sz w:val="18"/>
          <w:szCs w:val="18"/>
        </w:rPr>
        <w:t>” mal planteados y contrarios a los hechos comprobados.</w:t>
      </w:r>
    </w:p>
    <w:p w14:paraId="06A8811C" w14:textId="77777777" w:rsidR="002E012E" w:rsidRPr="00B2237A" w:rsidRDefault="00031D7E" w:rsidP="00D42E5C">
      <w:pPr>
        <w:pStyle w:val="NormalWeb"/>
        <w:spacing w:before="0" w:beforeAutospacing="0" w:after="246" w:afterAutospacing="0" w:line="240" w:lineRule="atLeast"/>
        <w:rPr>
          <w:rFonts w:ascii="Amnesty Trade Gothic Light" w:hAnsi="Amnesty Trade Gothic Light"/>
          <w:sz w:val="18"/>
          <w:szCs w:val="18"/>
        </w:rPr>
      </w:pPr>
      <w:r w:rsidRPr="00B2237A">
        <w:rPr>
          <w:rFonts w:ascii="Amnesty Trade Gothic Light" w:hAnsi="Amnesty Trade Gothic Light"/>
          <w:sz w:val="18"/>
          <w:szCs w:val="18"/>
        </w:rPr>
        <w:lastRenderedPageBreak/>
        <w:t xml:space="preserve">Tras las amenazas de la administración Trump de imponer nuevos aranceles comerciales, el gobierno mexicano no sólo accedió a recibir y acoger, en virtud de los Protocolos de Protección a Migrantes, a personas solicitantes de asilo devueltas a la fuerza, sino que también </w:t>
      </w:r>
      <w:hyperlink r:id="rId30" w:history="1">
        <w:r w:rsidRPr="00B2237A">
          <w:rPr>
            <w:rStyle w:val="Hyperlink"/>
            <w:rFonts w:ascii="Amnesty Trade Gothic Light" w:hAnsi="Amnesty Trade Gothic Light"/>
            <w:sz w:val="18"/>
            <w:szCs w:val="18"/>
          </w:rPr>
          <w:t>desplegó tropas</w:t>
        </w:r>
      </w:hyperlink>
      <w:r w:rsidRPr="00B2237A">
        <w:rPr>
          <w:rFonts w:ascii="Amnesty Trade Gothic Light" w:hAnsi="Amnesty Trade Gothic Light"/>
          <w:sz w:val="18"/>
          <w:szCs w:val="18"/>
        </w:rPr>
        <w:t xml:space="preserve"> para impedir que personas centroamericanas consiguieran llegar a la frontera de Estados Unidos con México.</w:t>
      </w:r>
    </w:p>
    <w:bookmarkEnd w:id="7"/>
    <w:p w14:paraId="2240B82B" w14:textId="09225F23" w:rsidR="005F347A" w:rsidRPr="00B2237A" w:rsidRDefault="00C679D2" w:rsidP="00D42E5C">
      <w:pPr>
        <w:pStyle w:val="NormalWeb"/>
        <w:spacing w:before="0" w:beforeAutospacing="0" w:after="246" w:afterAutospacing="0" w:line="240" w:lineRule="atLeast"/>
        <w:rPr>
          <w:rFonts w:ascii="Amnesty Trade Gothic Light" w:hAnsi="Amnesty Trade Gothic Light"/>
          <w:b/>
          <w:sz w:val="18"/>
          <w:szCs w:val="18"/>
        </w:rPr>
      </w:pPr>
      <w:r w:rsidRPr="00B2237A">
        <w:rPr>
          <w:rFonts w:ascii="Amnesty Trade Gothic Light" w:hAnsi="Amnesty Trade Gothic Light"/>
          <w:b/>
          <w:sz w:val="18"/>
          <w:szCs w:val="18"/>
        </w:rPr>
        <w:t>La impunidad, el medioambiente y la violencia de género siguieron siendo importantes motivos de preocupación</w:t>
      </w:r>
    </w:p>
    <w:p w14:paraId="4D31FD7E" w14:textId="77777777" w:rsidR="002E012E" w:rsidRPr="00B2237A" w:rsidRDefault="00ED08C1" w:rsidP="00EE5D85">
      <w:pPr>
        <w:pStyle w:val="paragraph"/>
        <w:spacing w:after="246" w:line="240" w:lineRule="atLeast"/>
        <w:textAlignment w:val="baseline"/>
        <w:rPr>
          <w:rFonts w:ascii="Amnesty Trade Gothic Light" w:hAnsi="Amnesty Trade Gothic Light"/>
          <w:color w:val="000000"/>
          <w:sz w:val="18"/>
          <w:szCs w:val="18"/>
        </w:rPr>
      </w:pPr>
      <w:r w:rsidRPr="00B2237A">
        <w:rPr>
          <w:rFonts w:ascii="Amnesty Trade Gothic Light" w:hAnsi="Amnesty Trade Gothic Light"/>
          <w:color w:val="000000"/>
          <w:sz w:val="18"/>
          <w:szCs w:val="18"/>
        </w:rPr>
        <w:t xml:space="preserve">La impunidad siguió siendo la norma en la región. El gobierno guatemalteco </w:t>
      </w:r>
      <w:hyperlink r:id="rId31" w:history="1">
        <w:r w:rsidRPr="00B2237A">
          <w:rPr>
            <w:rStyle w:val="Hyperlink"/>
            <w:rFonts w:ascii="Amnesty Trade Gothic Light" w:hAnsi="Amnesty Trade Gothic Light"/>
            <w:sz w:val="18"/>
            <w:szCs w:val="18"/>
          </w:rPr>
          <w:t>socavó el acceso a la justicia de las víctimas</w:t>
        </w:r>
      </w:hyperlink>
      <w:r w:rsidRPr="00B2237A">
        <w:rPr>
          <w:rFonts w:ascii="Amnesty Trade Gothic Light" w:hAnsi="Amnesty Trade Gothic Light"/>
          <w:color w:val="000000"/>
          <w:sz w:val="18"/>
          <w:szCs w:val="18"/>
        </w:rPr>
        <w:t xml:space="preserve"> de graves violaciones de derechos humanos cerrando el año pasado la Comisión Internacional contra la Impunidad en Guatemala (CICIG), antes de que el gobierno del vecino Honduras anunciara en enero de 2020 el fin de la Misión de Apoyo contra la Corrupción y la Impunidad en Honduras (MACCIH).</w:t>
      </w:r>
    </w:p>
    <w:p w14:paraId="31C1AE4D" w14:textId="4B88765F" w:rsidR="00DB0517" w:rsidRPr="00B2237A" w:rsidRDefault="00EE5D85" w:rsidP="00EE5D85">
      <w:pPr>
        <w:pStyle w:val="paragraph"/>
        <w:spacing w:after="246" w:line="240" w:lineRule="atLeast"/>
        <w:textAlignment w:val="baseline"/>
        <w:rPr>
          <w:rFonts w:ascii="Amnesty Trade Gothic Light" w:hAnsi="Amnesty Trade Gothic Light"/>
          <w:sz w:val="18"/>
          <w:szCs w:val="18"/>
        </w:rPr>
      </w:pPr>
      <w:r w:rsidRPr="00B2237A">
        <w:rPr>
          <w:rFonts w:ascii="Amnesty Trade Gothic Light" w:hAnsi="Amnesty Trade Gothic Light"/>
          <w:color w:val="000000"/>
          <w:sz w:val="18"/>
          <w:szCs w:val="18"/>
        </w:rPr>
        <w:t xml:space="preserve">La preocupación por el medioambiente siguió aumentando en las Américas, mientras la administración Trump anunciaba formalmente su intención de </w:t>
      </w:r>
      <w:hyperlink r:id="rId32" w:history="1">
        <w:r w:rsidRPr="00B2237A">
          <w:rPr>
            <w:rStyle w:val="Hyperlink"/>
            <w:rFonts w:ascii="Amnesty Trade Gothic Light" w:hAnsi="Amnesty Trade Gothic Light"/>
            <w:sz w:val="18"/>
            <w:szCs w:val="18"/>
          </w:rPr>
          <w:t>retirarse del acuerdo de París</w:t>
        </w:r>
      </w:hyperlink>
      <w:r w:rsidRPr="00B2237A">
        <w:rPr>
          <w:rFonts w:ascii="Amnesty Trade Gothic Light" w:hAnsi="Amnesty Trade Gothic Light"/>
          <w:color w:val="000000"/>
          <w:sz w:val="18"/>
          <w:szCs w:val="18"/>
        </w:rPr>
        <w:t xml:space="preserve"> y mientras graves crisis medioambientales en la Amazonía afectaban a pueblos indígenas de </w:t>
      </w:r>
      <w:hyperlink r:id="rId33" w:history="1">
        <w:r w:rsidRPr="00B2237A">
          <w:rPr>
            <w:rStyle w:val="Hyperlink"/>
            <w:rFonts w:ascii="Amnesty Trade Gothic Light" w:hAnsi="Amnesty Trade Gothic Light"/>
            <w:sz w:val="18"/>
            <w:szCs w:val="18"/>
          </w:rPr>
          <w:t>Brasil</w:t>
        </w:r>
      </w:hyperlink>
      <w:r w:rsidRPr="00B2237A">
        <w:rPr>
          <w:rFonts w:ascii="Amnesty Trade Gothic Light" w:hAnsi="Amnesty Trade Gothic Light"/>
          <w:color w:val="000000"/>
          <w:sz w:val="18"/>
          <w:szCs w:val="18"/>
        </w:rPr>
        <w:t xml:space="preserve">, </w:t>
      </w:r>
      <w:hyperlink r:id="rId34" w:history="1">
        <w:r w:rsidRPr="00B2237A">
          <w:rPr>
            <w:rStyle w:val="Hyperlink"/>
            <w:rFonts w:ascii="Amnesty Trade Gothic Light" w:hAnsi="Amnesty Trade Gothic Light"/>
            <w:sz w:val="18"/>
            <w:szCs w:val="18"/>
          </w:rPr>
          <w:t>Bolivia</w:t>
        </w:r>
      </w:hyperlink>
      <w:r w:rsidRPr="00B2237A">
        <w:rPr>
          <w:rFonts w:ascii="Amnesty Trade Gothic Light" w:hAnsi="Amnesty Trade Gothic Light"/>
          <w:color w:val="000000"/>
          <w:sz w:val="18"/>
          <w:szCs w:val="18"/>
        </w:rPr>
        <w:t xml:space="preserve">, Perú y </w:t>
      </w:r>
      <w:hyperlink r:id="rId35" w:history="1">
        <w:r w:rsidRPr="00B2237A">
          <w:rPr>
            <w:rStyle w:val="Hyperlink"/>
            <w:rFonts w:ascii="Amnesty Trade Gothic Light" w:hAnsi="Amnesty Trade Gothic Light"/>
            <w:sz w:val="18"/>
            <w:szCs w:val="18"/>
          </w:rPr>
          <w:t>Ecuador</w:t>
        </w:r>
      </w:hyperlink>
      <w:r w:rsidRPr="00B2237A">
        <w:rPr>
          <w:rFonts w:ascii="Amnesty Trade Gothic Light" w:hAnsi="Amnesty Trade Gothic Light"/>
          <w:color w:val="000000"/>
          <w:sz w:val="18"/>
          <w:szCs w:val="18"/>
        </w:rPr>
        <w:t xml:space="preserve">. Brasil se vio especialmente afectado, pues las políticas contra el medioambiente del presidente </w:t>
      </w:r>
      <w:r w:rsidRPr="00B2237A">
        <w:rPr>
          <w:rFonts w:ascii="Amnesty Trade Gothic Light" w:hAnsi="Amnesty Trade Gothic Light"/>
          <w:sz w:val="18"/>
          <w:szCs w:val="18"/>
        </w:rPr>
        <w:t xml:space="preserve">Bolsonaro </w:t>
      </w:r>
      <w:hyperlink r:id="rId36" w:history="1">
        <w:r w:rsidRPr="00B2237A">
          <w:rPr>
            <w:rStyle w:val="Hyperlink"/>
            <w:rFonts w:ascii="Amnesty Trade Gothic Light" w:hAnsi="Amnesty Trade Gothic Light"/>
            <w:sz w:val="18"/>
            <w:szCs w:val="18"/>
          </w:rPr>
          <w:t>alimentaron devastadores incendios forestales</w:t>
        </w:r>
      </w:hyperlink>
      <w:r w:rsidRPr="00B2237A">
        <w:rPr>
          <w:rFonts w:ascii="Amnesty Trade Gothic Light" w:hAnsi="Amnesty Trade Gothic Light"/>
          <w:sz w:val="18"/>
          <w:szCs w:val="18"/>
        </w:rPr>
        <w:t xml:space="preserve"> en la Amazonía y dejaron a los pueblos indígenas desprotegidos frente a la </w:t>
      </w:r>
      <w:hyperlink r:id="rId37" w:history="1">
        <w:r w:rsidRPr="00B2237A">
          <w:rPr>
            <w:rStyle w:val="Hyperlink"/>
            <w:rFonts w:ascii="Amnesty Trade Gothic Light" w:hAnsi="Amnesty Trade Gothic Light"/>
            <w:sz w:val="18"/>
            <w:szCs w:val="18"/>
          </w:rPr>
          <w:t>extracción maderera ilegal</w:t>
        </w:r>
      </w:hyperlink>
      <w:r w:rsidRPr="00B2237A">
        <w:rPr>
          <w:rFonts w:ascii="Amnesty Trade Gothic Light" w:hAnsi="Amnesty Trade Gothic Light"/>
          <w:sz w:val="18"/>
          <w:szCs w:val="18"/>
        </w:rPr>
        <w:t xml:space="preserve"> y la </w:t>
      </w:r>
      <w:hyperlink r:id="rId38" w:history="1">
        <w:r w:rsidRPr="00B2237A">
          <w:rPr>
            <w:rStyle w:val="Hyperlink"/>
            <w:rFonts w:ascii="Amnesty Trade Gothic Light" w:hAnsi="Amnesty Trade Gothic Light"/>
            <w:sz w:val="18"/>
            <w:szCs w:val="18"/>
          </w:rPr>
          <w:t>cría de ganado</w:t>
        </w:r>
      </w:hyperlink>
      <w:r w:rsidRPr="00B2237A">
        <w:rPr>
          <w:rFonts w:ascii="Amnesty Trade Gothic Light" w:hAnsi="Amnesty Trade Gothic Light"/>
          <w:sz w:val="18"/>
          <w:szCs w:val="18"/>
        </w:rPr>
        <w:t xml:space="preserve"> tras confiscaciones de tierras.</w:t>
      </w:r>
    </w:p>
    <w:p w14:paraId="759AC87E" w14:textId="77777777" w:rsidR="002E012E" w:rsidRPr="00B2237A" w:rsidRDefault="002915EB" w:rsidP="00EE5D85">
      <w:pPr>
        <w:pStyle w:val="paragraph"/>
        <w:spacing w:after="246" w:line="240" w:lineRule="atLeast"/>
        <w:textAlignment w:val="baseline"/>
        <w:rPr>
          <w:rFonts w:ascii="Amnesty Trade Gothic Light" w:hAnsi="Amnesty Trade Gothic Light"/>
          <w:sz w:val="18"/>
          <w:szCs w:val="18"/>
        </w:rPr>
      </w:pPr>
      <w:r w:rsidRPr="00B2237A">
        <w:rPr>
          <w:rFonts w:ascii="Amnesty Trade Gothic Light" w:hAnsi="Amnesty Trade Gothic Light"/>
          <w:sz w:val="18"/>
          <w:szCs w:val="18"/>
        </w:rPr>
        <w:t xml:space="preserve">Tras tomar posesión de su cargo a principios de 2019, el presidente Bolsonaro puso rápidamente en práctica su </w:t>
      </w:r>
      <w:hyperlink r:id="rId39" w:history="1">
        <w:r w:rsidRPr="00B2237A">
          <w:rPr>
            <w:rStyle w:val="Hyperlink"/>
            <w:rFonts w:ascii="Amnesty Trade Gothic Light" w:hAnsi="Amnesty Trade Gothic Light"/>
            <w:sz w:val="18"/>
            <w:szCs w:val="18"/>
          </w:rPr>
          <w:t>retórica más general contraria a los derechos humanos</w:t>
        </w:r>
      </w:hyperlink>
      <w:r w:rsidRPr="00B2237A">
        <w:rPr>
          <w:rFonts w:ascii="Amnesty Trade Gothic Light" w:hAnsi="Amnesty Trade Gothic Light"/>
          <w:sz w:val="18"/>
          <w:szCs w:val="18"/>
        </w:rPr>
        <w:t xml:space="preserve"> mediante una serie de </w:t>
      </w:r>
      <w:hyperlink r:id="rId40" w:history="1">
        <w:r w:rsidRPr="00B2237A">
          <w:rPr>
            <w:rStyle w:val="Hyperlink"/>
            <w:rFonts w:ascii="Amnesty Trade Gothic Light" w:hAnsi="Amnesty Trade Gothic Light"/>
            <w:sz w:val="18"/>
            <w:szCs w:val="18"/>
          </w:rPr>
          <w:t>medidas administrativas y legislativas</w:t>
        </w:r>
      </w:hyperlink>
      <w:r w:rsidRPr="00B2237A">
        <w:rPr>
          <w:rFonts w:ascii="Amnesty Trade Gothic Light" w:hAnsi="Amnesty Trade Gothic Light"/>
          <w:sz w:val="18"/>
          <w:szCs w:val="18"/>
        </w:rPr>
        <w:t xml:space="preserve"> que amenazaban los derechos de todas las personas en el país. Mientras tanto, el emblemático homicidio, cometido en 2018, de la defensora de los derechos humanos Marielle Franco </w:t>
      </w:r>
      <w:hyperlink r:id="rId41" w:history="1">
        <w:r w:rsidRPr="00B2237A">
          <w:rPr>
            <w:rStyle w:val="Hyperlink"/>
            <w:rFonts w:ascii="Amnesty Trade Gothic Light" w:hAnsi="Amnesty Trade Gothic Light"/>
            <w:sz w:val="18"/>
            <w:szCs w:val="18"/>
          </w:rPr>
          <w:t>seguía sin resolverse</w:t>
        </w:r>
      </w:hyperlink>
      <w:r w:rsidRPr="00B2237A">
        <w:rPr>
          <w:rFonts w:ascii="Amnesty Trade Gothic Light" w:hAnsi="Amnesty Trade Gothic Light"/>
          <w:sz w:val="18"/>
          <w:szCs w:val="18"/>
        </w:rPr>
        <w:t>.</w:t>
      </w:r>
    </w:p>
    <w:p w14:paraId="67BA9EA9" w14:textId="1DB40BF2" w:rsidR="00EE5D85" w:rsidRPr="00B2237A" w:rsidRDefault="00EE5D85" w:rsidP="00DB0517">
      <w:pPr>
        <w:pStyle w:val="paragraph"/>
        <w:spacing w:after="246" w:line="240" w:lineRule="atLeast"/>
        <w:jc w:val="both"/>
        <w:textAlignment w:val="baseline"/>
        <w:rPr>
          <w:rFonts w:ascii="Amnesty Trade Gothic Light" w:hAnsi="Amnesty Trade Gothic Light"/>
          <w:color w:val="000000"/>
          <w:sz w:val="18"/>
          <w:szCs w:val="18"/>
          <w:shd w:val="clear" w:color="auto" w:fill="FFFFFF"/>
        </w:rPr>
      </w:pPr>
      <w:r w:rsidRPr="00B2237A">
        <w:rPr>
          <w:rFonts w:ascii="Amnesty Trade Gothic Light" w:hAnsi="Amnesty Trade Gothic Light"/>
          <w:color w:val="000000"/>
          <w:sz w:val="18"/>
          <w:szCs w:val="18"/>
        </w:rPr>
        <w:t>A pesar de algunos progresos y del crecimiento de diversos movimientos en defensa de los derechos de las mujeres en las Américas, la violencia de género seguía estando muy extendida.</w:t>
      </w:r>
      <w:r w:rsidRPr="00B2237A">
        <w:rPr>
          <w:rStyle w:val="normaltextrun1"/>
          <w:rFonts w:ascii="Amnesty Trade Gothic Light" w:hAnsi="Amnesty Trade Gothic Light"/>
          <w:sz w:val="18"/>
          <w:szCs w:val="18"/>
          <w:shd w:val="clear" w:color="auto" w:fill="FFFFFF"/>
        </w:rPr>
        <w:t xml:space="preserve"> </w:t>
      </w:r>
      <w:r w:rsidRPr="00B2237A">
        <w:rPr>
          <w:rFonts w:ascii="Amnesty Trade Gothic Light" w:hAnsi="Amnesty Trade Gothic Light"/>
          <w:sz w:val="18"/>
          <w:szCs w:val="18"/>
        </w:rPr>
        <w:t>En República Dominicana,</w:t>
      </w:r>
      <w:r w:rsidRPr="00B2237A">
        <w:rPr>
          <w:rStyle w:val="normaltextrun1"/>
          <w:rFonts w:ascii="Amnesty Trade Gothic Light" w:hAnsi="Amnesty Trade Gothic Light"/>
          <w:sz w:val="18"/>
          <w:szCs w:val="18"/>
          <w:shd w:val="clear" w:color="auto" w:fill="FFFFFF"/>
        </w:rPr>
        <w:t xml:space="preserve"> </w:t>
      </w:r>
      <w:r w:rsidRPr="00B2237A">
        <w:rPr>
          <w:rStyle w:val="normaltextrun1"/>
          <w:rFonts w:ascii="Amnesty Trade Gothic Light" w:hAnsi="Amnesty Trade Gothic Light"/>
          <w:color w:val="000000"/>
          <w:sz w:val="18"/>
          <w:szCs w:val="18"/>
          <w:shd w:val="clear" w:color="auto" w:fill="FFFFFF"/>
        </w:rPr>
        <w:t>la policía</w:t>
      </w:r>
      <w:r w:rsidRPr="00B2237A">
        <w:rPr>
          <w:rStyle w:val="normaltextrun1"/>
          <w:rFonts w:ascii="Arial" w:hAnsi="Arial" w:cs="Arial"/>
          <w:color w:val="000000"/>
          <w:sz w:val="18"/>
          <w:szCs w:val="18"/>
          <w:shd w:val="clear" w:color="auto" w:fill="FFFFFF"/>
        </w:rPr>
        <w:t> </w:t>
      </w:r>
      <w:r w:rsidRPr="00B2237A">
        <w:rPr>
          <w:rStyle w:val="normaltextrun1"/>
          <w:rFonts w:ascii="Amnesty Trade Gothic Light" w:hAnsi="Amnesty Trade Gothic Light"/>
          <w:color w:val="000000"/>
          <w:sz w:val="18"/>
          <w:szCs w:val="18"/>
          <w:shd w:val="clear" w:color="auto" w:fill="FFFFFF"/>
        </w:rPr>
        <w:t xml:space="preserve">violaba, golpeaba y humillaba de forma habitual a las mujeres que se dedicaban al trabajo sexual, en actos que </w:t>
      </w:r>
      <w:hyperlink r:id="rId42" w:history="1">
        <w:r w:rsidRPr="00B2237A">
          <w:rPr>
            <w:rStyle w:val="Hyperlink"/>
            <w:rFonts w:ascii="Amnesty Trade Gothic Light" w:hAnsi="Amnesty Trade Gothic Light"/>
            <w:sz w:val="18"/>
            <w:szCs w:val="18"/>
            <w:shd w:val="clear" w:color="auto" w:fill="FFFFFF"/>
          </w:rPr>
          <w:t>podían constituir tortura</w:t>
        </w:r>
      </w:hyperlink>
      <w:r w:rsidRPr="00B2237A">
        <w:rPr>
          <w:rFonts w:ascii="Amnesty Trade Gothic Light" w:hAnsi="Amnesty Trade Gothic Light"/>
          <w:color w:val="000000"/>
          <w:sz w:val="18"/>
          <w:szCs w:val="18"/>
        </w:rPr>
        <w:t xml:space="preserve">. Apenas se avanzó en lo relativo a los derechos sexuales y reproductivos de las mujeres en la región. Debido a la draconiana prohibición total del aborto en el país, las autoridades de El Salvador siguieron criminalizando a mujeres y niñas —especialmente las procedentes de entornos desfavorecidos— que sufrían emergencias obstétricas, mientras que en Argentina </w:t>
      </w:r>
      <w:bookmarkStart w:id="8" w:name="_Hlk31718848"/>
      <w:r w:rsidRPr="00B2237A">
        <w:rPr>
          <w:rFonts w:ascii="Amnesty Trade Gothic Light" w:hAnsi="Amnesty Trade Gothic Light"/>
          <w:color w:val="000000"/>
          <w:sz w:val="18"/>
          <w:szCs w:val="18"/>
        </w:rPr>
        <w:t>una niña menor de 15 años daba a luz cada tres horas</w:t>
      </w:r>
      <w:bookmarkEnd w:id="8"/>
      <w:r w:rsidRPr="00B2237A">
        <w:rPr>
          <w:rFonts w:ascii="Amnesty Trade Gothic Light" w:hAnsi="Amnesty Trade Gothic Light"/>
          <w:sz w:val="18"/>
          <w:szCs w:val="18"/>
        </w:rPr>
        <w:t>,</w:t>
      </w:r>
      <w:r w:rsidRPr="00B2237A">
        <w:rPr>
          <w:rFonts w:ascii="Amnesty Trade Gothic Light" w:hAnsi="Amnesty Trade Gothic Light"/>
          <w:color w:val="000000"/>
          <w:sz w:val="18"/>
          <w:szCs w:val="18"/>
        </w:rPr>
        <w:t xml:space="preserve"> la mayoría tras embarazos forzados resultantes de violencia sexual.</w:t>
      </w:r>
    </w:p>
    <w:p w14:paraId="022BBDEB" w14:textId="72D7E382" w:rsidR="00C679D2" w:rsidRPr="00B2237A" w:rsidRDefault="00C679D2" w:rsidP="00DB0517">
      <w:pPr>
        <w:pStyle w:val="paragraph"/>
        <w:spacing w:after="246" w:line="240" w:lineRule="atLeast"/>
        <w:jc w:val="both"/>
        <w:textAlignment w:val="baseline"/>
        <w:rPr>
          <w:rFonts w:ascii="Amnesty Trade Gothic Light" w:hAnsi="Amnesty Trade Gothic Light"/>
          <w:b/>
          <w:sz w:val="18"/>
          <w:szCs w:val="18"/>
        </w:rPr>
      </w:pPr>
      <w:r w:rsidRPr="00B2237A">
        <w:rPr>
          <w:rFonts w:ascii="Amnesty Trade Gothic Light" w:hAnsi="Amnesty Trade Gothic Light"/>
          <w:b/>
          <w:sz w:val="18"/>
          <w:szCs w:val="18"/>
        </w:rPr>
        <w:t>Victorias de derechos humanos y motivos para el optimismo en 2020</w:t>
      </w:r>
    </w:p>
    <w:p w14:paraId="087413C9" w14:textId="555C02B7" w:rsidR="000A242D" w:rsidRPr="00B2237A" w:rsidRDefault="0071048D" w:rsidP="00EE5D85">
      <w:pPr>
        <w:rPr>
          <w:rStyle w:val="normaltextrun1"/>
          <w:rFonts w:ascii="Amnesty Trade Gothic Light" w:hAnsi="Amnesty Trade Gothic Light" w:cs="Arial"/>
          <w:szCs w:val="18"/>
        </w:rPr>
      </w:pPr>
      <w:r w:rsidRPr="00B2237A">
        <w:rPr>
          <w:rFonts w:ascii="Amnesty Trade Gothic Light" w:hAnsi="Amnesty Trade Gothic Light"/>
          <w:szCs w:val="18"/>
        </w:rPr>
        <w:t>El año pasado también trajo consigo noticias positivas.</w:t>
      </w:r>
      <w:r w:rsidRPr="00B2237A">
        <w:rPr>
          <w:rFonts w:ascii="Amnesty Trade Gothic Light" w:hAnsi="Amnesty Trade Gothic Light"/>
          <w:bCs/>
          <w:szCs w:val="18"/>
        </w:rPr>
        <w:t xml:space="preserve"> </w:t>
      </w:r>
      <w:r w:rsidRPr="00B2237A">
        <w:rPr>
          <w:rStyle w:val="normaltextrun1"/>
          <w:rFonts w:ascii="Amnesty Trade Gothic Light" w:hAnsi="Amnesty Trade Gothic Light"/>
          <w:szCs w:val="18"/>
        </w:rPr>
        <w:t xml:space="preserve">Al terminar 2019, 22 países habían firmado el Acuerdo de </w:t>
      </w:r>
      <w:r w:rsidRPr="00B2237A">
        <w:rPr>
          <w:rStyle w:val="spellingerror"/>
          <w:rFonts w:ascii="Amnesty Trade Gothic Light" w:hAnsi="Amnesty Trade Gothic Light"/>
          <w:szCs w:val="18"/>
        </w:rPr>
        <w:t>Escazú</w:t>
      </w:r>
      <w:r w:rsidRPr="00B2237A">
        <w:rPr>
          <w:rStyle w:val="normaltextrun1"/>
          <w:rFonts w:ascii="Amnesty Trade Gothic Light" w:hAnsi="Amnesty Trade Gothic Light"/>
          <w:szCs w:val="18"/>
        </w:rPr>
        <w:t>, un tratado regional pionero sobre los derechos medioambientales.</w:t>
      </w:r>
      <w:bookmarkStart w:id="9" w:name="_Hlk31812900"/>
      <w:r w:rsidRPr="00B2237A">
        <w:rPr>
          <w:rStyle w:val="normaltextrun1"/>
          <w:rFonts w:ascii="Amnesty Trade Gothic Light" w:hAnsi="Amnesty Trade Gothic Light"/>
          <w:szCs w:val="18"/>
        </w:rPr>
        <w:t xml:space="preserve"> En febrero</w:t>
      </w:r>
      <w:r w:rsidR="004B2E9A" w:rsidRPr="00B2237A">
        <w:rPr>
          <w:rStyle w:val="normaltextrun1"/>
          <w:rFonts w:ascii="Amnesty Trade Gothic Light" w:hAnsi="Amnesty Trade Gothic Light"/>
          <w:szCs w:val="18"/>
        </w:rPr>
        <w:t xml:space="preserve"> de 2020</w:t>
      </w:r>
      <w:r w:rsidRPr="00B2237A">
        <w:rPr>
          <w:rStyle w:val="normaltextrun1"/>
          <w:rFonts w:ascii="Amnesty Trade Gothic Light" w:hAnsi="Amnesty Trade Gothic Light"/>
          <w:szCs w:val="18"/>
        </w:rPr>
        <w:t xml:space="preserve">, Ecuador se </w:t>
      </w:r>
      <w:r w:rsidR="004B2E9A" w:rsidRPr="00B2237A">
        <w:rPr>
          <w:rStyle w:val="normaltextrun1"/>
          <w:rFonts w:ascii="Amnesty Trade Gothic Light" w:hAnsi="Amnesty Trade Gothic Light"/>
          <w:szCs w:val="18"/>
        </w:rPr>
        <w:t xml:space="preserve">ha </w:t>
      </w:r>
      <w:r w:rsidRPr="00B2237A">
        <w:rPr>
          <w:rStyle w:val="normaltextrun1"/>
          <w:rFonts w:ascii="Amnesty Trade Gothic Light" w:hAnsi="Amnesty Trade Gothic Light"/>
          <w:szCs w:val="18"/>
        </w:rPr>
        <w:t>conv</w:t>
      </w:r>
      <w:r w:rsidR="004B2E9A" w:rsidRPr="00B2237A">
        <w:rPr>
          <w:rStyle w:val="normaltextrun1"/>
          <w:rFonts w:ascii="Amnesty Trade Gothic Light" w:hAnsi="Amnesty Trade Gothic Light"/>
          <w:szCs w:val="18"/>
        </w:rPr>
        <w:t>ertido</w:t>
      </w:r>
      <w:r w:rsidRPr="00B2237A">
        <w:rPr>
          <w:rStyle w:val="normaltextrun1"/>
          <w:rFonts w:ascii="Amnesty Trade Gothic Light" w:hAnsi="Amnesty Trade Gothic Light"/>
          <w:szCs w:val="18"/>
        </w:rPr>
        <w:t xml:space="preserve"> en el octavo país en ratificar el Acuerdo, lo que significa que sólo hac</w:t>
      </w:r>
      <w:r w:rsidR="004B2E9A" w:rsidRPr="00B2237A">
        <w:rPr>
          <w:rStyle w:val="normaltextrun1"/>
          <w:rFonts w:ascii="Amnesty Trade Gothic Light" w:hAnsi="Amnesty Trade Gothic Light"/>
          <w:szCs w:val="18"/>
        </w:rPr>
        <w:t>e</w:t>
      </w:r>
      <w:r w:rsidRPr="00B2237A">
        <w:rPr>
          <w:rStyle w:val="normaltextrun1"/>
          <w:rFonts w:ascii="Amnesty Trade Gothic Light" w:hAnsi="Amnesty Trade Gothic Light"/>
          <w:szCs w:val="18"/>
        </w:rPr>
        <w:t xml:space="preserve"> falta que lo ratifi</w:t>
      </w:r>
      <w:r w:rsidR="004B2E9A" w:rsidRPr="00B2237A">
        <w:rPr>
          <w:rStyle w:val="normaltextrun1"/>
          <w:rFonts w:ascii="Amnesty Trade Gothic Light" w:hAnsi="Amnesty Trade Gothic Light"/>
          <w:szCs w:val="18"/>
        </w:rPr>
        <w:t>quen</w:t>
      </w:r>
      <w:r w:rsidRPr="00B2237A">
        <w:rPr>
          <w:rStyle w:val="normaltextrun1"/>
          <w:rFonts w:ascii="Amnesty Trade Gothic Light" w:hAnsi="Amnesty Trade Gothic Light"/>
          <w:szCs w:val="18"/>
        </w:rPr>
        <w:t xml:space="preserve"> otros tres más para que entr</w:t>
      </w:r>
      <w:r w:rsidR="004B2E9A" w:rsidRPr="00B2237A">
        <w:rPr>
          <w:rStyle w:val="normaltextrun1"/>
          <w:rFonts w:ascii="Amnesty Trade Gothic Light" w:hAnsi="Amnesty Trade Gothic Light"/>
          <w:szCs w:val="18"/>
        </w:rPr>
        <w:t>e</w:t>
      </w:r>
      <w:r w:rsidRPr="00B2237A">
        <w:rPr>
          <w:rStyle w:val="normaltextrun1"/>
          <w:rFonts w:ascii="Amnesty Trade Gothic Light" w:hAnsi="Amnesty Trade Gothic Light"/>
          <w:szCs w:val="18"/>
        </w:rPr>
        <w:t xml:space="preserve"> en vigor.</w:t>
      </w:r>
      <w:bookmarkEnd w:id="9"/>
      <w:r w:rsidRPr="00B2237A">
        <w:rPr>
          <w:rStyle w:val="normaltextrun1"/>
          <w:rFonts w:ascii="Arial" w:hAnsi="Arial" w:cs="Arial"/>
          <w:szCs w:val="18"/>
        </w:rPr>
        <w:t> </w:t>
      </w:r>
    </w:p>
    <w:p w14:paraId="1956DB69" w14:textId="72FE8B74" w:rsidR="00EE5D85" w:rsidRPr="00B2237A" w:rsidRDefault="00EE5D85" w:rsidP="00EE5D85">
      <w:pPr>
        <w:rPr>
          <w:rFonts w:ascii="Amnesty Trade Gothic Light" w:hAnsi="Amnesty Trade Gothic Light"/>
          <w:bCs/>
          <w:szCs w:val="18"/>
        </w:rPr>
      </w:pPr>
      <w:bookmarkStart w:id="10" w:name="_Hlk32476141"/>
      <w:r w:rsidRPr="00B2237A">
        <w:rPr>
          <w:rFonts w:ascii="Amnesty Trade Gothic Light" w:hAnsi="Amnesty Trade Gothic Light"/>
          <w:szCs w:val="18"/>
        </w:rPr>
        <w:t xml:space="preserve">En Estados Unidos, un tribunal de Arizona </w:t>
      </w:r>
      <w:hyperlink r:id="rId43" w:history="1">
        <w:r w:rsidRPr="00B2237A">
          <w:rPr>
            <w:rStyle w:val="Hyperlink"/>
            <w:rFonts w:ascii="Amnesty Trade Gothic Light" w:hAnsi="Amnesty Trade Gothic Light"/>
            <w:szCs w:val="18"/>
          </w:rPr>
          <w:t xml:space="preserve">absolvió al voluntario de ayuda humanitaria </w:t>
        </w:r>
        <w:r w:rsidRPr="00B2237A">
          <w:rPr>
            <w:rStyle w:val="Hyperlink"/>
            <w:rFonts w:ascii="Amnesty Trade Gothic Light" w:hAnsi="Amnesty Trade Gothic Light"/>
            <w:bCs/>
            <w:szCs w:val="18"/>
          </w:rPr>
          <w:t>Scott Warren</w:t>
        </w:r>
      </w:hyperlink>
      <w:r w:rsidRPr="00B2237A">
        <w:rPr>
          <w:rFonts w:ascii="Amnesty Trade Gothic Light" w:hAnsi="Amnesty Trade Gothic Light"/>
          <w:bCs/>
          <w:szCs w:val="18"/>
        </w:rPr>
        <w:t xml:space="preserve"> de “dar refugio” a dos migrantes en noviembre tras proporcionarles comida, agua y un lugar donde dormir, y un juez federal </w:t>
      </w:r>
      <w:r w:rsidR="0065406A" w:rsidRPr="00B2237A">
        <w:rPr>
          <w:rFonts w:ascii="Amnesty Trade Gothic Light" w:hAnsi="Amnesty Trade Gothic Light"/>
          <w:bCs/>
          <w:szCs w:val="18"/>
        </w:rPr>
        <w:t>ha anulado</w:t>
      </w:r>
      <w:r w:rsidRPr="00B2237A">
        <w:rPr>
          <w:rFonts w:ascii="Amnesty Trade Gothic Light" w:hAnsi="Amnesty Trade Gothic Light"/>
          <w:bCs/>
          <w:szCs w:val="18"/>
        </w:rPr>
        <w:t xml:space="preserve"> en febrero</w:t>
      </w:r>
      <w:r w:rsidR="0065406A" w:rsidRPr="00B2237A">
        <w:rPr>
          <w:rFonts w:ascii="Amnesty Trade Gothic Light" w:hAnsi="Amnesty Trade Gothic Light"/>
          <w:bCs/>
          <w:szCs w:val="18"/>
        </w:rPr>
        <w:t xml:space="preserve"> de 2020</w:t>
      </w:r>
      <w:r w:rsidRPr="00B2237A">
        <w:rPr>
          <w:rFonts w:ascii="Amnesty Trade Gothic Light" w:hAnsi="Amnesty Trade Gothic Light"/>
          <w:bCs/>
          <w:szCs w:val="18"/>
        </w:rPr>
        <w:t xml:space="preserve"> </w:t>
      </w:r>
      <w:bookmarkEnd w:id="10"/>
      <w:r w:rsidRPr="00B2237A">
        <w:rPr>
          <w:rFonts w:ascii="Amnesty Trade Gothic Light" w:hAnsi="Amnesty Trade Gothic Light"/>
          <w:bCs/>
          <w:szCs w:val="18"/>
        </w:rPr>
        <w:t xml:space="preserve">la declaración de culpabilidad de otros cuatro </w:t>
      </w:r>
      <w:r w:rsidRPr="00B2237A">
        <w:rPr>
          <w:rFonts w:ascii="Amnesty Trade Gothic Light" w:hAnsi="Amnesty Trade Gothic Light"/>
          <w:bCs/>
          <w:szCs w:val="18"/>
        </w:rPr>
        <w:lastRenderedPageBreak/>
        <w:t>voluntarios de ayuda humanitaria por cargos similares.</w:t>
      </w:r>
    </w:p>
    <w:p w14:paraId="04D7D385" w14:textId="00D1BEAA" w:rsidR="002E012E" w:rsidRPr="00B2237A" w:rsidRDefault="00EE5D85" w:rsidP="00EE5D85">
      <w:pPr>
        <w:rPr>
          <w:rStyle w:val="normaltextrun1"/>
          <w:rFonts w:ascii="Amnesty Trade Gothic Light" w:hAnsi="Amnesty Trade Gothic Light"/>
          <w:color w:val="auto"/>
          <w:szCs w:val="18"/>
        </w:rPr>
      </w:pPr>
      <w:r w:rsidRPr="00B2237A">
        <w:rPr>
          <w:rFonts w:ascii="Amnesty Trade Gothic Light" w:hAnsi="Amnesty Trade Gothic Light"/>
          <w:szCs w:val="18"/>
        </w:rPr>
        <w:t xml:space="preserve">La </w:t>
      </w:r>
      <w:hyperlink r:id="rId44" w:history="1">
        <w:r w:rsidRPr="00B2237A">
          <w:rPr>
            <w:rStyle w:val="Hyperlink"/>
            <w:rFonts w:ascii="Amnesty Trade Gothic Light" w:hAnsi="Amnesty Trade Gothic Light"/>
            <w:szCs w:val="18"/>
          </w:rPr>
          <w:t>absolución de Evelyn Hernández</w:t>
        </w:r>
      </w:hyperlink>
      <w:r w:rsidRPr="00B2237A">
        <w:rPr>
          <w:rFonts w:ascii="Amnesty Trade Gothic Light" w:hAnsi="Amnesty Trade Gothic Light"/>
          <w:szCs w:val="18"/>
        </w:rPr>
        <w:t xml:space="preserve">, acusada de homicidio agravado tras sufrir una emergencia obstétrica en El Salvador, constituyó otra victoria para los derechos humanos, aunque la fiscalía </w:t>
      </w:r>
      <w:hyperlink r:id="rId45" w:history="1">
        <w:r w:rsidRPr="00B2237A">
          <w:rPr>
            <w:rStyle w:val="Hyperlink"/>
            <w:rFonts w:ascii="Amnesty Trade Gothic Light" w:hAnsi="Amnesty Trade Gothic Light"/>
            <w:szCs w:val="18"/>
          </w:rPr>
          <w:t>apeló la sentencia</w:t>
        </w:r>
      </w:hyperlink>
      <w:r w:rsidRPr="00B2237A">
        <w:rPr>
          <w:rFonts w:ascii="Amnesty Trade Gothic Light" w:hAnsi="Amnesty Trade Gothic Light"/>
          <w:szCs w:val="18"/>
        </w:rPr>
        <w:t xml:space="preserve">. Las mujeres jóvenes y las niñas también se pusieron en primera línea de los movimientos </w:t>
      </w:r>
      <w:r w:rsidRPr="00B2237A">
        <w:rPr>
          <w:rStyle w:val="normaltextrun1"/>
          <w:rFonts w:ascii="Amnesty Trade Gothic Light" w:hAnsi="Amnesty Trade Gothic Light"/>
          <w:color w:val="auto"/>
          <w:szCs w:val="18"/>
        </w:rPr>
        <w:t>—encabezados principalmente por jóvenes</w:t>
      </w:r>
      <w:r w:rsidRPr="00B2237A">
        <w:rPr>
          <w:rFonts w:ascii="Amnesty Trade Gothic Light" w:hAnsi="Amnesty Trade Gothic Light"/>
          <w:szCs w:val="18"/>
        </w:rPr>
        <w:t>— que defendían los derechos humanos, y generaron optimismo en 2020, como demostraron las poderosas manifestaciones feministas celebradas en lugares como Argentina, México y Chile.</w:t>
      </w:r>
    </w:p>
    <w:p w14:paraId="6E2B72B8" w14:textId="685B8F92" w:rsidR="00640F90" w:rsidRPr="00B2237A" w:rsidRDefault="00640F90" w:rsidP="00640F90">
      <w:pPr>
        <w:pStyle w:val="NormalWeb"/>
        <w:spacing w:before="0" w:beforeAutospacing="0" w:after="246" w:afterAutospacing="0" w:line="240" w:lineRule="atLeast"/>
        <w:rPr>
          <w:rFonts w:ascii="Amnesty Trade Gothic Light" w:hAnsi="Amnesty Trade Gothic Light"/>
          <w:b/>
          <w:color w:val="000000"/>
          <w:sz w:val="18"/>
          <w:szCs w:val="18"/>
        </w:rPr>
      </w:pPr>
      <w:r w:rsidRPr="00B2237A">
        <w:rPr>
          <w:rFonts w:ascii="Amnesty Trade Gothic Light" w:hAnsi="Amnesty Trade Gothic Light"/>
          <w:color w:val="000000"/>
          <w:sz w:val="18"/>
          <w:szCs w:val="18"/>
        </w:rPr>
        <w:t xml:space="preserve">“La ‘marea verde’ de mujeres y niñas que reclaman sus derechos sexuales y reproductivos y exigen el fin de la violencia de género mostraron el imparable impulso en las Américas. Desde Santiago de Chile hasta Washington, DC, sus impresionantes interpretaciones del himno feminista ‘Un violador en tu camino’ pusieron la banda sonora a la solidaridad en 2019 e hicieron renacer el optimismo por lo que podemos lograr este año”, </w:t>
      </w:r>
      <w:r w:rsidR="00ED2DC1" w:rsidRPr="00B2237A">
        <w:rPr>
          <w:rFonts w:ascii="Amnesty Trade Gothic Light" w:hAnsi="Amnesty Trade Gothic Light"/>
          <w:color w:val="000000"/>
          <w:sz w:val="18"/>
          <w:szCs w:val="18"/>
        </w:rPr>
        <w:t>dijo</w:t>
      </w:r>
      <w:r w:rsidRPr="00B2237A">
        <w:rPr>
          <w:rFonts w:ascii="Amnesty Trade Gothic Light" w:hAnsi="Amnesty Trade Gothic Light"/>
          <w:color w:val="000000"/>
          <w:sz w:val="18"/>
          <w:szCs w:val="18"/>
        </w:rPr>
        <w:t xml:space="preserve"> Erika Guevara Rosas.</w:t>
      </w:r>
    </w:p>
    <w:p w14:paraId="5FCB3E0B" w14:textId="77777777" w:rsidR="002E012E" w:rsidRPr="00B2237A" w:rsidRDefault="00640F90" w:rsidP="00D61269">
      <w:pPr>
        <w:pStyle w:val="NormalWeb"/>
        <w:spacing w:before="0" w:beforeAutospacing="0" w:after="246" w:afterAutospacing="0" w:line="240" w:lineRule="atLeast"/>
        <w:rPr>
          <w:rFonts w:ascii="Amnesty Trade Gothic Light" w:hAnsi="Amnesty Trade Gothic Light"/>
          <w:sz w:val="18"/>
          <w:szCs w:val="18"/>
        </w:rPr>
      </w:pPr>
      <w:r w:rsidRPr="00B2237A">
        <w:rPr>
          <w:rFonts w:ascii="Amnesty Trade Gothic Light" w:hAnsi="Amnesty Trade Gothic Light"/>
          <w:color w:val="000000"/>
          <w:sz w:val="18"/>
          <w:szCs w:val="18"/>
        </w:rPr>
        <w:t>“Ahora que entramos en una nueva década, no podemos permitirnos que los gobiernos de las Américas sigan repitiendo los errores del pasado.</w:t>
      </w:r>
      <w:r w:rsidRPr="00B2237A">
        <w:rPr>
          <w:rFonts w:ascii="Amnesty Trade Gothic Light" w:hAnsi="Amnesty Trade Gothic Light"/>
          <w:sz w:val="18"/>
          <w:szCs w:val="18"/>
        </w:rPr>
        <w:t xml:space="preserve"> En lugar de restringir los derechos por los que tanto se ha luchado, los gobiernos deben utilizarlos como base y trabajar para crear una región en la que todas las personas puedan vivir libres y seguras.”</w:t>
      </w:r>
    </w:p>
    <w:p w14:paraId="378D5158" w14:textId="1E3B6196" w:rsidR="00D9788D" w:rsidRPr="00B2237A" w:rsidRDefault="00D9788D" w:rsidP="00D9788D">
      <w:pPr>
        <w:rPr>
          <w:rFonts w:ascii="Amnesty Trade Gothic Light" w:hAnsi="Amnesty Trade Gothic Light"/>
          <w:b/>
          <w:szCs w:val="18"/>
        </w:rPr>
      </w:pPr>
      <w:r w:rsidRPr="00B2237A">
        <w:rPr>
          <w:rFonts w:ascii="Amnesty Trade Gothic Light" w:hAnsi="Amnesty Trade Gothic Light"/>
          <w:b/>
          <w:szCs w:val="18"/>
        </w:rPr>
        <w:t xml:space="preserve">Si desean más información o concertar una entrevista, pónganse en contacto con </w:t>
      </w:r>
      <w:r w:rsidR="00A074F4">
        <w:rPr>
          <w:rFonts w:ascii="Amnesty Trade Gothic Light" w:hAnsi="Amnesty Trade Gothic Light"/>
          <w:b/>
          <w:szCs w:val="18"/>
        </w:rPr>
        <w:t>Mariya Parodi</w:t>
      </w:r>
      <w:r w:rsidRPr="00B2237A">
        <w:rPr>
          <w:rFonts w:ascii="Amnesty Trade Gothic Light" w:hAnsi="Amnesty Trade Gothic Light"/>
          <w:b/>
          <w:szCs w:val="18"/>
        </w:rPr>
        <w:t xml:space="preserve">: </w:t>
      </w:r>
      <w:hyperlink r:id="rId46" w:history="1">
        <w:r w:rsidR="00A074F4" w:rsidRPr="00905AEB">
          <w:rPr>
            <w:rStyle w:val="Hyperlink"/>
            <w:rFonts w:ascii="Amnesty Trade Gothic Light" w:hAnsi="Amnesty Trade Gothic Light"/>
            <w:b/>
            <w:szCs w:val="18"/>
          </w:rPr>
          <w:t>media@aiusa.org</w:t>
        </w:r>
      </w:hyperlink>
      <w:r w:rsidR="005E0D36">
        <w:rPr>
          <w:rFonts w:ascii="Amnesty Trade Gothic Light" w:hAnsi="Amnesty Trade Gothic Light"/>
          <w:b/>
          <w:szCs w:val="18"/>
        </w:rPr>
        <w:t xml:space="preserve">. </w:t>
      </w:r>
    </w:p>
    <w:p w14:paraId="46224534" w14:textId="21B83A7E" w:rsidR="004761A9" w:rsidRPr="002E012E" w:rsidRDefault="00204AE3" w:rsidP="008F2AFE">
      <w:pPr>
        <w:pStyle w:val="NormalWeb"/>
        <w:spacing w:before="0" w:beforeAutospacing="0" w:after="246" w:afterAutospacing="0" w:line="240" w:lineRule="atLeast"/>
        <w:rPr>
          <w:rFonts w:ascii="Amnesty Trade Gothic" w:hAnsi="Amnesty Trade Gothic"/>
          <w:color w:val="000000"/>
          <w:sz w:val="20"/>
          <w:szCs w:val="20"/>
        </w:rPr>
      </w:pPr>
      <w:bookmarkStart w:id="11" w:name="_GoBack"/>
      <w:bookmarkEnd w:id="11"/>
      <w:r>
        <w:rPr>
          <w:rFonts w:ascii="Amnesty Trade Gothic" w:hAnsi="Amnesty Trade Gothic"/>
          <w:color w:val="000000"/>
          <w:sz w:val="20"/>
          <w:szCs w:val="20"/>
        </w:rPr>
        <w:tab/>
      </w:r>
    </w:p>
    <w:p w14:paraId="63567B24" w14:textId="77777777" w:rsidR="00204AE3" w:rsidRPr="00ED2DC1" w:rsidRDefault="00204AE3" w:rsidP="008F2AFE">
      <w:pPr>
        <w:pStyle w:val="NormalWeb"/>
        <w:spacing w:before="0" w:beforeAutospacing="0" w:after="246" w:afterAutospacing="0" w:line="240" w:lineRule="atLeast"/>
        <w:rPr>
          <w:rFonts w:ascii="Amnesty Trade Gothic" w:hAnsi="Amnesty Trade Gothic"/>
          <w:sz w:val="20"/>
          <w:szCs w:val="20"/>
        </w:rPr>
      </w:pPr>
    </w:p>
    <w:sectPr w:rsidR="00204AE3" w:rsidRPr="00ED2DC1" w:rsidSect="00D26B22">
      <w:headerReference w:type="even" r:id="rId47"/>
      <w:headerReference w:type="default" r:id="rId48"/>
      <w:footerReference w:type="even" r:id="rId49"/>
      <w:footerReference w:type="default" r:id="rId50"/>
      <w:headerReference w:type="first" r:id="rId51"/>
      <w:footerReference w:type="first" r:id="rId52"/>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B8FF8" w14:textId="77777777" w:rsidR="007A08F8" w:rsidRDefault="007A08F8">
      <w:r>
        <w:separator/>
      </w:r>
    </w:p>
  </w:endnote>
  <w:endnote w:type="continuationSeparator" w:id="0">
    <w:p w14:paraId="1F1846DA" w14:textId="77777777" w:rsidR="007A08F8" w:rsidRDefault="007A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mnesty Trade Gothic Bold Cn">
    <w:altName w:val="Courier"/>
    <w:panose1 w:val="020B0806040303020004"/>
    <w:charset w:val="00"/>
    <w:family w:val="auto"/>
    <w:pitch w:val="variable"/>
    <w:sig w:usb0="03000003" w:usb1="00000000" w:usb2="00000000" w:usb3="00000000" w:csb0="00000001" w:csb1="00000000"/>
  </w:font>
  <w:font w:name="Amnesty Trade Gothic Light">
    <w:altName w:val="Arial"/>
    <w:panose1 w:val="020B04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EC66" w14:textId="77777777" w:rsidR="00A074F4" w:rsidRDefault="00A07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D21E" w14:textId="77777777" w:rsidR="00A074F4" w:rsidRDefault="00A07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1BDA" w14:textId="77777777" w:rsidR="00A074F4" w:rsidRDefault="00A07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2FE1E" w14:textId="77777777" w:rsidR="007A08F8" w:rsidRDefault="007A08F8">
      <w:r>
        <w:separator/>
      </w:r>
    </w:p>
  </w:footnote>
  <w:footnote w:type="continuationSeparator" w:id="0">
    <w:p w14:paraId="09611439" w14:textId="77777777" w:rsidR="007A08F8" w:rsidRDefault="007A0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0313" w14:textId="77777777" w:rsidR="00A074F4" w:rsidRDefault="00A07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0E98" w14:textId="77777777" w:rsidR="00A074F4" w:rsidRDefault="00A07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8D64" w14:textId="77777777" w:rsidR="00A074F4" w:rsidRDefault="00A07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55pt;height:14.5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A794BD0"/>
    <w:multiLevelType w:val="hybridMultilevel"/>
    <w:tmpl w:val="0672B0CA"/>
    <w:lvl w:ilvl="0" w:tplc="065A1668">
      <w:numFmt w:val="bullet"/>
      <w:lvlText w:val="-"/>
      <w:lvlJc w:val="left"/>
      <w:pPr>
        <w:ind w:left="720" w:hanging="360"/>
      </w:pPr>
      <w:rPr>
        <w:rFonts w:ascii="Amnesty Trade Gothic Light" w:eastAsia="Times New Roman" w:hAnsi="Amnesty Trade Gothic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362F6822"/>
    <w:multiLevelType w:val="hybridMultilevel"/>
    <w:tmpl w:val="BD202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03F0D54"/>
    <w:multiLevelType w:val="hybridMultilevel"/>
    <w:tmpl w:val="9320A72A"/>
    <w:lvl w:ilvl="0" w:tplc="1C426476">
      <w:numFmt w:val="bullet"/>
      <w:lvlText w:val=""/>
      <w:lvlJc w:val="left"/>
      <w:pPr>
        <w:ind w:left="720" w:hanging="360"/>
      </w:pPr>
      <w:rPr>
        <w:rFonts w:ascii="Wingdings" w:eastAsia="Times New Roman"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89419EB"/>
    <w:multiLevelType w:val="hybridMultilevel"/>
    <w:tmpl w:val="06240D94"/>
    <w:lvl w:ilvl="0" w:tplc="DE3C36A0">
      <w:numFmt w:val="bullet"/>
      <w:lvlText w:val=""/>
      <w:lvlJc w:val="left"/>
      <w:pPr>
        <w:ind w:left="720" w:hanging="360"/>
      </w:pPr>
      <w:rPr>
        <w:rFonts w:ascii="Wingdings" w:eastAsia="Times New Roman"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9"/>
  </w:num>
  <w:num w:numId="14">
    <w:abstractNumId w:val="17"/>
  </w:num>
  <w:num w:numId="15">
    <w:abstractNumId w:val="28"/>
  </w:num>
  <w:num w:numId="16">
    <w:abstractNumId w:val="33"/>
  </w:num>
  <w:num w:numId="17">
    <w:abstractNumId w:val="41"/>
  </w:num>
  <w:num w:numId="18">
    <w:abstractNumId w:val="31"/>
  </w:num>
  <w:num w:numId="19">
    <w:abstractNumId w:val="25"/>
  </w:num>
  <w:num w:numId="20">
    <w:abstractNumId w:val="23"/>
  </w:num>
  <w:num w:numId="21">
    <w:abstractNumId w:val="29"/>
  </w:num>
  <w:num w:numId="22">
    <w:abstractNumId w:val="36"/>
  </w:num>
  <w:num w:numId="23">
    <w:abstractNumId w:val="35"/>
  </w:num>
  <w:num w:numId="24">
    <w:abstractNumId w:val="12"/>
  </w:num>
  <w:num w:numId="25">
    <w:abstractNumId w:val="19"/>
  </w:num>
  <w:num w:numId="26">
    <w:abstractNumId w:val="42"/>
  </w:num>
  <w:num w:numId="27">
    <w:abstractNumId w:val="9"/>
  </w:num>
  <w:num w:numId="28">
    <w:abstractNumId w:val="30"/>
  </w:num>
  <w:num w:numId="29">
    <w:abstractNumId w:val="16"/>
  </w:num>
  <w:num w:numId="30">
    <w:abstractNumId w:val="38"/>
  </w:num>
  <w:num w:numId="31">
    <w:abstractNumId w:val="13"/>
  </w:num>
  <w:num w:numId="32">
    <w:abstractNumId w:val="34"/>
  </w:num>
  <w:num w:numId="33">
    <w:abstractNumId w:val="3"/>
  </w:num>
  <w:num w:numId="34">
    <w:abstractNumId w:val="37"/>
  </w:num>
  <w:num w:numId="35">
    <w:abstractNumId w:val="24"/>
  </w:num>
  <w:num w:numId="36">
    <w:abstractNumId w:val="43"/>
  </w:num>
  <w:num w:numId="37">
    <w:abstractNumId w:val="26"/>
  </w:num>
  <w:num w:numId="38">
    <w:abstractNumId w:val="18"/>
  </w:num>
  <w:num w:numId="39">
    <w:abstractNumId w:val="20"/>
  </w:num>
  <w:num w:numId="40">
    <w:abstractNumId w:val="6"/>
  </w:num>
  <w:num w:numId="41">
    <w:abstractNumId w:val="22"/>
  </w:num>
  <w:num w:numId="42">
    <w:abstractNumId w:val="32"/>
  </w:num>
  <w:num w:numId="43">
    <w:abstractNumId w:val="4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A9"/>
    <w:rsid w:val="0000500A"/>
    <w:rsid w:val="00013F07"/>
    <w:rsid w:val="00022540"/>
    <w:rsid w:val="00025B55"/>
    <w:rsid w:val="00031D7E"/>
    <w:rsid w:val="00032461"/>
    <w:rsid w:val="0003507B"/>
    <w:rsid w:val="00051AE3"/>
    <w:rsid w:val="00062A30"/>
    <w:rsid w:val="00080090"/>
    <w:rsid w:val="0008704F"/>
    <w:rsid w:val="00092096"/>
    <w:rsid w:val="00094B72"/>
    <w:rsid w:val="00096C8A"/>
    <w:rsid w:val="000A1AB5"/>
    <w:rsid w:val="000A242D"/>
    <w:rsid w:val="000B0E17"/>
    <w:rsid w:val="000B28F3"/>
    <w:rsid w:val="000C6C1C"/>
    <w:rsid w:val="000D1D9A"/>
    <w:rsid w:val="000E2C44"/>
    <w:rsid w:val="000F0007"/>
    <w:rsid w:val="000F07F6"/>
    <w:rsid w:val="001011BA"/>
    <w:rsid w:val="00114C07"/>
    <w:rsid w:val="001151EC"/>
    <w:rsid w:val="0011579A"/>
    <w:rsid w:val="00132F7A"/>
    <w:rsid w:val="0015278F"/>
    <w:rsid w:val="00162298"/>
    <w:rsid w:val="001672C0"/>
    <w:rsid w:val="00171FAA"/>
    <w:rsid w:val="00180B32"/>
    <w:rsid w:val="001A1321"/>
    <w:rsid w:val="001A41A3"/>
    <w:rsid w:val="001B6144"/>
    <w:rsid w:val="001C51CA"/>
    <w:rsid w:val="00204AE3"/>
    <w:rsid w:val="00221079"/>
    <w:rsid w:val="00235758"/>
    <w:rsid w:val="002451ED"/>
    <w:rsid w:val="00245655"/>
    <w:rsid w:val="00253532"/>
    <w:rsid w:val="002639C3"/>
    <w:rsid w:val="002915EB"/>
    <w:rsid w:val="00294223"/>
    <w:rsid w:val="002A127E"/>
    <w:rsid w:val="002A4C7D"/>
    <w:rsid w:val="002A60C8"/>
    <w:rsid w:val="002B0D2F"/>
    <w:rsid w:val="002B137E"/>
    <w:rsid w:val="002B3AA1"/>
    <w:rsid w:val="002C37B4"/>
    <w:rsid w:val="002E012E"/>
    <w:rsid w:val="003070EF"/>
    <w:rsid w:val="00315CAB"/>
    <w:rsid w:val="0034186D"/>
    <w:rsid w:val="0035006F"/>
    <w:rsid w:val="003521FA"/>
    <w:rsid w:val="0035327E"/>
    <w:rsid w:val="00397FB1"/>
    <w:rsid w:val="003A3CBD"/>
    <w:rsid w:val="003B0173"/>
    <w:rsid w:val="003B4588"/>
    <w:rsid w:val="003C1C49"/>
    <w:rsid w:val="003D67B6"/>
    <w:rsid w:val="003D7248"/>
    <w:rsid w:val="003D7345"/>
    <w:rsid w:val="003E56ED"/>
    <w:rsid w:val="003E781B"/>
    <w:rsid w:val="004027CF"/>
    <w:rsid w:val="004076F3"/>
    <w:rsid w:val="004468E5"/>
    <w:rsid w:val="00464128"/>
    <w:rsid w:val="0047076A"/>
    <w:rsid w:val="00470A72"/>
    <w:rsid w:val="004761A9"/>
    <w:rsid w:val="004A2E46"/>
    <w:rsid w:val="004B1B46"/>
    <w:rsid w:val="004B2E9A"/>
    <w:rsid w:val="004B7A6C"/>
    <w:rsid w:val="004C0661"/>
    <w:rsid w:val="004E169F"/>
    <w:rsid w:val="004F0931"/>
    <w:rsid w:val="0051444C"/>
    <w:rsid w:val="00522D06"/>
    <w:rsid w:val="00524F1A"/>
    <w:rsid w:val="0052511E"/>
    <w:rsid w:val="005260B6"/>
    <w:rsid w:val="00533EE6"/>
    <w:rsid w:val="00534D3E"/>
    <w:rsid w:val="00535B1B"/>
    <w:rsid w:val="005407DE"/>
    <w:rsid w:val="00557EB7"/>
    <w:rsid w:val="0057249E"/>
    <w:rsid w:val="00574CC8"/>
    <w:rsid w:val="00577060"/>
    <w:rsid w:val="005778D9"/>
    <w:rsid w:val="00580EE5"/>
    <w:rsid w:val="00582BCF"/>
    <w:rsid w:val="0059554B"/>
    <w:rsid w:val="005B4A41"/>
    <w:rsid w:val="005B5BAF"/>
    <w:rsid w:val="005C05F5"/>
    <w:rsid w:val="005C3139"/>
    <w:rsid w:val="005D1A79"/>
    <w:rsid w:val="005E0D36"/>
    <w:rsid w:val="005E39F0"/>
    <w:rsid w:val="005E5D20"/>
    <w:rsid w:val="005E6468"/>
    <w:rsid w:val="005E7207"/>
    <w:rsid w:val="005F347A"/>
    <w:rsid w:val="005F3606"/>
    <w:rsid w:val="00602F51"/>
    <w:rsid w:val="006061D1"/>
    <w:rsid w:val="006305DE"/>
    <w:rsid w:val="00635DA2"/>
    <w:rsid w:val="00640D32"/>
    <w:rsid w:val="00640F90"/>
    <w:rsid w:val="00642DBB"/>
    <w:rsid w:val="0065406A"/>
    <w:rsid w:val="0066172F"/>
    <w:rsid w:val="00670965"/>
    <w:rsid w:val="006768BF"/>
    <w:rsid w:val="00691C2A"/>
    <w:rsid w:val="00695D97"/>
    <w:rsid w:val="006B1EBF"/>
    <w:rsid w:val="006B2B70"/>
    <w:rsid w:val="006C16CE"/>
    <w:rsid w:val="006C4536"/>
    <w:rsid w:val="007041F9"/>
    <w:rsid w:val="0071048D"/>
    <w:rsid w:val="00723001"/>
    <w:rsid w:val="00726498"/>
    <w:rsid w:val="00727A99"/>
    <w:rsid w:val="007321BD"/>
    <w:rsid w:val="00736026"/>
    <w:rsid w:val="0074346E"/>
    <w:rsid w:val="0075612B"/>
    <w:rsid w:val="00763515"/>
    <w:rsid w:val="00765EA6"/>
    <w:rsid w:val="0077060D"/>
    <w:rsid w:val="0077125B"/>
    <w:rsid w:val="00771940"/>
    <w:rsid w:val="0078045D"/>
    <w:rsid w:val="00786F3A"/>
    <w:rsid w:val="007A08F8"/>
    <w:rsid w:val="007C7F1F"/>
    <w:rsid w:val="007E0910"/>
    <w:rsid w:val="007E1E0D"/>
    <w:rsid w:val="007E7456"/>
    <w:rsid w:val="0080103C"/>
    <w:rsid w:val="00815C8B"/>
    <w:rsid w:val="00826312"/>
    <w:rsid w:val="0086333C"/>
    <w:rsid w:val="00865824"/>
    <w:rsid w:val="00867531"/>
    <w:rsid w:val="00873A2D"/>
    <w:rsid w:val="00873F64"/>
    <w:rsid w:val="0088248F"/>
    <w:rsid w:val="00894734"/>
    <w:rsid w:val="008A47D0"/>
    <w:rsid w:val="008B584E"/>
    <w:rsid w:val="008C3B2D"/>
    <w:rsid w:val="008F2AFE"/>
    <w:rsid w:val="0091597D"/>
    <w:rsid w:val="009411ED"/>
    <w:rsid w:val="00947A19"/>
    <w:rsid w:val="009624C7"/>
    <w:rsid w:val="00963FF7"/>
    <w:rsid w:val="00982544"/>
    <w:rsid w:val="00995656"/>
    <w:rsid w:val="009C5E44"/>
    <w:rsid w:val="00A06B14"/>
    <w:rsid w:val="00A074F4"/>
    <w:rsid w:val="00A2699E"/>
    <w:rsid w:val="00A326AA"/>
    <w:rsid w:val="00A42885"/>
    <w:rsid w:val="00A62A67"/>
    <w:rsid w:val="00A634DF"/>
    <w:rsid w:val="00A65A98"/>
    <w:rsid w:val="00A675A3"/>
    <w:rsid w:val="00A75017"/>
    <w:rsid w:val="00A85B7F"/>
    <w:rsid w:val="00A86B54"/>
    <w:rsid w:val="00A96E32"/>
    <w:rsid w:val="00A9717A"/>
    <w:rsid w:val="00AA189C"/>
    <w:rsid w:val="00AE24DA"/>
    <w:rsid w:val="00AF3366"/>
    <w:rsid w:val="00B072A2"/>
    <w:rsid w:val="00B2237A"/>
    <w:rsid w:val="00B26637"/>
    <w:rsid w:val="00B512C4"/>
    <w:rsid w:val="00B52929"/>
    <w:rsid w:val="00B6690A"/>
    <w:rsid w:val="00B6765C"/>
    <w:rsid w:val="00B71D9F"/>
    <w:rsid w:val="00B75FBA"/>
    <w:rsid w:val="00B77EDD"/>
    <w:rsid w:val="00BB0EC7"/>
    <w:rsid w:val="00BB586B"/>
    <w:rsid w:val="00BC4C43"/>
    <w:rsid w:val="00BD1B85"/>
    <w:rsid w:val="00BD5B66"/>
    <w:rsid w:val="00BE1E1B"/>
    <w:rsid w:val="00BE1F83"/>
    <w:rsid w:val="00BE797E"/>
    <w:rsid w:val="00BE7FD6"/>
    <w:rsid w:val="00BF25EA"/>
    <w:rsid w:val="00C02C13"/>
    <w:rsid w:val="00C5605A"/>
    <w:rsid w:val="00C679D2"/>
    <w:rsid w:val="00CA1F6D"/>
    <w:rsid w:val="00CA4292"/>
    <w:rsid w:val="00CB053B"/>
    <w:rsid w:val="00CB352F"/>
    <w:rsid w:val="00CB3802"/>
    <w:rsid w:val="00CC7E9D"/>
    <w:rsid w:val="00CD3670"/>
    <w:rsid w:val="00D26B22"/>
    <w:rsid w:val="00D3431C"/>
    <w:rsid w:val="00D35685"/>
    <w:rsid w:val="00D42E5C"/>
    <w:rsid w:val="00D54BCD"/>
    <w:rsid w:val="00D61269"/>
    <w:rsid w:val="00D649F2"/>
    <w:rsid w:val="00D71483"/>
    <w:rsid w:val="00D85409"/>
    <w:rsid w:val="00D85DA5"/>
    <w:rsid w:val="00D875B4"/>
    <w:rsid w:val="00D90DAF"/>
    <w:rsid w:val="00D9788D"/>
    <w:rsid w:val="00DB0517"/>
    <w:rsid w:val="00DE6FAC"/>
    <w:rsid w:val="00DF0354"/>
    <w:rsid w:val="00E052FB"/>
    <w:rsid w:val="00E1436F"/>
    <w:rsid w:val="00E176AC"/>
    <w:rsid w:val="00E25D16"/>
    <w:rsid w:val="00E42145"/>
    <w:rsid w:val="00E4789E"/>
    <w:rsid w:val="00E47C2B"/>
    <w:rsid w:val="00E5133E"/>
    <w:rsid w:val="00E60830"/>
    <w:rsid w:val="00E85E29"/>
    <w:rsid w:val="00E91CDD"/>
    <w:rsid w:val="00E963D7"/>
    <w:rsid w:val="00EA5F1B"/>
    <w:rsid w:val="00EB5B25"/>
    <w:rsid w:val="00EB6DC1"/>
    <w:rsid w:val="00ED01CF"/>
    <w:rsid w:val="00ED08C1"/>
    <w:rsid w:val="00ED2DC1"/>
    <w:rsid w:val="00ED48B1"/>
    <w:rsid w:val="00ED5C45"/>
    <w:rsid w:val="00EE443B"/>
    <w:rsid w:val="00EE5863"/>
    <w:rsid w:val="00EE5D85"/>
    <w:rsid w:val="00EE6521"/>
    <w:rsid w:val="00EE66DA"/>
    <w:rsid w:val="00EF0FF2"/>
    <w:rsid w:val="00F10D98"/>
    <w:rsid w:val="00F15D23"/>
    <w:rsid w:val="00F16E1B"/>
    <w:rsid w:val="00F2446B"/>
    <w:rsid w:val="00F455D2"/>
    <w:rsid w:val="00F462A8"/>
    <w:rsid w:val="00F46AAC"/>
    <w:rsid w:val="00F528DB"/>
    <w:rsid w:val="00F558C9"/>
    <w:rsid w:val="00F60DDE"/>
    <w:rsid w:val="00F752A3"/>
    <w:rsid w:val="00F767DB"/>
    <w:rsid w:val="00F85AF9"/>
    <w:rsid w:val="00F86786"/>
    <w:rsid w:val="00FC6CA0"/>
    <w:rsid w:val="00FD5BBC"/>
    <w:rsid w:val="00FF2A19"/>
    <w:rsid w:val="00FF563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30834"/>
  <w15:chartTrackingRefBased/>
  <w15:docId w15:val="{A893B82F-2D3C-4D5F-8F8C-BA851FBA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es-ES"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es-ES"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es-ES"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es-ES"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es-ES"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es-ES"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es-ES"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es-ES"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es-ES"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es-ES"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es-ES"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es-ES"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es-ES"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es-ES"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alWeb">
    <w:name w:val="Normal (Web)"/>
    <w:basedOn w:val="Normal"/>
    <w:uiPriority w:val="99"/>
    <w:unhideWhenUsed/>
    <w:rsid w:val="004761A9"/>
    <w:pPr>
      <w:widowControl/>
      <w:suppressAutoHyphens w:val="0"/>
      <w:spacing w:before="100" w:beforeAutospacing="1" w:after="100" w:afterAutospacing="1" w:line="240" w:lineRule="auto"/>
    </w:pPr>
    <w:rPr>
      <w:rFonts w:ascii="Times New Roman" w:hAnsi="Times New Roman"/>
      <w:color w:val="auto"/>
      <w:sz w:val="24"/>
      <w:lang w:eastAsia="es-MX"/>
    </w:rPr>
  </w:style>
  <w:style w:type="character" w:styleId="CommentReference">
    <w:name w:val="annotation reference"/>
    <w:basedOn w:val="DefaultParagraphFont"/>
    <w:rsid w:val="00132F7A"/>
    <w:rPr>
      <w:sz w:val="16"/>
      <w:szCs w:val="16"/>
    </w:rPr>
  </w:style>
  <w:style w:type="paragraph" w:styleId="CommentText">
    <w:name w:val="annotation text"/>
    <w:basedOn w:val="Normal"/>
    <w:link w:val="CommentTextChar"/>
    <w:rsid w:val="00132F7A"/>
    <w:pPr>
      <w:spacing w:line="240" w:lineRule="auto"/>
    </w:pPr>
    <w:rPr>
      <w:sz w:val="20"/>
      <w:szCs w:val="20"/>
    </w:rPr>
  </w:style>
  <w:style w:type="character" w:customStyle="1" w:styleId="CommentTextChar">
    <w:name w:val="Comment Text Char"/>
    <w:basedOn w:val="DefaultParagraphFont"/>
    <w:link w:val="CommentText"/>
    <w:rsid w:val="00132F7A"/>
    <w:rPr>
      <w:rFonts w:ascii="Amnesty Trade Gothic" w:hAnsi="Amnesty Trade Gothic"/>
      <w:color w:val="000000"/>
      <w:lang w:eastAsia="ar-SA"/>
    </w:rPr>
  </w:style>
  <w:style w:type="paragraph" w:styleId="BalloonText">
    <w:name w:val="Balloon Text"/>
    <w:basedOn w:val="Normal"/>
    <w:link w:val="BalloonTextChar"/>
    <w:rsid w:val="00132F7A"/>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132F7A"/>
    <w:rPr>
      <w:rFonts w:ascii="Segoe UI" w:hAnsi="Segoe UI" w:cs="Segoe UI"/>
      <w:color w:val="000000"/>
      <w:sz w:val="18"/>
      <w:szCs w:val="18"/>
      <w:lang w:eastAsia="ar-SA"/>
    </w:rPr>
  </w:style>
  <w:style w:type="paragraph" w:customStyle="1" w:styleId="paragraph">
    <w:name w:val="paragraph"/>
    <w:basedOn w:val="Normal"/>
    <w:rsid w:val="00132F7A"/>
    <w:pPr>
      <w:widowControl/>
      <w:suppressAutoHyphens w:val="0"/>
      <w:spacing w:after="0" w:line="240" w:lineRule="auto"/>
    </w:pPr>
    <w:rPr>
      <w:rFonts w:ascii="Times New Roman" w:hAnsi="Times New Roman"/>
      <w:color w:val="auto"/>
      <w:sz w:val="24"/>
      <w:lang w:eastAsia="es-MX"/>
    </w:rPr>
  </w:style>
  <w:style w:type="paragraph" w:styleId="CommentSubject">
    <w:name w:val="annotation subject"/>
    <w:basedOn w:val="CommentText"/>
    <w:next w:val="CommentText"/>
    <w:link w:val="CommentSubjectChar"/>
    <w:rsid w:val="00132F7A"/>
    <w:rPr>
      <w:b/>
      <w:bCs/>
    </w:rPr>
  </w:style>
  <w:style w:type="character" w:customStyle="1" w:styleId="CommentSubjectChar">
    <w:name w:val="Comment Subject Char"/>
    <w:basedOn w:val="CommentTextChar"/>
    <w:link w:val="CommentSubject"/>
    <w:rsid w:val="00132F7A"/>
    <w:rPr>
      <w:rFonts w:ascii="Amnesty Trade Gothic" w:hAnsi="Amnesty Trade Gothic"/>
      <w:b/>
      <w:bCs/>
      <w:color w:val="000000"/>
      <w:lang w:eastAsia="ar-SA"/>
    </w:rPr>
  </w:style>
  <w:style w:type="character" w:styleId="Strong">
    <w:name w:val="Strong"/>
    <w:basedOn w:val="DefaultParagraphFont"/>
    <w:qFormat/>
    <w:locked/>
    <w:rsid w:val="007E1E0D"/>
    <w:rPr>
      <w:b/>
      <w:bCs/>
    </w:rPr>
  </w:style>
  <w:style w:type="character" w:customStyle="1" w:styleId="Mencinsinresolver1">
    <w:name w:val="Mención sin resolver1"/>
    <w:basedOn w:val="DefaultParagraphFont"/>
    <w:uiPriority w:val="99"/>
    <w:semiHidden/>
    <w:unhideWhenUsed/>
    <w:rsid w:val="00D875B4"/>
    <w:rPr>
      <w:color w:val="808080"/>
      <w:shd w:val="clear" w:color="auto" w:fill="E6E6E6"/>
    </w:rPr>
  </w:style>
  <w:style w:type="paragraph" w:styleId="ListParagraph">
    <w:name w:val="List Paragraph"/>
    <w:basedOn w:val="Normal"/>
    <w:uiPriority w:val="34"/>
    <w:qFormat/>
    <w:rsid w:val="0071048D"/>
    <w:pPr>
      <w:ind w:left="720"/>
      <w:contextualSpacing/>
    </w:pPr>
  </w:style>
  <w:style w:type="character" w:customStyle="1" w:styleId="spellingerror">
    <w:name w:val="spellingerror"/>
    <w:basedOn w:val="DefaultParagraphFont"/>
    <w:rsid w:val="0071048D"/>
  </w:style>
  <w:style w:type="character" w:customStyle="1" w:styleId="normaltextrun1">
    <w:name w:val="normaltextrun1"/>
    <w:basedOn w:val="DefaultParagraphFont"/>
    <w:rsid w:val="0071048D"/>
  </w:style>
  <w:style w:type="character" w:customStyle="1" w:styleId="eop">
    <w:name w:val="eop"/>
    <w:basedOn w:val="DefaultParagraphFont"/>
    <w:rsid w:val="0071048D"/>
  </w:style>
  <w:style w:type="character" w:styleId="FollowedHyperlink">
    <w:name w:val="FollowedHyperlink"/>
    <w:basedOn w:val="DefaultParagraphFont"/>
    <w:rsid w:val="002915EB"/>
    <w:rPr>
      <w:color w:val="954F72" w:themeColor="followedHyperlink"/>
      <w:u w:val="single"/>
    </w:rPr>
  </w:style>
  <w:style w:type="character" w:styleId="UnresolvedMention">
    <w:name w:val="Unresolved Mention"/>
    <w:basedOn w:val="DefaultParagraphFont"/>
    <w:uiPriority w:val="99"/>
    <w:semiHidden/>
    <w:unhideWhenUsed/>
    <w:rsid w:val="00B223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581">
      <w:bodyDiv w:val="1"/>
      <w:marLeft w:val="0"/>
      <w:marRight w:val="0"/>
      <w:marTop w:val="0"/>
      <w:marBottom w:val="0"/>
      <w:divBdr>
        <w:top w:val="none" w:sz="0" w:space="0" w:color="auto"/>
        <w:left w:val="none" w:sz="0" w:space="0" w:color="auto"/>
        <w:bottom w:val="none" w:sz="0" w:space="0" w:color="auto"/>
        <w:right w:val="none" w:sz="0" w:space="0" w:color="auto"/>
      </w:divBdr>
    </w:div>
    <w:div w:id="414059726">
      <w:bodyDiv w:val="1"/>
      <w:marLeft w:val="0"/>
      <w:marRight w:val="0"/>
      <w:marTop w:val="0"/>
      <w:marBottom w:val="0"/>
      <w:divBdr>
        <w:top w:val="none" w:sz="0" w:space="0" w:color="auto"/>
        <w:left w:val="none" w:sz="0" w:space="0" w:color="auto"/>
        <w:bottom w:val="none" w:sz="0" w:space="0" w:color="auto"/>
        <w:right w:val="none" w:sz="0" w:space="0" w:color="auto"/>
      </w:divBdr>
    </w:div>
    <w:div w:id="461003979">
      <w:bodyDiv w:val="1"/>
      <w:marLeft w:val="0"/>
      <w:marRight w:val="0"/>
      <w:marTop w:val="0"/>
      <w:marBottom w:val="0"/>
      <w:divBdr>
        <w:top w:val="none" w:sz="0" w:space="0" w:color="auto"/>
        <w:left w:val="none" w:sz="0" w:space="0" w:color="auto"/>
        <w:bottom w:val="none" w:sz="0" w:space="0" w:color="auto"/>
        <w:right w:val="none" w:sz="0" w:space="0" w:color="auto"/>
      </w:divBdr>
    </w:div>
    <w:div w:id="831214916">
      <w:bodyDiv w:val="1"/>
      <w:marLeft w:val="0"/>
      <w:marRight w:val="0"/>
      <w:marTop w:val="0"/>
      <w:marBottom w:val="0"/>
      <w:divBdr>
        <w:top w:val="none" w:sz="0" w:space="0" w:color="auto"/>
        <w:left w:val="none" w:sz="0" w:space="0" w:color="auto"/>
        <w:bottom w:val="none" w:sz="0" w:space="0" w:color="auto"/>
        <w:right w:val="none" w:sz="0" w:space="0" w:color="auto"/>
      </w:divBdr>
    </w:div>
    <w:div w:id="1214273362">
      <w:bodyDiv w:val="1"/>
      <w:marLeft w:val="0"/>
      <w:marRight w:val="0"/>
      <w:marTop w:val="0"/>
      <w:marBottom w:val="0"/>
      <w:divBdr>
        <w:top w:val="none" w:sz="0" w:space="0" w:color="auto"/>
        <w:left w:val="none" w:sz="0" w:space="0" w:color="auto"/>
        <w:bottom w:val="none" w:sz="0" w:space="0" w:color="auto"/>
        <w:right w:val="none" w:sz="0" w:space="0" w:color="auto"/>
      </w:divBdr>
    </w:div>
    <w:div w:id="1961833735">
      <w:bodyDiv w:val="1"/>
      <w:marLeft w:val="0"/>
      <w:marRight w:val="0"/>
      <w:marTop w:val="0"/>
      <w:marBottom w:val="0"/>
      <w:divBdr>
        <w:top w:val="none" w:sz="0" w:space="0" w:color="auto"/>
        <w:left w:val="none" w:sz="0" w:space="0" w:color="auto"/>
        <w:bottom w:val="none" w:sz="0" w:space="0" w:color="auto"/>
        <w:right w:val="none" w:sz="0" w:space="0" w:color="auto"/>
      </w:divBdr>
    </w:div>
    <w:div w:id="1965959999">
      <w:bodyDiv w:val="1"/>
      <w:marLeft w:val="0"/>
      <w:marRight w:val="0"/>
      <w:marTop w:val="0"/>
      <w:marBottom w:val="0"/>
      <w:divBdr>
        <w:top w:val="none" w:sz="0" w:space="0" w:color="auto"/>
        <w:left w:val="none" w:sz="0" w:space="0" w:color="auto"/>
        <w:bottom w:val="none" w:sz="0" w:space="0" w:color="auto"/>
        <w:right w:val="none" w:sz="0" w:space="0" w:color="auto"/>
      </w:divBdr>
    </w:div>
    <w:div w:id="21311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nesty.org/es/latest/news/2019/07/puerto-rico-nuevas-autoridades-deben-poner-fin-represion/" TargetMode="External"/><Relationship Id="rId18" Type="http://schemas.openxmlformats.org/officeDocument/2006/relationships/hyperlink" Target="https://www.amnesty.org/es/latest/news/2019/11/colombia-autoridades-deben-investigar-represion-de-protestas/" TargetMode="External"/><Relationship Id="rId26" Type="http://schemas.openxmlformats.org/officeDocument/2006/relationships/hyperlink" Target="https://www.amnesty.org/es/latest/news/2019/07/usa-authorities-misusing-justice-system-harass-migrant-human-rights-defenders/" TargetMode="External"/><Relationship Id="rId39" Type="http://schemas.openxmlformats.org/officeDocument/2006/relationships/hyperlink" Target="https://www.amnesty.org/es/latest/news/2019/09/brazil-bolsonaro-dangerous-rhetoric-un-general-assembly-blow-to-human-rights/" TargetMode="External"/><Relationship Id="rId21" Type="http://schemas.openxmlformats.org/officeDocument/2006/relationships/hyperlink" Target="https://www.amnesty.org/es/latest/news/2020/01/afro-colombian-women-risking-lives-defend-communities/" TargetMode="External"/><Relationship Id="rId34" Type="http://schemas.openxmlformats.org/officeDocument/2006/relationships/hyperlink" Target="https://www.amnesty.org/es/latest/news/2019/09/bolivia-gobierno-debe-investigar-causas-incendios-forestales/" TargetMode="External"/><Relationship Id="rId42" Type="http://schemas.openxmlformats.org/officeDocument/2006/relationships/hyperlink" Target="https://www.amnesty.org/es/latest/news/2019/03/dominican-republic-police-routinely-rape-torture-women-sex-workers/"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mnesty.org/es/latest/news/2019/10/haiti-amnesty-verifies-evidence-excessive-force-against-protesters/" TargetMode="External"/><Relationship Id="rId29" Type="http://schemas.openxmlformats.org/officeDocument/2006/relationships/hyperlink" Target="https://www.amnestyusa.org/press-releases/president-trumps-bullying-makes-a-mockery-of-asylum/" TargetMode="External"/><Relationship Id="rId11" Type="http://schemas.openxmlformats.org/officeDocument/2006/relationships/hyperlink" Target="https://www.amnesty.org/es/latest/news/2019/05/venezuela-state-steps-up-repression-protests-crisis/" TargetMode="External"/><Relationship Id="rId24" Type="http://schemas.openxmlformats.org/officeDocument/2006/relationships/hyperlink" Target="https://www.amnesty.org/es/latest/news/2019/10/mexico-ley-del-uso-fuerza-debe-cambiar/" TargetMode="External"/><Relationship Id="rId32" Type="http://schemas.openxmlformats.org/officeDocument/2006/relationships/hyperlink" Target="https://www.amnesty.org/en/latest/news/2019/11/usa-trumps-monstrous-move-to-exit-paris-climate-pact-shows-contempt-for-the-lives-of-millions/" TargetMode="External"/><Relationship Id="rId37" Type="http://schemas.openxmlformats.org/officeDocument/2006/relationships/hyperlink" Target="https://www.amnesty.org/es/latest/news/2019/05/brazil-risk-of-bloodshed-in-the-amazon-unless-government-protects-indigenous-peoples-from-illegal-land-seizures-and-logging/" TargetMode="External"/><Relationship Id="rId40" Type="http://schemas.openxmlformats.org/officeDocument/2006/relationships/hyperlink" Target="https://www.amnesty.org/es/latest/news/2019/05/brazil-bolsonaro-anti-human-rights-rhetoric/" TargetMode="External"/><Relationship Id="rId45" Type="http://schemas.openxmlformats.org/officeDocument/2006/relationships/hyperlink" Target="https://www.amnesty.org/es/latest/news/2019/09/el-salvador-fiscala-debe-dejar-criminalizar-evelyn-hernandez/"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mnesty.org/es/documents/amr01/1353/2020/es/" TargetMode="External"/><Relationship Id="rId19" Type="http://schemas.openxmlformats.org/officeDocument/2006/relationships/hyperlink" Target="https://www.amnesty.org/es/latest/news/2019/05/venezuela-crimes-against-humanity-require-response-from-international-justice-system/" TargetMode="External"/><Relationship Id="rId31" Type="http://schemas.openxmlformats.org/officeDocument/2006/relationships/hyperlink" Target="https://www.amnesty.org/es/latest/news/2019/07/guatemala-alerta-roja-amenazas-justicia-derechos-humanos/" TargetMode="External"/><Relationship Id="rId44" Type="http://schemas.openxmlformats.org/officeDocument/2006/relationships/hyperlink" Target="https://www.amnesty.org/es/latest/news/2019/08/el-salvador-evelyn-hernandez-victory-human-rights/" TargetMode="External"/><Relationship Id="rId52"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es/latest/news/2019/10/ecuador-authorities-must-end-repression-demonstrations/" TargetMode="External"/><Relationship Id="rId22" Type="http://schemas.openxmlformats.org/officeDocument/2006/relationships/hyperlink" Target="https://www.amnesty.org/es/latest/news/2019/11/mexico-amnistia-internacional-alerta-sobre-la-falta-de-avances-en-derechos-humanos-del-nuevo-gobierno/" TargetMode="External"/><Relationship Id="rId27" Type="http://schemas.openxmlformats.org/officeDocument/2006/relationships/hyperlink" Target="https://www.amnesty.org/es/latest/news/2019/07/usa-government-detention-of-children-at-homestead-facility-cruel-and-unlawful/" TargetMode="External"/><Relationship Id="rId30" Type="http://schemas.openxmlformats.org/officeDocument/2006/relationships/hyperlink" Target="https://www.amnesty.org/es/latest/news/2019/06/mexico-guardia-nacional-debe-abstenerse-amedrentar-defensores-derechos-migrantes/" TargetMode="External"/><Relationship Id="rId35" Type="http://schemas.openxmlformats.org/officeDocument/2006/relationships/hyperlink" Target="https://www.amnesty.org/es/latest/news/2019/04/ecuador-mujeres-amazonicas-arriesgan-vida-para-defender-ambiente/" TargetMode="External"/><Relationship Id="rId43" Type="http://schemas.openxmlformats.org/officeDocument/2006/relationships/hyperlink" Target="https://www.amnesty.org/es/latest/news/2019/11/usa-exoneration-scott-warren-triumph-for-humanity/"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amnesty.org/es/latest/news/2019/07/honduras-ejercer-derecho-protesta-tiene-alto-costo/" TargetMode="External"/><Relationship Id="rId17" Type="http://schemas.openxmlformats.org/officeDocument/2006/relationships/hyperlink" Target="https://www.amnesty.org/es/latest/news/2019/10/chile-autoridades-deben-garantizar-derechos-humanos-durante-estado-emergencia/" TargetMode="External"/><Relationship Id="rId25" Type="http://schemas.openxmlformats.org/officeDocument/2006/relationships/hyperlink" Target="https://www.amnesty.org/es/latest/news/2020/02/peru-rechazo-ilicito-de-personas-venezolanas-que-buscan-proteccion/" TargetMode="External"/><Relationship Id="rId33" Type="http://schemas.openxmlformats.org/officeDocument/2006/relationships/hyperlink" Target="https://www.amnesty.org/es/latest/news/2019/09/brazil-must-investigate-and-prosecute-those-responsible-for-destruction-of-the-amazon/" TargetMode="External"/><Relationship Id="rId38" Type="http://schemas.openxmlformats.org/officeDocument/2006/relationships/hyperlink" Target="https://www.amnesty.org/es/latest/news/2019/11/brazil-halt-illegal-cattle-farms-fuelling-amazon-rainforest-destruction/" TargetMode="External"/><Relationship Id="rId46" Type="http://schemas.openxmlformats.org/officeDocument/2006/relationships/hyperlink" Target="mailto:media@aiusa.org" TargetMode="External"/><Relationship Id="rId20" Type="http://schemas.openxmlformats.org/officeDocument/2006/relationships/hyperlink" Target="https://www.amnesty.org/es/latest/news/2019/11/chile-responsable-politica-deliberada-para-danar-manifestantes/" TargetMode="External"/><Relationship Id="rId41" Type="http://schemas.openxmlformats.org/officeDocument/2006/relationships/hyperlink" Target="https://www.amnesty.org/es/latest/news/2019/09/brazil-authorities-must-solve-marielle-franco-killi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mnesty.org/es/latest/news/2019/10/bolivia-autoridades-deben-respetar-derecho-protesta-pacifica/" TargetMode="External"/><Relationship Id="rId23" Type="http://schemas.openxmlformats.org/officeDocument/2006/relationships/hyperlink" Target="https://www.amnesty.org/es/latest/news/2019/03/que-significa-para-mexico-la-aprobacion-de-la-guardia-nacional/" TargetMode="External"/><Relationship Id="rId28" Type="http://schemas.openxmlformats.org/officeDocument/2006/relationships/hyperlink" Target="https://www.amnesty.org/es/latest/news/2019/09/usa-trump-asylum-ban-death-sentence-for-people-seeking-safety/" TargetMode="External"/><Relationship Id="rId36" Type="http://schemas.openxmlformats.org/officeDocument/2006/relationships/hyperlink" Target="https://www.amnesty.org/es/latest/news/2019/08/brazil-government-failures-are-fueling-wildfires-across-the-amazon/" TargetMode="External"/><Relationship Id="rId4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7C20014491A438A56961D49A6DF32" ma:contentTypeVersion="13" ma:contentTypeDescription="Create a new document." ma:contentTypeScope="" ma:versionID="25d32669d2cb1040301d9fe80f18c9b4">
  <xsd:schema xmlns:xsd="http://www.w3.org/2001/XMLSchema" xmlns:xs="http://www.w3.org/2001/XMLSchema" xmlns:p="http://schemas.microsoft.com/office/2006/metadata/properties" xmlns:ns3="eb80afa9-0af0-42af-b735-b3a9bb7bb097" xmlns:ns4="39fd867c-6b61-463a-90cc-3abad52d0dbf" targetNamespace="http://schemas.microsoft.com/office/2006/metadata/properties" ma:root="true" ma:fieldsID="a32b2f6505dcb602ef565747830d8f21" ns3:_="" ns4:_="">
    <xsd:import namespace="eb80afa9-0af0-42af-b735-b3a9bb7bb097"/>
    <xsd:import namespace="39fd867c-6b61-463a-90cc-3abad52d0d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0afa9-0af0-42af-b735-b3a9bb7bb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d867c-6b61-463a-90cc-3abad52d0d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C1EC0-01F3-426B-96BC-1603BB5F7E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7268DD-A2B1-4C51-94C3-B1C94A9B0F7E}">
  <ds:schemaRefs>
    <ds:schemaRef ds:uri="http://schemas.microsoft.com/sharepoint/v3/contenttype/forms"/>
  </ds:schemaRefs>
</ds:datastoreItem>
</file>

<file path=customXml/itemProps3.xml><?xml version="1.0" encoding="utf-8"?>
<ds:datastoreItem xmlns:ds="http://schemas.openxmlformats.org/officeDocument/2006/customXml" ds:itemID="{B1F2E56B-27FB-4DD3-85B3-5FC4DBA32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0afa9-0af0-42af-b735-b3a9bb7bb097"/>
    <ds:schemaRef ds:uri="39fd867c-6b61-463a-90cc-3abad52d0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Duncan Tucker</dc:creator>
  <cp:keywords/>
  <dc:description/>
  <cp:lastModifiedBy>Microsoft Office User</cp:lastModifiedBy>
  <cp:revision>15</cp:revision>
  <cp:lastPrinted>2008-10-01T16:32:00Z</cp:lastPrinted>
  <dcterms:created xsi:type="dcterms:W3CDTF">2020-02-12T08:14:00Z</dcterms:created>
  <dcterms:modified xsi:type="dcterms:W3CDTF">2020-02-25T20:59:00Z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0x010100C3C7C20014491A438A56961D49A6DF32</vt:lpwstr>
  </property>
</Properties>
</file>