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E5EAD0" w14:textId="77777777" w:rsidR="00FC15B5" w:rsidRPr="00476AB7" w:rsidRDefault="00FC15B5" w:rsidP="00476AB7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476AB7">
        <w:rPr>
          <w:rFonts w:cs="Arial"/>
          <w:sz w:val="80"/>
          <w:szCs w:val="80"/>
          <w:highlight w:val="yellow"/>
        </w:rPr>
        <w:t>URGENT ACTION</w:t>
      </w:r>
    </w:p>
    <w:p w14:paraId="536DE130" w14:textId="77777777" w:rsidR="00FC15B5" w:rsidRPr="00476AB7" w:rsidRDefault="00FC15B5" w:rsidP="00476AB7">
      <w:pPr>
        <w:rPr>
          <w:rFonts w:ascii="Arial" w:hAnsi="Arial" w:cs="Arial"/>
          <w:b/>
          <w:sz w:val="20"/>
          <w:szCs w:val="20"/>
        </w:rPr>
      </w:pPr>
    </w:p>
    <w:p w14:paraId="3964CE0C" w14:textId="77777777" w:rsidR="00FC15B5" w:rsidRPr="00476AB7" w:rsidRDefault="00FC15B5" w:rsidP="00476AB7">
      <w:pPr>
        <w:rPr>
          <w:rFonts w:ascii="Arial" w:hAnsi="Arial" w:cs="Arial"/>
          <w:b/>
          <w:i/>
          <w:sz w:val="40"/>
          <w:lang w:eastAsia="es-MX"/>
        </w:rPr>
      </w:pPr>
      <w:r w:rsidRPr="00476AB7">
        <w:rPr>
          <w:rFonts w:ascii="Arial" w:hAnsi="Arial" w:cs="Arial"/>
          <w:b/>
          <w:sz w:val="40"/>
          <w:lang w:eastAsia="es-MX"/>
        </w:rPr>
        <w:t xml:space="preserve">EARLY RELEASE FOR FORMER CHILD SOLDIER </w:t>
      </w:r>
    </w:p>
    <w:p w14:paraId="6B417381" w14:textId="0BA20DC5" w:rsidR="00FC15B5" w:rsidRPr="00476AB7" w:rsidRDefault="00FC15B5" w:rsidP="00476AB7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  <w:bookmarkStart w:id="0" w:name="_GoBack"/>
      <w:r w:rsidRPr="00476AB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Aung Ko </w:t>
      </w:r>
      <w:proofErr w:type="spellStart"/>
      <w:r w:rsidRPr="00476AB7">
        <w:rPr>
          <w:rFonts w:ascii="Arial" w:hAnsi="Arial" w:cs="Arial"/>
          <w:b/>
          <w:color w:val="000000"/>
          <w:sz w:val="22"/>
          <w:szCs w:val="22"/>
          <w:lang w:eastAsia="es-MX"/>
        </w:rPr>
        <w:t>Htwe</w:t>
      </w:r>
      <w:proofErr w:type="spellEnd"/>
      <w:r w:rsidRPr="00476AB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former child soldier, was released from prison a few months early on 6 September 2019, likely due to good </w:t>
      </w:r>
      <w:proofErr w:type="spellStart"/>
      <w:r w:rsidRPr="00476AB7">
        <w:rPr>
          <w:rFonts w:ascii="Arial" w:hAnsi="Arial" w:cs="Arial"/>
          <w:b/>
          <w:color w:val="000000"/>
          <w:sz w:val="22"/>
          <w:szCs w:val="22"/>
          <w:lang w:eastAsia="es-MX"/>
        </w:rPr>
        <w:t>behavior</w:t>
      </w:r>
      <w:proofErr w:type="spellEnd"/>
      <w:r w:rsidRPr="00476AB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Arrested in August 2017 after giving a media interview about being forcibly recruited into the military, he was sentenced to two and a half years in prison. </w:t>
      </w:r>
    </w:p>
    <w:bookmarkEnd w:id="0"/>
    <w:p w14:paraId="48F91133" w14:textId="77777777" w:rsidR="00FC15B5" w:rsidRPr="00476AB7" w:rsidRDefault="00FC15B5" w:rsidP="00476AB7">
      <w:pPr>
        <w:ind w:left="-283"/>
        <w:rPr>
          <w:rFonts w:ascii="Arial" w:hAnsi="Arial" w:cs="Arial"/>
          <w:b/>
          <w:color w:val="000000"/>
          <w:lang w:eastAsia="es-MX"/>
        </w:rPr>
      </w:pPr>
    </w:p>
    <w:p w14:paraId="5AF6E8D1" w14:textId="77777777" w:rsidR="00FC15B5" w:rsidRPr="00476AB7" w:rsidRDefault="00FC15B5" w:rsidP="00476AB7">
      <w:pPr>
        <w:rPr>
          <w:rFonts w:ascii="Arial" w:hAnsi="Arial" w:cs="Arial"/>
          <w:b/>
          <w:i/>
          <w:sz w:val="36"/>
          <w:lang w:eastAsia="es-MX"/>
        </w:rPr>
      </w:pPr>
      <w:r w:rsidRPr="00476AB7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561DB37A" w14:textId="5C0115CC" w:rsidR="00FC15B5" w:rsidRPr="00476AB7" w:rsidRDefault="00476AB7" w:rsidP="00476A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C15B5" w:rsidRPr="00476AB7">
        <w:rPr>
          <w:rFonts w:ascii="Arial" w:hAnsi="Arial" w:cs="Arial"/>
          <w:sz w:val="20"/>
          <w:szCs w:val="20"/>
        </w:rPr>
        <w:t xml:space="preserve">Aung Ko </w:t>
      </w:r>
      <w:proofErr w:type="spellStart"/>
      <w:r w:rsidR="00FC15B5" w:rsidRPr="00476AB7">
        <w:rPr>
          <w:rFonts w:ascii="Arial" w:hAnsi="Arial" w:cs="Arial"/>
          <w:sz w:val="20"/>
          <w:szCs w:val="20"/>
        </w:rPr>
        <w:t>Htwe</w:t>
      </w:r>
      <w:proofErr w:type="spellEnd"/>
      <w:r w:rsidR="00FC15B5" w:rsidRPr="00476AB7">
        <w:rPr>
          <w:rFonts w:ascii="Arial" w:hAnsi="Arial" w:cs="Arial"/>
          <w:sz w:val="20"/>
          <w:szCs w:val="20"/>
        </w:rPr>
        <w:t xml:space="preserve"> was released from Insein prison in Yangon, Myanmar’s largest city, on 6 September 2019. Sentenced to a total of two years and six months, his lawyer believes that he was released early for good behavior. </w:t>
      </w:r>
    </w:p>
    <w:p w14:paraId="4C7B360C" w14:textId="77777777" w:rsidR="00FC15B5" w:rsidRPr="00476AB7" w:rsidRDefault="00FC15B5" w:rsidP="00476A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DD54553" w14:textId="77777777" w:rsidR="00FC15B5" w:rsidRPr="00476AB7" w:rsidRDefault="00FC15B5" w:rsidP="00476A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76AB7">
        <w:rPr>
          <w:rFonts w:ascii="Arial" w:hAnsi="Arial" w:cs="Arial"/>
          <w:sz w:val="20"/>
          <w:szCs w:val="20"/>
        </w:rPr>
        <w:t xml:space="preserve">Aung Ko </w:t>
      </w:r>
      <w:proofErr w:type="spellStart"/>
      <w:r w:rsidRPr="00476AB7">
        <w:rPr>
          <w:rFonts w:ascii="Arial" w:hAnsi="Arial" w:cs="Arial"/>
          <w:sz w:val="20"/>
          <w:szCs w:val="20"/>
        </w:rPr>
        <w:t>Htwe</w:t>
      </w:r>
      <w:proofErr w:type="spellEnd"/>
      <w:r w:rsidRPr="00476AB7">
        <w:rPr>
          <w:rFonts w:ascii="Arial" w:hAnsi="Arial" w:cs="Arial"/>
          <w:sz w:val="20"/>
          <w:szCs w:val="20"/>
        </w:rPr>
        <w:t xml:space="preserve"> was arrested on 18 August 2017 after he gave a media interview about his experiences as a child soldier and how the Myanmar military abducted and forcibly recruited him when he was 13 years old. He was then sentenced to two years </w:t>
      </w:r>
      <w:r w:rsidRPr="00476AB7">
        <w:rPr>
          <w:rFonts w:ascii="Arial" w:hAnsi="Arial" w:cs="Arial"/>
          <w:sz w:val="20"/>
          <w:szCs w:val="20"/>
          <w:shd w:val="clear" w:color="auto" w:fill="FFFFFF"/>
        </w:rPr>
        <w:t>in prison</w:t>
      </w:r>
      <w:r w:rsidRPr="00476AB7">
        <w:rPr>
          <w:rFonts w:ascii="Arial" w:hAnsi="Arial" w:cs="Arial"/>
          <w:sz w:val="20"/>
          <w:szCs w:val="20"/>
        </w:rPr>
        <w:t xml:space="preserve"> – the maximum sentence - under Section 505 (b) of Myanmar’s Penal Code,</w:t>
      </w:r>
      <w:r w:rsidRPr="00476AB7">
        <w:rPr>
          <w:rFonts w:ascii="Arial" w:hAnsi="Arial" w:cs="Arial"/>
          <w:sz w:val="20"/>
          <w:szCs w:val="20"/>
          <w:shd w:val="clear" w:color="auto" w:fill="FFFFFF"/>
        </w:rPr>
        <w:t xml:space="preserve"> which criminalizes speech that “is likely to cause fear or alarm to the public”. A</w:t>
      </w:r>
      <w:r w:rsidRPr="00476AB7">
        <w:rPr>
          <w:rFonts w:ascii="Arial" w:hAnsi="Arial" w:cs="Arial"/>
          <w:sz w:val="20"/>
          <w:szCs w:val="20"/>
        </w:rPr>
        <w:t xml:space="preserve">lso convicted under Section 228 of the Penal Code for “intentional insult of a public servant sitting at any stage of a judicial proceeding” after criticizing the judge presiding over his trial, he was sentenced to an additional six months in prison. </w:t>
      </w:r>
    </w:p>
    <w:p w14:paraId="69D14842" w14:textId="77777777" w:rsidR="00FC15B5" w:rsidRPr="00476AB7" w:rsidRDefault="00FC15B5" w:rsidP="00476A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CCDF447" w14:textId="77777777" w:rsidR="00FC15B5" w:rsidRPr="00476AB7" w:rsidRDefault="00FC15B5" w:rsidP="00476A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76AB7">
        <w:rPr>
          <w:rFonts w:ascii="Arial" w:hAnsi="Arial" w:cs="Arial"/>
          <w:sz w:val="20"/>
          <w:szCs w:val="20"/>
        </w:rPr>
        <w:t xml:space="preserve">Aung Ko </w:t>
      </w:r>
      <w:proofErr w:type="spellStart"/>
      <w:r w:rsidRPr="00476AB7">
        <w:rPr>
          <w:rFonts w:ascii="Arial" w:hAnsi="Arial" w:cs="Arial"/>
          <w:sz w:val="20"/>
          <w:szCs w:val="20"/>
        </w:rPr>
        <w:t>Htwe</w:t>
      </w:r>
      <w:proofErr w:type="spellEnd"/>
      <w:r w:rsidRPr="00476AB7">
        <w:rPr>
          <w:rFonts w:ascii="Arial" w:hAnsi="Arial" w:cs="Arial"/>
          <w:sz w:val="20"/>
          <w:szCs w:val="20"/>
        </w:rPr>
        <w:t xml:space="preserve"> is still facing up to three additional years in prison for another charge “causing destruction of the whole or any part of the Union Seal” under Sections 6 and 7 of the Union Seal Act. While he was acquitted from this charge on 30 October 2018, an appeal against the decision was filed in June 2019. It is likely that a decision will be made in early 2020.</w:t>
      </w:r>
    </w:p>
    <w:p w14:paraId="24211BA4" w14:textId="77777777" w:rsidR="00FC15B5" w:rsidRPr="00476AB7" w:rsidRDefault="00FC15B5" w:rsidP="00476A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52E1FDF" w14:textId="3F4C53A8" w:rsidR="00FC15B5" w:rsidRPr="00476AB7" w:rsidRDefault="00FC15B5" w:rsidP="00476A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76AB7">
        <w:rPr>
          <w:rFonts w:ascii="Arial" w:hAnsi="Arial" w:cs="Arial"/>
          <w:sz w:val="20"/>
          <w:szCs w:val="20"/>
        </w:rPr>
        <w:t xml:space="preserve">Thank you to everyone who </w:t>
      </w:r>
      <w:proofErr w:type="gramStart"/>
      <w:r w:rsidRPr="00476AB7">
        <w:rPr>
          <w:rFonts w:ascii="Arial" w:hAnsi="Arial" w:cs="Arial"/>
          <w:sz w:val="20"/>
          <w:szCs w:val="20"/>
        </w:rPr>
        <w:t>took action</w:t>
      </w:r>
      <w:proofErr w:type="gramEnd"/>
      <w:r w:rsidRPr="00476AB7">
        <w:rPr>
          <w:rFonts w:ascii="Arial" w:hAnsi="Arial" w:cs="Arial"/>
          <w:sz w:val="20"/>
          <w:szCs w:val="20"/>
        </w:rPr>
        <w:t xml:space="preserve">, Aung Ko </w:t>
      </w:r>
      <w:proofErr w:type="spellStart"/>
      <w:r w:rsidRPr="00476AB7">
        <w:rPr>
          <w:rFonts w:ascii="Arial" w:hAnsi="Arial" w:cs="Arial"/>
          <w:sz w:val="20"/>
          <w:szCs w:val="20"/>
        </w:rPr>
        <w:t>Htwe</w:t>
      </w:r>
      <w:proofErr w:type="spellEnd"/>
      <w:r w:rsidRPr="00476AB7">
        <w:rPr>
          <w:rFonts w:ascii="Arial" w:hAnsi="Arial" w:cs="Arial"/>
          <w:sz w:val="20"/>
          <w:szCs w:val="20"/>
        </w:rPr>
        <w:t xml:space="preserve"> should have never been imprisoned for peacefully exercising his right to freedom of expression</w:t>
      </w:r>
      <w:r w:rsidR="001C2705" w:rsidRPr="00476AB7">
        <w:rPr>
          <w:rFonts w:ascii="Arial" w:hAnsi="Arial" w:cs="Arial"/>
          <w:sz w:val="20"/>
          <w:szCs w:val="20"/>
        </w:rPr>
        <w:t xml:space="preserve">. </w:t>
      </w:r>
      <w:r w:rsidRPr="00476AB7">
        <w:rPr>
          <w:rFonts w:ascii="Arial" w:hAnsi="Arial" w:cs="Arial"/>
          <w:sz w:val="20"/>
          <w:szCs w:val="20"/>
        </w:rPr>
        <w:t xml:space="preserve">Amnesty International will continue to monitor his situation and respond to developments as appropriate. </w:t>
      </w:r>
    </w:p>
    <w:p w14:paraId="35C6638B" w14:textId="77777777" w:rsidR="00FC15B5" w:rsidRPr="00476AB7" w:rsidRDefault="00FC15B5" w:rsidP="00476AB7">
      <w:pPr>
        <w:rPr>
          <w:rFonts w:ascii="Arial" w:hAnsi="Arial" w:cs="Arial"/>
          <w:szCs w:val="20"/>
          <w:lang w:eastAsia="en-US"/>
        </w:rPr>
      </w:pPr>
    </w:p>
    <w:p w14:paraId="16E5A470" w14:textId="77777777" w:rsidR="00FC15B5" w:rsidRPr="00476AB7" w:rsidRDefault="00FC15B5" w:rsidP="00476AB7">
      <w:pPr>
        <w:rPr>
          <w:rFonts w:ascii="Arial" w:hAnsi="Arial" w:cs="Arial"/>
          <w:sz w:val="20"/>
          <w:szCs w:val="20"/>
        </w:rPr>
      </w:pPr>
    </w:p>
    <w:p w14:paraId="02E22778" w14:textId="77777777" w:rsidR="00FC15B5" w:rsidRPr="00476AB7" w:rsidRDefault="00FC15B5" w:rsidP="00476AB7">
      <w:pPr>
        <w:rPr>
          <w:rFonts w:ascii="Arial" w:hAnsi="Arial" w:cs="Arial"/>
          <w:b/>
          <w:sz w:val="20"/>
          <w:szCs w:val="20"/>
        </w:rPr>
      </w:pPr>
    </w:p>
    <w:p w14:paraId="3910E4B6" w14:textId="23AEAFDC" w:rsidR="00FC15B5" w:rsidRPr="00476AB7" w:rsidRDefault="00FC15B5" w:rsidP="00476AB7">
      <w:pPr>
        <w:rPr>
          <w:rFonts w:ascii="Arial" w:hAnsi="Arial" w:cs="Arial"/>
          <w:b/>
          <w:sz w:val="20"/>
          <w:szCs w:val="20"/>
        </w:rPr>
      </w:pPr>
      <w:r w:rsidRPr="00476AB7">
        <w:rPr>
          <w:rFonts w:ascii="Arial" w:hAnsi="Arial" w:cs="Arial"/>
          <w:b/>
          <w:sz w:val="20"/>
          <w:szCs w:val="20"/>
        </w:rPr>
        <w:t xml:space="preserve">NAME AND PRONOUN: Aung Ko </w:t>
      </w:r>
      <w:proofErr w:type="spellStart"/>
      <w:r w:rsidRPr="00476AB7">
        <w:rPr>
          <w:rFonts w:ascii="Arial" w:hAnsi="Arial" w:cs="Arial"/>
          <w:b/>
          <w:sz w:val="20"/>
          <w:szCs w:val="20"/>
        </w:rPr>
        <w:t>Htwe</w:t>
      </w:r>
      <w:proofErr w:type="spellEnd"/>
      <w:r w:rsidRPr="00476AB7">
        <w:rPr>
          <w:rFonts w:ascii="Arial" w:hAnsi="Arial" w:cs="Arial"/>
          <w:b/>
          <w:sz w:val="20"/>
          <w:szCs w:val="20"/>
        </w:rPr>
        <w:t xml:space="preserve"> </w:t>
      </w:r>
      <w:r w:rsidRPr="00476AB7">
        <w:rPr>
          <w:rFonts w:ascii="Arial" w:hAnsi="Arial" w:cs="Arial"/>
          <w:sz w:val="20"/>
          <w:szCs w:val="20"/>
        </w:rPr>
        <w:t>(He, Him, His)</w:t>
      </w:r>
    </w:p>
    <w:p w14:paraId="5822E3D9" w14:textId="77777777" w:rsidR="00FC15B5" w:rsidRPr="00476AB7" w:rsidRDefault="00FC15B5" w:rsidP="00476AB7">
      <w:pPr>
        <w:rPr>
          <w:rFonts w:ascii="Arial" w:hAnsi="Arial" w:cs="Arial"/>
          <w:b/>
          <w:sz w:val="20"/>
          <w:szCs w:val="20"/>
        </w:rPr>
      </w:pPr>
    </w:p>
    <w:p w14:paraId="4D8BE27C" w14:textId="77777777" w:rsidR="00FC15B5" w:rsidRPr="00476AB7" w:rsidRDefault="00FC15B5" w:rsidP="00476AB7">
      <w:pPr>
        <w:rPr>
          <w:rFonts w:ascii="Arial" w:hAnsi="Arial" w:cs="Arial"/>
          <w:b/>
          <w:sz w:val="20"/>
          <w:szCs w:val="20"/>
        </w:rPr>
      </w:pPr>
      <w:r w:rsidRPr="00476AB7">
        <w:rPr>
          <w:rFonts w:ascii="Arial" w:hAnsi="Arial" w:cs="Arial"/>
          <w:b/>
          <w:sz w:val="20"/>
          <w:szCs w:val="20"/>
        </w:rPr>
        <w:t>THIS IS THE THIRD AND FINAL OUTPUT FOR UA 132/18</w:t>
      </w:r>
    </w:p>
    <w:p w14:paraId="0A7C830C" w14:textId="77777777" w:rsidR="00FC15B5" w:rsidRPr="00476AB7" w:rsidRDefault="00FC15B5" w:rsidP="00476AB7">
      <w:pPr>
        <w:rPr>
          <w:rFonts w:ascii="Arial" w:hAnsi="Arial" w:cs="Arial"/>
          <w:b/>
          <w:sz w:val="20"/>
          <w:szCs w:val="20"/>
        </w:rPr>
      </w:pPr>
    </w:p>
    <w:p w14:paraId="65BC0839" w14:textId="77777777" w:rsidR="00FC15B5" w:rsidRPr="00476AB7" w:rsidRDefault="00FC15B5" w:rsidP="00476AB7">
      <w:pPr>
        <w:rPr>
          <w:rFonts w:ascii="Arial" w:hAnsi="Arial" w:cs="Arial"/>
          <w:sz w:val="20"/>
          <w:szCs w:val="20"/>
        </w:rPr>
      </w:pPr>
      <w:r w:rsidRPr="00476AB7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0" w:history="1">
        <w:r w:rsidRPr="00476AB7">
          <w:rPr>
            <w:rStyle w:val="Hyperlink"/>
            <w:rFonts w:ascii="Arial" w:hAnsi="Arial" w:cs="Arial"/>
            <w:sz w:val="20"/>
            <w:szCs w:val="20"/>
          </w:rPr>
          <w:t>https://www.amnesty.org/en/documents/asa16/9410/2018/en/</w:t>
        </w:r>
      </w:hyperlink>
      <w:r w:rsidRPr="00476AB7">
        <w:rPr>
          <w:rFonts w:ascii="Arial" w:hAnsi="Arial" w:cs="Arial"/>
          <w:b/>
          <w:sz w:val="20"/>
          <w:szCs w:val="20"/>
        </w:rPr>
        <w:t xml:space="preserve">  </w:t>
      </w:r>
    </w:p>
    <w:p w14:paraId="79945AA1" w14:textId="77777777" w:rsidR="00A85B7F" w:rsidRPr="00476AB7" w:rsidRDefault="00A85B7F" w:rsidP="00476AB7">
      <w:pPr>
        <w:rPr>
          <w:rFonts w:ascii="Arial" w:hAnsi="Arial" w:cs="Arial"/>
        </w:rPr>
      </w:pPr>
    </w:p>
    <w:sectPr w:rsidR="00A85B7F" w:rsidRPr="00476AB7" w:rsidSect="00476AB7">
      <w:headerReference w:type="default" r:id="rId11"/>
      <w:footerReference w:type="default" r:id="rId12"/>
      <w:footnotePr>
        <w:pos w:val="beneathText"/>
      </w:footnotePr>
      <w:endnotePr>
        <w:numFmt w:val="decimal"/>
      </w:endnotePr>
      <w:pgSz w:w="12240" w:h="15840" w:code="1"/>
      <w:pgMar w:top="720" w:right="720" w:bottom="180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330A5" w14:textId="77777777" w:rsidR="00057C3A" w:rsidRDefault="00057C3A">
      <w:r>
        <w:separator/>
      </w:r>
    </w:p>
  </w:endnote>
  <w:endnote w:type="continuationSeparator" w:id="0">
    <w:p w14:paraId="147A0465" w14:textId="77777777" w:rsidR="00057C3A" w:rsidRDefault="0005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A505" w14:textId="77777777" w:rsidR="00476AB7" w:rsidRPr="004D1533" w:rsidRDefault="00476AB7" w:rsidP="00476AB7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3E13B55D" w14:textId="77777777" w:rsidR="00476AB7" w:rsidRPr="004D1533" w:rsidRDefault="00476AB7" w:rsidP="00476AB7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15B87A69" w14:textId="77777777" w:rsidR="00476AB7" w:rsidRDefault="00476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68DB0" w14:textId="77777777" w:rsidR="00057C3A" w:rsidRDefault="00057C3A">
      <w:r>
        <w:separator/>
      </w:r>
    </w:p>
  </w:footnote>
  <w:footnote w:type="continuationSeparator" w:id="0">
    <w:p w14:paraId="3AEC62EB" w14:textId="77777777" w:rsidR="00057C3A" w:rsidRDefault="0005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1BA4" w14:textId="77777777" w:rsidR="00FC15B5" w:rsidRPr="001539CA" w:rsidRDefault="00FC15B5" w:rsidP="00FC15B5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132/18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BF7C5A">
      <w:rPr>
        <w:rFonts w:ascii="Amnesty Trade Gothic" w:hAnsi="Amnesty Trade Gothic"/>
        <w:sz w:val="16"/>
        <w:szCs w:val="16"/>
      </w:rPr>
      <w:t>ASA 16/1164/2019</w:t>
    </w:r>
    <w:r>
      <w:rPr>
        <w:rFonts w:ascii="Amnesty Trade Gothic" w:hAnsi="Amnesty Trade Gothic"/>
        <w:sz w:val="16"/>
        <w:szCs w:val="16"/>
      </w:rPr>
      <w:t xml:space="preserve"> Myanmar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9 October 2019</w:t>
    </w:r>
  </w:p>
  <w:p w14:paraId="44FC555E" w14:textId="77777777" w:rsidR="00FC15B5" w:rsidRDefault="00FC1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B5"/>
    <w:rsid w:val="0000500A"/>
    <w:rsid w:val="00013F07"/>
    <w:rsid w:val="00022540"/>
    <w:rsid w:val="00025B55"/>
    <w:rsid w:val="00032461"/>
    <w:rsid w:val="00057C3A"/>
    <w:rsid w:val="00062A30"/>
    <w:rsid w:val="00092096"/>
    <w:rsid w:val="000A1AB5"/>
    <w:rsid w:val="000B0E17"/>
    <w:rsid w:val="000B28F3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A1321"/>
    <w:rsid w:val="001B6144"/>
    <w:rsid w:val="001C2705"/>
    <w:rsid w:val="001C51CA"/>
    <w:rsid w:val="001F65C0"/>
    <w:rsid w:val="00221079"/>
    <w:rsid w:val="002451ED"/>
    <w:rsid w:val="00245655"/>
    <w:rsid w:val="00253532"/>
    <w:rsid w:val="002639C3"/>
    <w:rsid w:val="002A127E"/>
    <w:rsid w:val="002A4C7D"/>
    <w:rsid w:val="002B137E"/>
    <w:rsid w:val="002C37B4"/>
    <w:rsid w:val="003070EF"/>
    <w:rsid w:val="00315CAB"/>
    <w:rsid w:val="0034186D"/>
    <w:rsid w:val="003521FA"/>
    <w:rsid w:val="0035327E"/>
    <w:rsid w:val="003B4588"/>
    <w:rsid w:val="003E781B"/>
    <w:rsid w:val="004027CF"/>
    <w:rsid w:val="00464128"/>
    <w:rsid w:val="0047076A"/>
    <w:rsid w:val="00470A72"/>
    <w:rsid w:val="00476AB7"/>
    <w:rsid w:val="004A2E46"/>
    <w:rsid w:val="004B1B46"/>
    <w:rsid w:val="004B7A6C"/>
    <w:rsid w:val="004C0661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E5D20"/>
    <w:rsid w:val="005E7207"/>
    <w:rsid w:val="005F3606"/>
    <w:rsid w:val="00602F51"/>
    <w:rsid w:val="00640D32"/>
    <w:rsid w:val="0066172F"/>
    <w:rsid w:val="00670965"/>
    <w:rsid w:val="006768BF"/>
    <w:rsid w:val="00691C2A"/>
    <w:rsid w:val="00695D97"/>
    <w:rsid w:val="006B1EBF"/>
    <w:rsid w:val="006B2B70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26312"/>
    <w:rsid w:val="0086333C"/>
    <w:rsid w:val="00865824"/>
    <w:rsid w:val="008B584E"/>
    <w:rsid w:val="00947A19"/>
    <w:rsid w:val="009624C7"/>
    <w:rsid w:val="00982544"/>
    <w:rsid w:val="00A06B14"/>
    <w:rsid w:val="00A2699E"/>
    <w:rsid w:val="00A62A67"/>
    <w:rsid w:val="00A65A98"/>
    <w:rsid w:val="00A75017"/>
    <w:rsid w:val="00A85B7F"/>
    <w:rsid w:val="00A96E32"/>
    <w:rsid w:val="00AA189C"/>
    <w:rsid w:val="00B072A2"/>
    <w:rsid w:val="00B512C4"/>
    <w:rsid w:val="00B52929"/>
    <w:rsid w:val="00B6765C"/>
    <w:rsid w:val="00B75FBA"/>
    <w:rsid w:val="00B77EDD"/>
    <w:rsid w:val="00BB586B"/>
    <w:rsid w:val="00BC4C43"/>
    <w:rsid w:val="00BD5B66"/>
    <w:rsid w:val="00BE1F83"/>
    <w:rsid w:val="00BE797E"/>
    <w:rsid w:val="00BE7FD6"/>
    <w:rsid w:val="00C5605A"/>
    <w:rsid w:val="00CA1F6D"/>
    <w:rsid w:val="00CA4292"/>
    <w:rsid w:val="00CB053B"/>
    <w:rsid w:val="00CB352F"/>
    <w:rsid w:val="00CB3802"/>
    <w:rsid w:val="00CC7E9D"/>
    <w:rsid w:val="00D26B22"/>
    <w:rsid w:val="00D3431C"/>
    <w:rsid w:val="00D35685"/>
    <w:rsid w:val="00D54BCD"/>
    <w:rsid w:val="00D649F2"/>
    <w:rsid w:val="00D85DA5"/>
    <w:rsid w:val="00D90DAF"/>
    <w:rsid w:val="00DE6FAC"/>
    <w:rsid w:val="00DF0354"/>
    <w:rsid w:val="00E052FB"/>
    <w:rsid w:val="00E1436F"/>
    <w:rsid w:val="00E25D16"/>
    <w:rsid w:val="00E42145"/>
    <w:rsid w:val="00E4789E"/>
    <w:rsid w:val="00E47C2B"/>
    <w:rsid w:val="00E5133E"/>
    <w:rsid w:val="00E91CDD"/>
    <w:rsid w:val="00EA5F1B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752A3"/>
    <w:rsid w:val="00F85AF9"/>
    <w:rsid w:val="00F86786"/>
    <w:rsid w:val="00FC15B5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C3DF5B"/>
  <w15:chartTrackingRefBased/>
  <w15:docId w15:val="{8991319A-69FF-4468-9453-DD263BF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5B5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line="240" w:lineRule="atLeast"/>
      <w:outlineLvl w:val="1"/>
    </w:pPr>
    <w:rPr>
      <w:rFonts w:ascii="Amnesty Trade Gothic Cn" w:eastAsia="Times New Roman" w:hAnsi="Amnesty Trade Gothic C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line="240" w:lineRule="atLeast"/>
      <w:outlineLvl w:val="2"/>
    </w:pPr>
    <w:rPr>
      <w:rFonts w:ascii="Amnesty Trade Gothic Cn" w:eastAsia="Times New Roma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uppressAutoHyphens/>
      <w:spacing w:line="240" w:lineRule="atLeast"/>
    </w:pPr>
    <w:rPr>
      <w:rFonts w:ascii="Amnesty Trade Gothic Cn" w:eastAsia="Times New Roman" w:hAnsi="Amnesty Trade Gothic Cn"/>
      <w:b/>
      <w:color w:val="000000"/>
      <w:sz w:val="21"/>
      <w:lang w:eastAsia="ar-SA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widowControl w:val="0"/>
      <w:suppressAutoHyphens/>
      <w:spacing w:before="1200" w:line="240" w:lineRule="atLeast"/>
    </w:pPr>
    <w:rPr>
      <w:rFonts w:ascii="Amnesty Trade Gothic Cn" w:eastAsia="Times New Roman" w:hAnsi="Amnesty Trade Gothic Cn"/>
      <w:b/>
      <w:color w:val="999999"/>
      <w:sz w:val="40"/>
      <w:lang w:eastAsia="ar-SA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line="240" w:lineRule="atLeast"/>
    </w:pPr>
    <w:rPr>
      <w:rFonts w:ascii="Amnesty Trade Gothic Cn" w:eastAsia="Times New Roman" w:hAnsi="Amnesty Trade Gothic Cn"/>
      <w:b/>
      <w:sz w:val="20"/>
      <w:lang w:eastAsia="ar-SA"/>
    </w:rPr>
  </w:style>
  <w:style w:type="paragraph" w:customStyle="1" w:styleId="AIBoxintro">
    <w:name w:val="AI Box intro"/>
    <w:basedOn w:val="Normal"/>
    <w:rsid w:val="0000500A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paragraph" w:customStyle="1" w:styleId="AIBodyText">
    <w:name w:val="AI Body Text"/>
    <w:basedOn w:val="Normal"/>
    <w:rsid w:val="0086333C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widowControl w:val="0"/>
      <w:suppressAutoHyphens/>
      <w:spacing w:before="300" w:after="246" w:line="240" w:lineRule="atLeast"/>
    </w:pPr>
    <w:rPr>
      <w:rFonts w:ascii="Amnesty Trade Gothic Cn" w:eastAsia="Times New Roman" w:hAnsi="Amnesty Trade Gothic Cn"/>
      <w:caps/>
      <w:color w:val="000000"/>
      <w:sz w:val="48"/>
      <w:lang w:eastAsia="ar-SA"/>
    </w:rPr>
  </w:style>
  <w:style w:type="paragraph" w:customStyle="1" w:styleId="AIFlyleafText">
    <w:name w:val="AI Flyleaf Text"/>
    <w:basedOn w:val="Normal"/>
    <w:rsid w:val="005C3139"/>
    <w:pPr>
      <w:widowControl w:val="0"/>
      <w:suppressAutoHyphens/>
      <w:spacing w:line="210" w:lineRule="exact"/>
    </w:pPr>
    <w:rPr>
      <w:rFonts w:ascii="Amnesty Trade Gothic Cn" w:eastAsia="Times New Roman" w:hAnsi="Amnesty Trade Gothic Cn"/>
      <w:b/>
      <w:color w:val="000000"/>
      <w:sz w:val="16"/>
      <w:lang w:eastAsia="ar-SA"/>
    </w:rPr>
  </w:style>
  <w:style w:type="paragraph" w:customStyle="1" w:styleId="AIBoxHeading">
    <w:name w:val="AI Box Heading"/>
    <w:basedOn w:val="Normal"/>
    <w:rsid w:val="0000500A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Text">
    <w:name w:val="AI Box Text"/>
    <w:basedOn w:val="Normal"/>
    <w:rsid w:val="0000500A"/>
    <w:pPr>
      <w:widowControl w:val="0"/>
      <w:shd w:val="clear" w:color="auto" w:fill="D9D9D9"/>
      <w:spacing w:after="246" w:line="246" w:lineRule="atLeast"/>
    </w:pPr>
    <w:rPr>
      <w:rFonts w:ascii="Amnesty Trade Gothic Cn" w:eastAsia="Times New Roman" w:hAnsi="Amnesty Trade Gothic Cn"/>
      <w:color w:val="000000"/>
      <w:sz w:val="19"/>
      <w:lang w:eastAsia="ar-SA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widowControl w:val="0"/>
      <w:suppressAutoHyphens/>
      <w:spacing w:line="240" w:lineRule="atLeast"/>
    </w:pPr>
    <w:rPr>
      <w:rFonts w:ascii="Amnesty Trade Gothic" w:eastAsia="Times New Roman" w:hAnsi="Amnesty Trade Gothic"/>
      <w:i/>
      <w:color w:val="000000"/>
      <w:sz w:val="18"/>
      <w:lang w:eastAsia="ar-SA"/>
    </w:rPr>
  </w:style>
  <w:style w:type="paragraph" w:customStyle="1" w:styleId="AICaption">
    <w:name w:val="AI Caption"/>
    <w:basedOn w:val="Normal"/>
    <w:rsid w:val="00574CC8"/>
    <w:pPr>
      <w:keepNext/>
      <w:suppressAutoHyphens/>
      <w:spacing w:after="246" w:line="240" w:lineRule="atLeast"/>
    </w:pPr>
    <w:rPr>
      <w:rFonts w:ascii="Amnesty Trade Gothic Cn" w:eastAsia="Times New Roman" w:hAnsi="Amnesty Trade Gothic Cn"/>
      <w:color w:val="404040"/>
      <w:sz w:val="16"/>
      <w:lang w:eastAsia="ar-SA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customStyle="1" w:styleId="AIPageHeader">
    <w:name w:val="AI Page Header"/>
    <w:basedOn w:val="Normal"/>
    <w:rsid w:val="00D26B22"/>
    <w:pPr>
      <w:widowControl w:val="0"/>
      <w:tabs>
        <w:tab w:val="center" w:pos="4320"/>
        <w:tab w:val="right" w:pos="8640"/>
      </w:tabs>
      <w:suppressAutoHyphens/>
      <w:spacing w:line="200" w:lineRule="atLeast"/>
      <w:ind w:right="357"/>
      <w:jc w:val="center"/>
    </w:pPr>
    <w:rPr>
      <w:rFonts w:ascii="Amnesty Trade Gothic Cn" w:eastAsia="Times New Roman" w:hAnsi="Amnesty Trade Gothic Cn"/>
      <w:color w:val="000000"/>
      <w:sz w:val="16"/>
      <w:szCs w:val="20"/>
      <w:lang w:eastAsia="ar-SA"/>
    </w:rPr>
  </w:style>
  <w:style w:type="paragraph" w:customStyle="1" w:styleId="AITITLE">
    <w:name w:val="AI TITLE"/>
    <w:basedOn w:val="Normal"/>
    <w:rsid w:val="005C3139"/>
    <w:pPr>
      <w:widowControl w:val="0"/>
      <w:suppressAutoHyphens/>
      <w:spacing w:after="246" w:line="240" w:lineRule="atLeast"/>
    </w:pPr>
    <w:rPr>
      <w:rFonts w:ascii="Amnesty Trade Gothic Cn" w:eastAsia="Times New Roman" w:hAnsi="Amnesty Trade Gothic Cn"/>
      <w:b/>
      <w:caps/>
      <w:color w:val="000000"/>
      <w:kern w:val="1"/>
      <w:sz w:val="80"/>
      <w:szCs w:val="32"/>
      <w:lang w:eastAsia="ar-SA"/>
    </w:rPr>
  </w:style>
  <w:style w:type="paragraph" w:customStyle="1" w:styleId="AIPageFooter">
    <w:name w:val="AI Page Footer"/>
    <w:basedOn w:val="Normal"/>
    <w:rsid w:val="00D26B22"/>
    <w:pPr>
      <w:widowControl w:val="0"/>
      <w:tabs>
        <w:tab w:val="left" w:pos="3402"/>
      </w:tabs>
      <w:suppressAutoHyphens/>
      <w:spacing w:after="246" w:line="240" w:lineRule="atLeast"/>
      <w:jc w:val="center"/>
    </w:pPr>
    <w:rPr>
      <w:rFonts w:ascii="Amnesty Trade Gothic Cn" w:eastAsia="Times New Roman" w:hAnsi="Amnesty Trade Gothic Cn"/>
      <w:bCs/>
      <w:color w:val="000000"/>
      <w:sz w:val="18"/>
      <w:lang w:eastAsia="ar-SA"/>
    </w:rPr>
  </w:style>
  <w:style w:type="paragraph" w:customStyle="1" w:styleId="AIContentsHeading">
    <w:name w:val="AI Contents Heading"/>
    <w:basedOn w:val="Normal"/>
    <w:rsid w:val="00557EB7"/>
    <w:pPr>
      <w:widowControl w:val="0"/>
      <w:suppressAutoHyphens/>
      <w:spacing w:after="246" w:line="240" w:lineRule="atLeast"/>
    </w:pPr>
    <w:rPr>
      <w:rFonts w:ascii="Amnesty Trade Gothic Cn" w:eastAsia="Times New Roman" w:hAnsi="Amnesty Trade Gothic Cn"/>
      <w:b/>
      <w:bCs/>
      <w:caps/>
      <w:color w:val="000000"/>
      <w:sz w:val="56"/>
      <w:szCs w:val="56"/>
      <w:lang w:eastAsia="ar-SA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customStyle="1" w:styleId="AIUrgentActionTopHeading">
    <w:name w:val="AI Urgent Action Top Heading"/>
    <w:basedOn w:val="Normal"/>
    <w:rsid w:val="00FC15B5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character" w:styleId="CommentReference">
    <w:name w:val="annotation reference"/>
    <w:basedOn w:val="DefaultParagraphFont"/>
    <w:uiPriority w:val="99"/>
    <w:rsid w:val="00FC15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1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5B5"/>
    <w:rPr>
      <w:rFonts w:eastAsia="SimSun"/>
      <w:lang w:eastAsia="zh-CN"/>
    </w:rPr>
  </w:style>
  <w:style w:type="paragraph" w:styleId="NormalWeb">
    <w:name w:val="Normal (Web)"/>
    <w:basedOn w:val="Normal"/>
    <w:uiPriority w:val="99"/>
    <w:unhideWhenUsed/>
    <w:rsid w:val="00FC15B5"/>
    <w:pPr>
      <w:spacing w:before="100" w:beforeAutospacing="1" w:after="100" w:afterAutospacing="1"/>
    </w:pPr>
    <w:rPr>
      <w:rFonts w:eastAsia="Times New Roman"/>
      <w:lang w:val="en-US" w:eastAsia="en-US" w:bidi="my-MM"/>
    </w:rPr>
  </w:style>
  <w:style w:type="paragraph" w:styleId="BalloonText">
    <w:name w:val="Balloon Text"/>
    <w:basedOn w:val="Normal"/>
    <w:link w:val="BalloonTextChar"/>
    <w:rsid w:val="00FC1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5B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nesty.org/en/documents/asa16/9410/2018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d43b944324b11869d48e1d81ba07e1e2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f51ddb23a44e2a3ff97f4b4a5b3fdc0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E82AA-7D3E-462C-B30E-431820919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C21BA-8FD1-4FAC-AC46-A4CDA6C34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07E52-387C-4333-8CC0-A8668DCF20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45ce527-66fa-4c78-b099-0b01490fce22"/>
    <ds:schemaRef ds:uri="6b63d1b5-ad63-4b63-9cf0-e5ddce960e04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 Millar</dc:creator>
  <cp:keywords/>
  <dc:description/>
  <cp:lastModifiedBy>Laura Galeano</cp:lastModifiedBy>
  <cp:revision>2</cp:revision>
  <cp:lastPrinted>2008-10-01T16:32:00Z</cp:lastPrinted>
  <dcterms:created xsi:type="dcterms:W3CDTF">2019-10-15T14:34:00Z</dcterms:created>
  <dcterms:modified xsi:type="dcterms:W3CDTF">2019-10-15T14:34:00Z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