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B1CC8" w:rsidRPr="00412351" w:rsidRDefault="008B1CC8" w:rsidP="00412351">
      <w:pPr>
        <w:pStyle w:val="AIUrgentActionTopHeading"/>
        <w:tabs>
          <w:tab w:val="clear" w:pos="567"/>
        </w:tabs>
        <w:spacing w:line="240" w:lineRule="auto"/>
        <w:rPr>
          <w:rFonts w:cs="Arial"/>
          <w:sz w:val="80"/>
          <w:szCs w:val="80"/>
        </w:rPr>
      </w:pPr>
      <w:r w:rsidRPr="00412351">
        <w:rPr>
          <w:rFonts w:cs="Arial"/>
          <w:sz w:val="80"/>
          <w:szCs w:val="80"/>
          <w:highlight w:val="yellow"/>
        </w:rPr>
        <w:t>URGENT ACTION</w:t>
      </w:r>
    </w:p>
    <w:p w:rsidR="008B1CC8" w:rsidRPr="00412351" w:rsidRDefault="008B1CC8" w:rsidP="00412351">
      <w:pPr>
        <w:pStyle w:val="Default"/>
        <w:ind w:left="-283"/>
        <w:rPr>
          <w:b/>
          <w:sz w:val="28"/>
          <w:szCs w:val="28"/>
        </w:rPr>
      </w:pPr>
    </w:p>
    <w:p w:rsidR="008B1CC8" w:rsidRPr="00412351" w:rsidRDefault="008B1CC8" w:rsidP="00412351">
      <w:pPr>
        <w:spacing w:after="0" w:line="240" w:lineRule="auto"/>
        <w:rPr>
          <w:rFonts w:ascii="Arial" w:hAnsi="Arial" w:cs="Arial"/>
          <w:b/>
          <w:i/>
          <w:sz w:val="32"/>
          <w:lang w:eastAsia="es-MX"/>
        </w:rPr>
      </w:pPr>
      <w:r w:rsidRPr="00412351">
        <w:rPr>
          <w:rFonts w:ascii="Arial" w:hAnsi="Arial" w:cs="Arial"/>
          <w:b/>
          <w:sz w:val="32"/>
          <w:lang w:eastAsia="es-MX"/>
        </w:rPr>
        <w:t>PAKISTANI CHRISTIAN FAMILY AT RISK OF DEPORTATION</w:t>
      </w:r>
    </w:p>
    <w:p w:rsidR="008B1CC8" w:rsidRPr="00412351" w:rsidRDefault="008B1CC8" w:rsidP="00412351">
      <w:pPr>
        <w:spacing w:after="0" w:line="240" w:lineRule="auto"/>
        <w:rPr>
          <w:rFonts w:ascii="Arial" w:hAnsi="Arial" w:cs="Arial"/>
          <w:b/>
          <w:sz w:val="22"/>
          <w:szCs w:val="22"/>
          <w:lang w:eastAsia="es-MX"/>
        </w:rPr>
      </w:pPr>
      <w:bookmarkStart w:id="0" w:name="_Hlk10559734"/>
      <w:r w:rsidRPr="00412351">
        <w:rPr>
          <w:rFonts w:ascii="Arial" w:hAnsi="Arial" w:cs="Arial"/>
          <w:b/>
          <w:sz w:val="22"/>
          <w:szCs w:val="22"/>
          <w:lang w:eastAsia="es-MX"/>
        </w:rPr>
        <w:t>A Pakistani Catholic family – ages ranging from 11 to 57 - have been arrested for overstaying their visas in Sri Lanka. The family fled Pakistan when their lives were threatened and arrived in Sri Lanka seeking asylum</w:t>
      </w:r>
      <w:r w:rsidR="00F94E30" w:rsidRPr="00412351">
        <w:rPr>
          <w:rFonts w:ascii="Arial" w:hAnsi="Arial" w:cs="Arial"/>
          <w:b/>
          <w:sz w:val="22"/>
          <w:szCs w:val="22"/>
          <w:lang w:eastAsia="es-MX"/>
        </w:rPr>
        <w:t>.</w:t>
      </w:r>
      <w:r w:rsidRPr="00412351">
        <w:rPr>
          <w:rFonts w:ascii="Arial" w:hAnsi="Arial" w:cs="Arial"/>
          <w:b/>
          <w:sz w:val="22"/>
          <w:szCs w:val="22"/>
          <w:lang w:eastAsia="es-MX"/>
        </w:rPr>
        <w:t xml:space="preserve"> Amnesty International learn</w:t>
      </w:r>
      <w:r w:rsidR="009F57FF">
        <w:rPr>
          <w:rFonts w:ascii="Arial" w:hAnsi="Arial" w:cs="Arial"/>
          <w:b/>
          <w:sz w:val="22"/>
          <w:szCs w:val="22"/>
          <w:lang w:eastAsia="es-MX"/>
        </w:rPr>
        <w:t>ed</w:t>
      </w:r>
      <w:r w:rsidRPr="00412351">
        <w:rPr>
          <w:rFonts w:ascii="Arial" w:hAnsi="Arial" w:cs="Arial"/>
          <w:b/>
          <w:sz w:val="22"/>
          <w:szCs w:val="22"/>
          <w:lang w:eastAsia="es-MX"/>
        </w:rPr>
        <w:t xml:space="preserve"> on Friday, 31 May 2019, that they are currently detained in deplorable conditions and that there are plans to deport them immediately. Forcibly returning them to Pakistan will put them in harm’s way, as safety for minorities has deteriorated in recent years. </w:t>
      </w:r>
    </w:p>
    <w:bookmarkEnd w:id="0"/>
    <w:p w:rsidR="008B1CC8" w:rsidRPr="00412351" w:rsidRDefault="008B1CC8" w:rsidP="00412351">
      <w:pPr>
        <w:spacing w:after="0" w:line="240" w:lineRule="auto"/>
        <w:ind w:left="-283"/>
        <w:rPr>
          <w:rFonts w:ascii="Arial" w:hAnsi="Arial" w:cs="Arial"/>
          <w:b/>
          <w:lang w:eastAsia="es-MX"/>
        </w:rPr>
      </w:pPr>
      <w:r w:rsidRPr="00412351">
        <w:rPr>
          <w:rFonts w:ascii="Arial" w:hAnsi="Arial" w:cs="Arial"/>
          <w:b/>
          <w:lang w:eastAsia="es-MX"/>
        </w:rPr>
        <w:t xml:space="preserve"> </w:t>
      </w:r>
    </w:p>
    <w:p w:rsidR="00412351" w:rsidRPr="0007751F" w:rsidRDefault="00412351" w:rsidP="00412351">
      <w:pPr>
        <w:spacing w:line="240" w:lineRule="auto"/>
        <w:rPr>
          <w:rFonts w:ascii="Arial" w:hAnsi="Arial" w:cs="Arial"/>
          <w:b/>
          <w:sz w:val="20"/>
          <w:szCs w:val="20"/>
        </w:rPr>
      </w:pPr>
      <w:r w:rsidRPr="0007751F">
        <w:rPr>
          <w:rFonts w:ascii="Arial" w:hAnsi="Arial" w:cs="Arial"/>
          <w:b/>
          <w:sz w:val="20"/>
          <w:szCs w:val="20"/>
        </w:rPr>
        <w:t xml:space="preserve">TAKE ACTION: </w:t>
      </w:r>
    </w:p>
    <w:p w:rsidR="00412351" w:rsidRPr="004D1533" w:rsidRDefault="00412351" w:rsidP="00412351">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412351" w:rsidRPr="004D1533" w:rsidRDefault="00412351" w:rsidP="00412351">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8B1CC8" w:rsidRPr="00412351" w:rsidRDefault="008B1CC8" w:rsidP="00412351">
      <w:pPr>
        <w:autoSpaceDE w:val="0"/>
        <w:autoSpaceDN w:val="0"/>
        <w:adjustRightInd w:val="0"/>
        <w:spacing w:after="0" w:line="240" w:lineRule="auto"/>
        <w:rPr>
          <w:rFonts w:ascii="Arial" w:hAnsi="Arial" w:cs="Arial"/>
          <w:lang w:eastAsia="es-MX"/>
        </w:rPr>
      </w:pPr>
    </w:p>
    <w:p w:rsidR="00412351" w:rsidRDefault="00412351" w:rsidP="00412351">
      <w:pPr>
        <w:spacing w:after="0" w:line="240" w:lineRule="auto"/>
        <w:rPr>
          <w:rFonts w:ascii="Arial" w:hAnsi="Arial" w:cs="Arial"/>
          <w:b/>
          <w:i/>
          <w:szCs w:val="18"/>
          <w:lang w:val="es-ES"/>
        </w:rPr>
        <w:sectPr w:rsidR="00412351" w:rsidSect="00412351">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rsidR="008B1CC8" w:rsidRPr="00412351" w:rsidRDefault="008B1CC8" w:rsidP="00412351">
      <w:pPr>
        <w:spacing w:after="0" w:line="240" w:lineRule="auto"/>
        <w:rPr>
          <w:rFonts w:ascii="Arial" w:hAnsi="Arial" w:cs="Arial"/>
          <w:szCs w:val="18"/>
          <w:lang w:val="es-ES"/>
        </w:rPr>
      </w:pPr>
      <w:proofErr w:type="spellStart"/>
      <w:r w:rsidRPr="00412351">
        <w:rPr>
          <w:rFonts w:ascii="Arial" w:hAnsi="Arial" w:cs="Arial"/>
          <w:b/>
          <w:szCs w:val="18"/>
          <w:lang w:val="es-ES"/>
        </w:rPr>
        <w:t>Minister</w:t>
      </w:r>
      <w:proofErr w:type="spellEnd"/>
      <w:r w:rsidRPr="00412351">
        <w:rPr>
          <w:rFonts w:ascii="Arial" w:hAnsi="Arial" w:cs="Arial"/>
          <w:b/>
          <w:szCs w:val="18"/>
          <w:lang w:val="es-ES"/>
        </w:rPr>
        <w:t xml:space="preserve"> </w:t>
      </w:r>
      <w:proofErr w:type="spellStart"/>
      <w:r w:rsidRPr="00412351">
        <w:rPr>
          <w:rFonts w:ascii="Arial" w:hAnsi="Arial" w:cs="Arial"/>
          <w:b/>
          <w:szCs w:val="18"/>
          <w:lang w:val="es-ES"/>
        </w:rPr>
        <w:t>Tilak</w:t>
      </w:r>
      <w:proofErr w:type="spellEnd"/>
      <w:r w:rsidRPr="00412351">
        <w:rPr>
          <w:rFonts w:ascii="Arial" w:hAnsi="Arial" w:cs="Arial"/>
          <w:b/>
          <w:szCs w:val="18"/>
          <w:lang w:val="es-ES"/>
        </w:rPr>
        <w:t xml:space="preserve"> </w:t>
      </w:r>
      <w:proofErr w:type="spellStart"/>
      <w:r w:rsidRPr="00412351">
        <w:rPr>
          <w:rFonts w:ascii="Arial" w:hAnsi="Arial" w:cs="Arial"/>
          <w:b/>
          <w:szCs w:val="18"/>
          <w:lang w:val="es-ES"/>
        </w:rPr>
        <w:t>Marapana</w:t>
      </w:r>
      <w:proofErr w:type="spellEnd"/>
    </w:p>
    <w:p w:rsidR="008B1CC8" w:rsidRPr="00412351" w:rsidRDefault="008B1CC8" w:rsidP="00412351">
      <w:pPr>
        <w:spacing w:after="0" w:line="240" w:lineRule="auto"/>
        <w:rPr>
          <w:rFonts w:ascii="Arial" w:hAnsi="Arial" w:cs="Arial"/>
          <w:szCs w:val="18"/>
          <w:lang w:val="es-ES"/>
        </w:rPr>
      </w:pPr>
      <w:r w:rsidRPr="00412351">
        <w:rPr>
          <w:rFonts w:ascii="Arial" w:hAnsi="Arial" w:cs="Arial"/>
          <w:szCs w:val="18"/>
          <w:lang w:val="es-ES"/>
        </w:rPr>
        <w:t xml:space="preserve">Sir, </w:t>
      </w:r>
      <w:proofErr w:type="spellStart"/>
      <w:r w:rsidRPr="00412351">
        <w:rPr>
          <w:rFonts w:ascii="Arial" w:hAnsi="Arial" w:cs="Arial"/>
          <w:szCs w:val="18"/>
          <w:lang w:val="es-ES"/>
        </w:rPr>
        <w:t>Baron</w:t>
      </w:r>
      <w:proofErr w:type="spellEnd"/>
      <w:r w:rsidRPr="00412351">
        <w:rPr>
          <w:rFonts w:ascii="Arial" w:hAnsi="Arial" w:cs="Arial"/>
          <w:szCs w:val="18"/>
          <w:lang w:val="es-ES"/>
        </w:rPr>
        <w:t xml:space="preserve"> </w:t>
      </w:r>
      <w:proofErr w:type="spellStart"/>
      <w:r w:rsidRPr="00412351">
        <w:rPr>
          <w:rFonts w:ascii="Arial" w:hAnsi="Arial" w:cs="Arial"/>
          <w:szCs w:val="18"/>
          <w:lang w:val="es-ES"/>
        </w:rPr>
        <w:t>Jayatilaka</w:t>
      </w:r>
      <w:proofErr w:type="spellEnd"/>
      <w:r w:rsidRPr="00412351">
        <w:rPr>
          <w:rFonts w:ascii="Arial" w:hAnsi="Arial" w:cs="Arial"/>
          <w:szCs w:val="18"/>
          <w:lang w:val="es-ES"/>
        </w:rPr>
        <w:t xml:space="preserve"> </w:t>
      </w:r>
      <w:proofErr w:type="spellStart"/>
      <w:r w:rsidRPr="00412351">
        <w:rPr>
          <w:rFonts w:ascii="Arial" w:hAnsi="Arial" w:cs="Arial"/>
          <w:szCs w:val="18"/>
          <w:lang w:val="es-ES"/>
        </w:rPr>
        <w:t>Mawatha</w:t>
      </w:r>
      <w:proofErr w:type="spellEnd"/>
      <w:r w:rsidRPr="00412351">
        <w:rPr>
          <w:rFonts w:ascii="Arial" w:hAnsi="Arial" w:cs="Arial"/>
          <w:szCs w:val="18"/>
          <w:lang w:val="es-ES"/>
        </w:rPr>
        <w:t>,</w:t>
      </w:r>
    </w:p>
    <w:p w:rsidR="008B1CC8" w:rsidRPr="00412351" w:rsidRDefault="008B1CC8" w:rsidP="00412351">
      <w:pPr>
        <w:spacing w:after="0" w:line="240" w:lineRule="auto"/>
        <w:rPr>
          <w:rFonts w:ascii="Arial" w:hAnsi="Arial" w:cs="Arial"/>
          <w:szCs w:val="18"/>
          <w:lang w:val="es-ES"/>
        </w:rPr>
      </w:pPr>
      <w:r w:rsidRPr="00412351">
        <w:rPr>
          <w:rFonts w:ascii="Arial" w:hAnsi="Arial" w:cs="Arial"/>
          <w:szCs w:val="18"/>
          <w:lang w:val="es-ES"/>
        </w:rPr>
        <w:t>Colombo 00100</w:t>
      </w:r>
    </w:p>
    <w:p w:rsidR="008B1CC8" w:rsidRPr="00412351" w:rsidRDefault="008B1CC8" w:rsidP="00412351">
      <w:pPr>
        <w:spacing w:after="0" w:line="240" w:lineRule="auto"/>
        <w:rPr>
          <w:rFonts w:ascii="Arial" w:hAnsi="Arial" w:cs="Arial"/>
          <w:szCs w:val="18"/>
        </w:rPr>
      </w:pPr>
      <w:r w:rsidRPr="00412351">
        <w:rPr>
          <w:rFonts w:ascii="Arial" w:hAnsi="Arial" w:cs="Arial"/>
          <w:szCs w:val="18"/>
        </w:rPr>
        <w:t xml:space="preserve">Sri Lanka </w:t>
      </w:r>
    </w:p>
    <w:p w:rsidR="008B1CC8" w:rsidRPr="00412351" w:rsidRDefault="008B1CC8" w:rsidP="00412351">
      <w:pPr>
        <w:spacing w:after="0" w:line="240" w:lineRule="auto"/>
        <w:rPr>
          <w:rStyle w:val="Hyperlink"/>
          <w:rFonts w:ascii="Arial" w:hAnsi="Arial" w:cs="Arial"/>
          <w:szCs w:val="18"/>
        </w:rPr>
      </w:pPr>
      <w:r w:rsidRPr="00412351">
        <w:rPr>
          <w:rFonts w:ascii="Arial" w:hAnsi="Arial" w:cs="Arial"/>
          <w:szCs w:val="18"/>
        </w:rPr>
        <w:t>Emails:</w:t>
      </w:r>
      <w:r w:rsidR="00412351">
        <w:rPr>
          <w:rFonts w:ascii="Arial" w:hAnsi="Arial" w:cs="Arial"/>
          <w:szCs w:val="18"/>
        </w:rPr>
        <w:t xml:space="preserve"> </w:t>
      </w:r>
      <w:hyperlink r:id="rId10" w:history="1">
        <w:r w:rsidR="00412351" w:rsidRPr="000C210D">
          <w:rPr>
            <w:rStyle w:val="Hyperlink"/>
            <w:rFonts w:ascii="Arial" w:hAnsi="Arial" w:cs="Arial"/>
            <w:szCs w:val="18"/>
          </w:rPr>
          <w:t>publicity@formin.gov.lk</w:t>
        </w:r>
      </w:hyperlink>
      <w:r w:rsidRPr="00412351">
        <w:rPr>
          <w:rFonts w:ascii="Arial" w:hAnsi="Arial" w:cs="Arial"/>
          <w:szCs w:val="18"/>
          <w:shd w:val="clear" w:color="auto" w:fill="FFFFFF"/>
        </w:rPr>
        <w:t>, </w:t>
      </w:r>
      <w:hyperlink r:id="rId11" w:tgtFrame="_blank" w:history="1">
        <w:r w:rsidRPr="00412351">
          <w:rPr>
            <w:rStyle w:val="Hyperlink"/>
            <w:rFonts w:ascii="Arial" w:hAnsi="Arial" w:cs="Arial"/>
            <w:szCs w:val="18"/>
          </w:rPr>
          <w:t>cypher@mfa.gov.lk</w:t>
        </w:r>
      </w:hyperlink>
      <w:r w:rsidRPr="00412351">
        <w:rPr>
          <w:rFonts w:ascii="Arial" w:hAnsi="Arial" w:cs="Arial"/>
          <w:szCs w:val="18"/>
          <w:shd w:val="clear" w:color="auto" w:fill="FFFFFF"/>
        </w:rPr>
        <w:t>, </w:t>
      </w:r>
      <w:hyperlink r:id="rId12" w:tgtFrame="_blank" w:history="1">
        <w:r w:rsidRPr="00412351">
          <w:rPr>
            <w:rStyle w:val="Hyperlink"/>
            <w:rFonts w:ascii="Arial" w:hAnsi="Arial" w:cs="Arial"/>
            <w:szCs w:val="18"/>
          </w:rPr>
          <w:t>sfa@mfa.gov.lk</w:t>
        </w:r>
      </w:hyperlink>
    </w:p>
    <w:p w:rsidR="00412351" w:rsidRPr="00412351" w:rsidRDefault="00412351" w:rsidP="00412351">
      <w:pPr>
        <w:spacing w:after="0" w:line="240" w:lineRule="auto"/>
        <w:rPr>
          <w:rFonts w:ascii="Arial" w:hAnsi="Arial" w:cs="Arial"/>
          <w:i/>
          <w:szCs w:val="18"/>
        </w:rPr>
      </w:pPr>
    </w:p>
    <w:p w:rsidR="00412351" w:rsidRPr="00412351" w:rsidRDefault="00412351" w:rsidP="00C94A61">
      <w:pPr>
        <w:pStyle w:val="PlainText"/>
        <w:rPr>
          <w:rFonts w:ascii="Arial" w:hAnsi="Arial" w:cs="Arial"/>
          <w:b/>
          <w:sz w:val="18"/>
          <w:szCs w:val="18"/>
        </w:rPr>
      </w:pPr>
      <w:r w:rsidRPr="00412351">
        <w:rPr>
          <w:rFonts w:ascii="Arial" w:hAnsi="Arial" w:cs="Arial"/>
          <w:b/>
          <w:sz w:val="18"/>
          <w:szCs w:val="18"/>
        </w:rPr>
        <w:t xml:space="preserve">Charge </w:t>
      </w:r>
      <w:proofErr w:type="spellStart"/>
      <w:r w:rsidRPr="00412351">
        <w:rPr>
          <w:rFonts w:ascii="Arial" w:hAnsi="Arial" w:cs="Arial"/>
          <w:b/>
          <w:sz w:val="18"/>
          <w:szCs w:val="18"/>
        </w:rPr>
        <w:t>d'Affaires</w:t>
      </w:r>
      <w:proofErr w:type="spellEnd"/>
      <w:r w:rsidRPr="00412351">
        <w:rPr>
          <w:rFonts w:ascii="Arial" w:hAnsi="Arial" w:cs="Arial"/>
          <w:b/>
          <w:sz w:val="18"/>
          <w:szCs w:val="18"/>
        </w:rPr>
        <w:t xml:space="preserve"> </w:t>
      </w:r>
      <w:proofErr w:type="spellStart"/>
      <w:r w:rsidRPr="00412351">
        <w:rPr>
          <w:rFonts w:ascii="Arial" w:hAnsi="Arial" w:cs="Arial"/>
          <w:b/>
          <w:sz w:val="18"/>
          <w:szCs w:val="18"/>
        </w:rPr>
        <w:t>Sarath</w:t>
      </w:r>
      <w:proofErr w:type="spellEnd"/>
      <w:r w:rsidRPr="00412351">
        <w:rPr>
          <w:rFonts w:ascii="Arial" w:hAnsi="Arial" w:cs="Arial"/>
          <w:b/>
          <w:sz w:val="18"/>
          <w:szCs w:val="18"/>
        </w:rPr>
        <w:t xml:space="preserve"> Dissanayake</w:t>
      </w:r>
    </w:p>
    <w:p w:rsidR="00412351" w:rsidRPr="00412351" w:rsidRDefault="00412351" w:rsidP="00C94A61">
      <w:pPr>
        <w:pStyle w:val="PlainText"/>
        <w:rPr>
          <w:rFonts w:ascii="Arial" w:hAnsi="Arial" w:cs="Arial"/>
          <w:sz w:val="18"/>
          <w:szCs w:val="18"/>
        </w:rPr>
      </w:pPr>
      <w:r w:rsidRPr="00412351">
        <w:rPr>
          <w:rFonts w:ascii="Arial" w:hAnsi="Arial" w:cs="Arial"/>
          <w:sz w:val="18"/>
          <w:szCs w:val="18"/>
        </w:rPr>
        <w:t>Embassy of the Democratic Socialist Republic of Sri Lanka</w:t>
      </w:r>
    </w:p>
    <w:p w:rsidR="00412351" w:rsidRPr="00412351" w:rsidRDefault="00412351" w:rsidP="00C94A61">
      <w:pPr>
        <w:pStyle w:val="PlainText"/>
        <w:rPr>
          <w:rFonts w:ascii="Arial" w:hAnsi="Arial" w:cs="Arial"/>
          <w:sz w:val="18"/>
          <w:szCs w:val="18"/>
        </w:rPr>
      </w:pPr>
      <w:r w:rsidRPr="00412351">
        <w:rPr>
          <w:rFonts w:ascii="Arial" w:hAnsi="Arial" w:cs="Arial"/>
          <w:sz w:val="18"/>
          <w:szCs w:val="18"/>
        </w:rPr>
        <w:t>3025 Whitehaven Street NW, Washington DC 20008</w:t>
      </w:r>
    </w:p>
    <w:p w:rsidR="00412351" w:rsidRPr="00412351" w:rsidRDefault="00412351" w:rsidP="00C94A61">
      <w:pPr>
        <w:pStyle w:val="PlainText"/>
        <w:rPr>
          <w:rFonts w:ascii="Arial" w:hAnsi="Arial" w:cs="Arial"/>
          <w:sz w:val="18"/>
          <w:szCs w:val="18"/>
        </w:rPr>
      </w:pPr>
      <w:r w:rsidRPr="00412351">
        <w:rPr>
          <w:rFonts w:ascii="Arial" w:hAnsi="Arial" w:cs="Arial"/>
          <w:sz w:val="18"/>
          <w:szCs w:val="18"/>
        </w:rPr>
        <w:t>Phone: 202 483 4025 I 4026 I 4027 I 4028</w:t>
      </w:r>
    </w:p>
    <w:p w:rsidR="00412351" w:rsidRPr="00412351" w:rsidRDefault="00412351" w:rsidP="00C94A61">
      <w:pPr>
        <w:pStyle w:val="PlainText"/>
        <w:rPr>
          <w:rFonts w:ascii="Arial" w:hAnsi="Arial" w:cs="Arial"/>
          <w:sz w:val="18"/>
          <w:szCs w:val="18"/>
        </w:rPr>
      </w:pPr>
      <w:r w:rsidRPr="00412351">
        <w:rPr>
          <w:rFonts w:ascii="Arial" w:hAnsi="Arial" w:cs="Arial"/>
          <w:sz w:val="18"/>
          <w:szCs w:val="18"/>
        </w:rPr>
        <w:t xml:space="preserve">Fax: 202 232 7181  </w:t>
      </w:r>
    </w:p>
    <w:p w:rsidR="00412351" w:rsidRPr="00412351" w:rsidRDefault="00412351" w:rsidP="00C94A61">
      <w:pPr>
        <w:pStyle w:val="PlainText"/>
        <w:rPr>
          <w:rFonts w:ascii="Arial" w:hAnsi="Arial" w:cs="Arial"/>
          <w:sz w:val="18"/>
          <w:szCs w:val="18"/>
        </w:rPr>
      </w:pPr>
      <w:r w:rsidRPr="00412351">
        <w:rPr>
          <w:rFonts w:ascii="Arial" w:hAnsi="Arial" w:cs="Arial"/>
          <w:sz w:val="18"/>
          <w:szCs w:val="18"/>
        </w:rPr>
        <w:t xml:space="preserve">Email: </w:t>
      </w:r>
      <w:hyperlink r:id="rId13" w:history="1">
        <w:r w:rsidRPr="000C210D">
          <w:rPr>
            <w:rStyle w:val="Hyperlink"/>
            <w:rFonts w:ascii="Arial" w:hAnsi="Arial" w:cs="Arial"/>
            <w:sz w:val="18"/>
            <w:szCs w:val="18"/>
          </w:rPr>
          <w:t>slembassy@slembassyusa.org</w:t>
        </w:r>
      </w:hyperlink>
      <w:r w:rsidRPr="00412351">
        <w:rPr>
          <w:rFonts w:ascii="Arial" w:hAnsi="Arial" w:cs="Arial"/>
          <w:sz w:val="18"/>
          <w:szCs w:val="18"/>
        </w:rPr>
        <w:t>,</w:t>
      </w:r>
      <w:r>
        <w:rPr>
          <w:rFonts w:ascii="Arial" w:hAnsi="Arial" w:cs="Arial"/>
          <w:sz w:val="18"/>
          <w:szCs w:val="18"/>
        </w:rPr>
        <w:t xml:space="preserve"> </w:t>
      </w:r>
      <w:hyperlink r:id="rId14" w:history="1">
        <w:r w:rsidRPr="000C210D">
          <w:rPr>
            <w:rStyle w:val="Hyperlink"/>
            <w:rFonts w:ascii="Arial" w:hAnsi="Arial" w:cs="Arial"/>
            <w:sz w:val="18"/>
            <w:szCs w:val="18"/>
          </w:rPr>
          <w:t>da@slembassyusa.org</w:t>
        </w:r>
      </w:hyperlink>
      <w:r>
        <w:rPr>
          <w:rFonts w:ascii="Arial" w:hAnsi="Arial" w:cs="Arial"/>
          <w:sz w:val="18"/>
          <w:szCs w:val="18"/>
        </w:rPr>
        <w:t xml:space="preserve"> </w:t>
      </w:r>
    </w:p>
    <w:p w:rsidR="00412351" w:rsidRPr="00412351" w:rsidRDefault="00412351" w:rsidP="00C94A61">
      <w:pPr>
        <w:pStyle w:val="PlainText"/>
        <w:rPr>
          <w:rFonts w:ascii="Arial" w:hAnsi="Arial" w:cs="Arial"/>
          <w:sz w:val="18"/>
          <w:szCs w:val="18"/>
        </w:rPr>
      </w:pPr>
      <w:r w:rsidRPr="00412351">
        <w:rPr>
          <w:rFonts w:ascii="Arial" w:hAnsi="Arial" w:cs="Arial"/>
          <w:sz w:val="18"/>
          <w:szCs w:val="18"/>
        </w:rPr>
        <w:t>Salutation: Dear Ambassador</w:t>
      </w:r>
    </w:p>
    <w:p w:rsidR="00412351" w:rsidRDefault="00412351" w:rsidP="00412351">
      <w:pPr>
        <w:spacing w:after="0" w:line="240" w:lineRule="auto"/>
        <w:rPr>
          <w:rFonts w:ascii="Arial" w:hAnsi="Arial" w:cs="Arial"/>
          <w:i/>
          <w:szCs w:val="18"/>
        </w:rPr>
        <w:sectPr w:rsidR="00412351" w:rsidSect="00412351">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rsidR="008B1CC8" w:rsidRPr="00412351" w:rsidRDefault="008B1CC8" w:rsidP="00412351">
      <w:pPr>
        <w:spacing w:after="0" w:line="240" w:lineRule="auto"/>
        <w:rPr>
          <w:rFonts w:ascii="Arial" w:hAnsi="Arial" w:cs="Arial"/>
          <w:sz w:val="20"/>
          <w:szCs w:val="20"/>
        </w:rPr>
      </w:pPr>
      <w:r w:rsidRPr="00412351">
        <w:rPr>
          <w:rFonts w:ascii="Arial" w:hAnsi="Arial" w:cs="Arial"/>
          <w:sz w:val="20"/>
          <w:szCs w:val="20"/>
        </w:rPr>
        <w:t xml:space="preserve">Dear </w:t>
      </w:r>
      <w:proofErr w:type="gramStart"/>
      <w:r w:rsidRPr="00412351">
        <w:rPr>
          <w:rFonts w:ascii="Arial" w:hAnsi="Arial" w:cs="Arial"/>
          <w:sz w:val="20"/>
          <w:szCs w:val="20"/>
        </w:rPr>
        <w:t>Minister</w:t>
      </w:r>
      <w:proofErr w:type="gramEnd"/>
      <w:r w:rsidRPr="00412351">
        <w:rPr>
          <w:rFonts w:ascii="Arial" w:hAnsi="Arial" w:cs="Arial"/>
          <w:sz w:val="20"/>
          <w:szCs w:val="20"/>
        </w:rPr>
        <w:t xml:space="preserve"> Tilak </w:t>
      </w:r>
      <w:proofErr w:type="spellStart"/>
      <w:r w:rsidRPr="00412351">
        <w:rPr>
          <w:rFonts w:ascii="Arial" w:hAnsi="Arial" w:cs="Arial"/>
          <w:sz w:val="20"/>
          <w:szCs w:val="20"/>
        </w:rPr>
        <w:t>Marapana</w:t>
      </w:r>
      <w:proofErr w:type="spellEnd"/>
      <w:r w:rsidRPr="00412351">
        <w:rPr>
          <w:rFonts w:ascii="Arial" w:hAnsi="Arial" w:cs="Arial"/>
          <w:sz w:val="20"/>
          <w:szCs w:val="20"/>
        </w:rPr>
        <w:t>,</w:t>
      </w:r>
    </w:p>
    <w:p w:rsidR="008B1CC8" w:rsidRPr="00412351" w:rsidRDefault="008B1CC8" w:rsidP="00412351">
      <w:pPr>
        <w:spacing w:after="0" w:line="240" w:lineRule="auto"/>
        <w:ind w:left="-283"/>
        <w:rPr>
          <w:rFonts w:ascii="Arial" w:hAnsi="Arial" w:cs="Arial"/>
          <w:sz w:val="20"/>
          <w:szCs w:val="20"/>
        </w:rPr>
      </w:pPr>
    </w:p>
    <w:p w:rsidR="008B1CC8" w:rsidRPr="00412351" w:rsidRDefault="008B1CC8" w:rsidP="00412351">
      <w:pPr>
        <w:spacing w:after="0" w:line="240" w:lineRule="auto"/>
        <w:rPr>
          <w:rFonts w:ascii="Arial" w:hAnsi="Arial" w:cs="Arial"/>
          <w:sz w:val="20"/>
          <w:szCs w:val="20"/>
        </w:rPr>
      </w:pPr>
      <w:r w:rsidRPr="00412351">
        <w:rPr>
          <w:rFonts w:ascii="Arial" w:hAnsi="Arial" w:cs="Arial"/>
          <w:sz w:val="20"/>
          <w:szCs w:val="20"/>
        </w:rPr>
        <w:t xml:space="preserve">I am writing to urge you to stop the deportation of a Pakistani Christian family from Sri Lanka, who have been arrested and are being kept at the refugee </w:t>
      </w:r>
      <w:proofErr w:type="spellStart"/>
      <w:r w:rsidRPr="00412351">
        <w:rPr>
          <w:rFonts w:ascii="Arial" w:hAnsi="Arial" w:cs="Arial"/>
          <w:sz w:val="20"/>
          <w:szCs w:val="20"/>
        </w:rPr>
        <w:t>cent</w:t>
      </w:r>
      <w:r w:rsidR="009F57FF">
        <w:rPr>
          <w:rFonts w:ascii="Arial" w:hAnsi="Arial" w:cs="Arial"/>
          <w:sz w:val="20"/>
          <w:szCs w:val="20"/>
        </w:rPr>
        <w:t>er</w:t>
      </w:r>
      <w:proofErr w:type="spellEnd"/>
      <w:r w:rsidRPr="00412351">
        <w:rPr>
          <w:rFonts w:ascii="Arial" w:hAnsi="Arial" w:cs="Arial"/>
          <w:sz w:val="20"/>
          <w:szCs w:val="20"/>
        </w:rPr>
        <w:t xml:space="preserve"> in </w:t>
      </w:r>
      <w:proofErr w:type="spellStart"/>
      <w:r w:rsidRPr="00412351">
        <w:rPr>
          <w:rFonts w:ascii="Arial" w:hAnsi="Arial" w:cs="Arial"/>
          <w:sz w:val="20"/>
          <w:szCs w:val="20"/>
        </w:rPr>
        <w:t>Mirihana</w:t>
      </w:r>
      <w:proofErr w:type="spellEnd"/>
      <w:r w:rsidRPr="00412351">
        <w:rPr>
          <w:rFonts w:ascii="Arial" w:hAnsi="Arial" w:cs="Arial"/>
          <w:sz w:val="20"/>
          <w:szCs w:val="20"/>
        </w:rPr>
        <w:t xml:space="preserve"> for overstaying their visas. Naseem John, Nida John, </w:t>
      </w:r>
      <w:proofErr w:type="spellStart"/>
      <w:r w:rsidRPr="00412351">
        <w:rPr>
          <w:rFonts w:ascii="Arial" w:hAnsi="Arial" w:cs="Arial"/>
          <w:sz w:val="20"/>
          <w:szCs w:val="20"/>
        </w:rPr>
        <w:t>Nobil</w:t>
      </w:r>
      <w:proofErr w:type="spellEnd"/>
      <w:r w:rsidRPr="00412351">
        <w:rPr>
          <w:rFonts w:ascii="Arial" w:hAnsi="Arial" w:cs="Arial"/>
          <w:sz w:val="20"/>
          <w:szCs w:val="20"/>
        </w:rPr>
        <w:t xml:space="preserve"> Zain, Sylvester John, </w:t>
      </w:r>
      <w:proofErr w:type="spellStart"/>
      <w:r w:rsidRPr="00412351">
        <w:rPr>
          <w:rFonts w:ascii="Arial" w:hAnsi="Arial" w:cs="Arial"/>
          <w:sz w:val="20"/>
          <w:szCs w:val="20"/>
        </w:rPr>
        <w:t>Hina</w:t>
      </w:r>
      <w:proofErr w:type="spellEnd"/>
      <w:r w:rsidRPr="00412351">
        <w:rPr>
          <w:rFonts w:ascii="Arial" w:hAnsi="Arial" w:cs="Arial"/>
          <w:sz w:val="20"/>
          <w:szCs w:val="20"/>
        </w:rPr>
        <w:t xml:space="preserve"> </w:t>
      </w:r>
      <w:proofErr w:type="spellStart"/>
      <w:r w:rsidRPr="00412351">
        <w:rPr>
          <w:rFonts w:ascii="Arial" w:hAnsi="Arial" w:cs="Arial"/>
          <w:sz w:val="20"/>
          <w:szCs w:val="20"/>
        </w:rPr>
        <w:t>Milword</w:t>
      </w:r>
      <w:proofErr w:type="spellEnd"/>
      <w:r w:rsidRPr="00412351">
        <w:rPr>
          <w:rFonts w:ascii="Arial" w:hAnsi="Arial" w:cs="Arial"/>
          <w:sz w:val="20"/>
          <w:szCs w:val="20"/>
        </w:rPr>
        <w:t xml:space="preserve"> and </w:t>
      </w:r>
      <w:proofErr w:type="spellStart"/>
      <w:r w:rsidRPr="00412351">
        <w:rPr>
          <w:rFonts w:ascii="Arial" w:hAnsi="Arial" w:cs="Arial"/>
          <w:sz w:val="20"/>
          <w:szCs w:val="20"/>
        </w:rPr>
        <w:t>Keshwan</w:t>
      </w:r>
      <w:proofErr w:type="spellEnd"/>
      <w:r w:rsidRPr="00412351">
        <w:rPr>
          <w:rFonts w:ascii="Arial" w:hAnsi="Arial" w:cs="Arial"/>
          <w:sz w:val="20"/>
          <w:szCs w:val="20"/>
        </w:rPr>
        <w:t xml:space="preserve"> </w:t>
      </w:r>
      <w:proofErr w:type="spellStart"/>
      <w:r w:rsidRPr="00412351">
        <w:rPr>
          <w:rFonts w:ascii="Arial" w:hAnsi="Arial" w:cs="Arial"/>
          <w:sz w:val="20"/>
          <w:szCs w:val="20"/>
        </w:rPr>
        <w:t>Milword</w:t>
      </w:r>
      <w:proofErr w:type="spellEnd"/>
      <w:r w:rsidRPr="00412351" w:rsidDel="00D90A9B">
        <w:rPr>
          <w:rFonts w:ascii="Arial" w:hAnsi="Arial" w:cs="Arial"/>
          <w:sz w:val="20"/>
          <w:szCs w:val="20"/>
        </w:rPr>
        <w:t xml:space="preserve"> </w:t>
      </w:r>
      <w:r w:rsidRPr="00412351">
        <w:rPr>
          <w:rFonts w:ascii="Arial" w:hAnsi="Arial" w:cs="Arial"/>
          <w:sz w:val="20"/>
          <w:szCs w:val="20"/>
        </w:rPr>
        <w:t xml:space="preserve">fled serious threats to their lives in Pakistan and were forced to seek sanctuary in Sri Lanka. </w:t>
      </w:r>
    </w:p>
    <w:p w:rsidR="008B1CC8" w:rsidRPr="00412351" w:rsidRDefault="008B1CC8" w:rsidP="00412351">
      <w:pPr>
        <w:spacing w:after="0" w:line="240" w:lineRule="auto"/>
        <w:ind w:left="-283"/>
        <w:rPr>
          <w:rFonts w:ascii="Arial" w:hAnsi="Arial" w:cs="Arial"/>
          <w:sz w:val="20"/>
          <w:szCs w:val="20"/>
        </w:rPr>
      </w:pPr>
    </w:p>
    <w:p w:rsidR="008B1CC8" w:rsidRPr="00412351" w:rsidRDefault="008B1CC8" w:rsidP="00412351">
      <w:pPr>
        <w:spacing w:after="0" w:line="240" w:lineRule="auto"/>
        <w:rPr>
          <w:rFonts w:ascii="Arial" w:hAnsi="Arial" w:cs="Arial"/>
          <w:sz w:val="20"/>
          <w:szCs w:val="20"/>
        </w:rPr>
      </w:pPr>
      <w:r w:rsidRPr="00412351">
        <w:rPr>
          <w:rFonts w:ascii="Arial" w:hAnsi="Arial" w:cs="Arial"/>
          <w:sz w:val="20"/>
          <w:szCs w:val="20"/>
        </w:rPr>
        <w:t xml:space="preserve">In addition to the trauma faced in their home country, the family had to endure the trauma of being displaced by violent mobs following the Easter Sunday attacks from their home in </w:t>
      </w:r>
      <w:proofErr w:type="spellStart"/>
      <w:r w:rsidRPr="00412351">
        <w:rPr>
          <w:rFonts w:ascii="Arial" w:hAnsi="Arial" w:cs="Arial"/>
          <w:sz w:val="20"/>
          <w:szCs w:val="20"/>
        </w:rPr>
        <w:t>Dalupotha</w:t>
      </w:r>
      <w:proofErr w:type="spellEnd"/>
      <w:r w:rsidRPr="00412351">
        <w:rPr>
          <w:rFonts w:ascii="Arial" w:hAnsi="Arial" w:cs="Arial"/>
          <w:sz w:val="20"/>
          <w:szCs w:val="20"/>
        </w:rPr>
        <w:t>. They are currently being kept in terrible conditions, where the youngest member of the family has been separated from his mother because of the segregation in camps</w:t>
      </w:r>
      <w:r w:rsidRPr="00412351" w:rsidDel="000B3F88">
        <w:rPr>
          <w:rFonts w:ascii="Arial" w:hAnsi="Arial" w:cs="Arial"/>
          <w:sz w:val="20"/>
          <w:szCs w:val="20"/>
        </w:rPr>
        <w:t xml:space="preserve"> </w:t>
      </w:r>
    </w:p>
    <w:p w:rsidR="008B1CC8" w:rsidRPr="00412351" w:rsidRDefault="008B1CC8" w:rsidP="00412351">
      <w:pPr>
        <w:spacing w:after="0" w:line="240" w:lineRule="auto"/>
        <w:ind w:left="-283"/>
        <w:rPr>
          <w:rFonts w:ascii="Arial" w:hAnsi="Arial" w:cs="Arial"/>
          <w:sz w:val="20"/>
          <w:szCs w:val="20"/>
        </w:rPr>
      </w:pPr>
    </w:p>
    <w:p w:rsidR="008B1CC8" w:rsidRPr="00412351" w:rsidRDefault="008B1CC8" w:rsidP="00412351">
      <w:pPr>
        <w:spacing w:after="0" w:line="240" w:lineRule="auto"/>
        <w:rPr>
          <w:rFonts w:ascii="Arial" w:hAnsi="Arial" w:cs="Arial"/>
          <w:sz w:val="20"/>
          <w:szCs w:val="20"/>
        </w:rPr>
      </w:pPr>
      <w:r w:rsidRPr="00412351">
        <w:rPr>
          <w:rFonts w:ascii="Arial" w:hAnsi="Arial" w:cs="Arial"/>
          <w:sz w:val="20"/>
          <w:szCs w:val="20"/>
        </w:rPr>
        <w:t xml:space="preserve">The John family should not be deported to Pakistan where more harm awaits them. I ask you to ensure that they have a safe place to stay with access to food and medicine. </w:t>
      </w:r>
    </w:p>
    <w:p w:rsidR="008B1CC8" w:rsidRPr="00412351" w:rsidRDefault="008B1CC8" w:rsidP="00412351">
      <w:pPr>
        <w:spacing w:after="0" w:line="240" w:lineRule="auto"/>
        <w:ind w:left="-283"/>
        <w:rPr>
          <w:rFonts w:ascii="Arial" w:hAnsi="Arial" w:cs="Arial"/>
          <w:sz w:val="20"/>
          <w:szCs w:val="20"/>
        </w:rPr>
      </w:pPr>
      <w:r w:rsidRPr="00412351">
        <w:rPr>
          <w:rFonts w:ascii="Arial" w:hAnsi="Arial" w:cs="Arial"/>
          <w:sz w:val="20"/>
          <w:szCs w:val="20"/>
        </w:rPr>
        <w:t xml:space="preserve"> </w:t>
      </w:r>
      <w:bookmarkStart w:id="1" w:name="_GoBack"/>
      <w:bookmarkEnd w:id="1"/>
    </w:p>
    <w:p w:rsidR="008B1CC8" w:rsidRPr="00412351" w:rsidRDefault="008B1CC8" w:rsidP="00412351">
      <w:pPr>
        <w:spacing w:after="0" w:line="240" w:lineRule="auto"/>
        <w:rPr>
          <w:rFonts w:ascii="Arial" w:hAnsi="Arial" w:cs="Arial"/>
          <w:sz w:val="20"/>
          <w:szCs w:val="20"/>
        </w:rPr>
      </w:pPr>
      <w:r w:rsidRPr="00412351">
        <w:rPr>
          <w:rFonts w:ascii="Arial" w:hAnsi="Arial" w:cs="Arial"/>
          <w:sz w:val="20"/>
          <w:szCs w:val="20"/>
        </w:rPr>
        <w:t>There must be a fair process before a deportation, to properly evaluate the threat that these families might be exposed to upon return. No one should be forcibly returned to a country where they are at risk of serious human rights violations.</w:t>
      </w:r>
    </w:p>
    <w:p w:rsidR="008B1CC8" w:rsidRPr="00412351" w:rsidRDefault="008B1CC8" w:rsidP="00412351">
      <w:pPr>
        <w:spacing w:after="0" w:line="240" w:lineRule="auto"/>
        <w:ind w:left="-283"/>
        <w:rPr>
          <w:rFonts w:ascii="Arial" w:hAnsi="Arial" w:cs="Arial"/>
          <w:sz w:val="20"/>
          <w:szCs w:val="20"/>
        </w:rPr>
      </w:pPr>
    </w:p>
    <w:p w:rsidR="008B1CC8" w:rsidRPr="00412351" w:rsidRDefault="008B1CC8" w:rsidP="00412351">
      <w:pPr>
        <w:spacing w:after="0" w:line="240" w:lineRule="auto"/>
        <w:rPr>
          <w:rFonts w:ascii="Arial" w:hAnsi="Arial" w:cs="Arial"/>
          <w:sz w:val="20"/>
          <w:szCs w:val="20"/>
        </w:rPr>
      </w:pPr>
      <w:r w:rsidRPr="00412351">
        <w:rPr>
          <w:rFonts w:ascii="Arial" w:hAnsi="Arial" w:cs="Arial"/>
          <w:sz w:val="20"/>
          <w:szCs w:val="20"/>
        </w:rPr>
        <w:t>Yours sincerely,</w:t>
      </w:r>
    </w:p>
    <w:p w:rsidR="008B1CC8" w:rsidRPr="00412351" w:rsidRDefault="008B1CC8" w:rsidP="00412351">
      <w:pPr>
        <w:spacing w:line="240" w:lineRule="auto"/>
        <w:rPr>
          <w:rFonts w:ascii="Arial" w:hAnsi="Arial" w:cs="Arial"/>
          <w:i/>
          <w:sz w:val="20"/>
          <w:szCs w:val="20"/>
        </w:rPr>
      </w:pPr>
    </w:p>
    <w:p w:rsidR="008B1CC8" w:rsidRPr="00412351" w:rsidRDefault="008B1CC8" w:rsidP="00412351">
      <w:pPr>
        <w:spacing w:line="240" w:lineRule="auto"/>
        <w:rPr>
          <w:rFonts w:ascii="Arial" w:hAnsi="Arial" w:cs="Arial"/>
          <w:i/>
          <w:sz w:val="20"/>
          <w:szCs w:val="20"/>
        </w:rPr>
      </w:pPr>
    </w:p>
    <w:p w:rsidR="008B1CC8" w:rsidRDefault="008B1CC8" w:rsidP="00412351">
      <w:pPr>
        <w:spacing w:line="240" w:lineRule="auto"/>
        <w:rPr>
          <w:rFonts w:ascii="Arial" w:hAnsi="Arial" w:cs="Arial"/>
          <w:i/>
          <w:sz w:val="20"/>
          <w:szCs w:val="20"/>
        </w:rPr>
      </w:pPr>
    </w:p>
    <w:p w:rsidR="00412351" w:rsidRPr="00412351" w:rsidRDefault="00412351" w:rsidP="00412351">
      <w:pPr>
        <w:spacing w:line="240" w:lineRule="auto"/>
        <w:rPr>
          <w:rFonts w:ascii="Arial" w:hAnsi="Arial" w:cs="Arial"/>
          <w:i/>
          <w:sz w:val="20"/>
          <w:szCs w:val="20"/>
        </w:rPr>
      </w:pPr>
    </w:p>
    <w:p w:rsidR="008B1CC8" w:rsidRPr="00412351" w:rsidRDefault="008B1CC8" w:rsidP="00412351">
      <w:pPr>
        <w:pStyle w:val="AIBoxHeading"/>
        <w:shd w:val="clear" w:color="auto" w:fill="D9D9D9" w:themeFill="background1" w:themeFillShade="D9"/>
        <w:spacing w:line="240" w:lineRule="auto"/>
        <w:rPr>
          <w:rFonts w:ascii="Arial" w:hAnsi="Arial" w:cs="Arial"/>
          <w:b w:val="0"/>
          <w:szCs w:val="32"/>
        </w:rPr>
      </w:pPr>
      <w:r w:rsidRPr="00412351">
        <w:rPr>
          <w:rFonts w:ascii="Arial" w:hAnsi="Arial" w:cs="Arial"/>
          <w:szCs w:val="32"/>
        </w:rPr>
        <w:lastRenderedPageBreak/>
        <w:t>Additional information</w:t>
      </w:r>
    </w:p>
    <w:p w:rsidR="008B1CC8" w:rsidRPr="00412351" w:rsidRDefault="008B1CC8" w:rsidP="00412351">
      <w:pPr>
        <w:widowControl/>
        <w:suppressAutoHyphens w:val="0"/>
        <w:spacing w:before="100" w:beforeAutospacing="1" w:after="100" w:afterAutospacing="1" w:line="240" w:lineRule="auto"/>
        <w:rPr>
          <w:rFonts w:ascii="Arial" w:eastAsia="Times New Roman" w:hAnsi="Arial" w:cs="Arial"/>
          <w:szCs w:val="18"/>
          <w:lang w:eastAsia="en-US"/>
        </w:rPr>
      </w:pPr>
      <w:r w:rsidRPr="00412351">
        <w:rPr>
          <w:rFonts w:ascii="Arial" w:eastAsia="Times New Roman" w:hAnsi="Arial" w:cs="Arial"/>
          <w:szCs w:val="18"/>
          <w:lang w:val="en-US" w:eastAsia="en-US"/>
        </w:rPr>
        <w:t>Refugees and asylum-seekers said they had lived peacefully in Sri Lanka, only ever encountering occasional hostility. However</w:t>
      </w:r>
      <w:r w:rsidR="00306CC4" w:rsidRPr="00412351">
        <w:rPr>
          <w:rFonts w:ascii="Arial" w:eastAsia="Times New Roman" w:hAnsi="Arial" w:cs="Arial"/>
          <w:szCs w:val="18"/>
          <w:lang w:val="en-US" w:eastAsia="en-US"/>
        </w:rPr>
        <w:t>,</w:t>
      </w:r>
      <w:r w:rsidRPr="00412351">
        <w:rPr>
          <w:rFonts w:ascii="Arial" w:eastAsia="Times New Roman" w:hAnsi="Arial" w:cs="Arial"/>
          <w:szCs w:val="18"/>
          <w:lang w:val="en-US" w:eastAsia="en-US"/>
        </w:rPr>
        <w:t xml:space="preserve"> this changed after the Easter Sunday attacks, which included a deadly attack on Negombo’s St. Sebastian’s Church, where more than 100 people were killed. </w:t>
      </w:r>
      <w:r w:rsidRPr="00412351">
        <w:rPr>
          <w:rFonts w:ascii="Arial" w:hAnsi="Arial" w:cs="Arial"/>
          <w:szCs w:val="18"/>
        </w:rPr>
        <w:t>The events since 21 April 2019 have left many of the affected refugees and asylum-seekers too afraid to venture beyond their temporary shelters, and even feeling that they are no longer safe anywhere in Sri Lanka.</w:t>
      </w:r>
    </w:p>
    <w:p w:rsidR="008B1CC8" w:rsidRPr="00412351" w:rsidRDefault="008B1CC8" w:rsidP="00412351">
      <w:pPr>
        <w:widowControl/>
        <w:suppressAutoHyphens w:val="0"/>
        <w:spacing w:before="100" w:beforeAutospacing="1" w:after="100" w:afterAutospacing="1" w:line="240" w:lineRule="auto"/>
        <w:rPr>
          <w:rFonts w:ascii="Arial" w:eastAsia="Times New Roman" w:hAnsi="Arial" w:cs="Arial"/>
          <w:szCs w:val="18"/>
          <w:lang w:val="en-US" w:eastAsia="en-US"/>
        </w:rPr>
      </w:pPr>
      <w:r w:rsidRPr="00412351">
        <w:rPr>
          <w:rFonts w:ascii="Arial" w:eastAsia="Times New Roman" w:hAnsi="Arial" w:cs="Arial"/>
          <w:szCs w:val="18"/>
          <w:lang w:val="en-US" w:eastAsia="en-US"/>
        </w:rPr>
        <w:t xml:space="preserve">As a result, since 22 April 2019, mobs of young and sometimes armed men began going door to door in the Negombo area, a city on the east coast of Sri Lanka, looking to evict refugees and asylum-seekers from Muslim-majority countries. </w:t>
      </w:r>
    </w:p>
    <w:p w:rsidR="008B1CC8" w:rsidRPr="00412351" w:rsidRDefault="008B1CC8" w:rsidP="00412351">
      <w:pPr>
        <w:spacing w:line="240" w:lineRule="auto"/>
        <w:rPr>
          <w:rFonts w:ascii="Arial" w:hAnsi="Arial" w:cs="Arial"/>
          <w:szCs w:val="18"/>
          <w:lang w:eastAsia="en-US"/>
        </w:rPr>
      </w:pPr>
      <w:r w:rsidRPr="00412351">
        <w:rPr>
          <w:rFonts w:ascii="Arial" w:hAnsi="Arial" w:cs="Arial"/>
          <w:szCs w:val="18"/>
          <w:lang w:eastAsia="en-US"/>
        </w:rPr>
        <w:t>Safeguards for minorities are weak in Pakistan, particularly when it comes to the country’s blasphemy laws. P</w:t>
      </w:r>
      <w:r w:rsidRPr="00412351">
        <w:rPr>
          <w:rFonts w:ascii="Arial" w:hAnsi="Arial" w:cs="Arial"/>
          <w:szCs w:val="18"/>
        </w:rPr>
        <w:t xml:space="preserve">akistan’s blasphemy laws are overbroad, vague and coercive. They have been used to target religious minorities, pursue personal vendettas and carry out vigilante violence. </w:t>
      </w:r>
      <w:proofErr w:type="gramStart"/>
      <w:r w:rsidRPr="00412351">
        <w:rPr>
          <w:rFonts w:ascii="Arial" w:hAnsi="Arial" w:cs="Arial"/>
          <w:szCs w:val="18"/>
        </w:rPr>
        <w:t>On the basis of</w:t>
      </w:r>
      <w:proofErr w:type="gramEnd"/>
      <w:r w:rsidRPr="00412351">
        <w:rPr>
          <w:rFonts w:ascii="Arial" w:hAnsi="Arial" w:cs="Arial"/>
          <w:szCs w:val="18"/>
        </w:rPr>
        <w:t xml:space="preserve"> little or no evidence, the accused struggle to establish their innocence while angry and violent groups of people seek to intimidate the police, witnesses, prosecutors, lawyers and judges.</w:t>
      </w:r>
    </w:p>
    <w:p w:rsidR="008B1CC8" w:rsidRPr="00412351" w:rsidRDefault="008B1CC8" w:rsidP="00412351">
      <w:pPr>
        <w:spacing w:line="240" w:lineRule="auto"/>
        <w:rPr>
          <w:rFonts w:ascii="Arial" w:hAnsi="Arial" w:cs="Arial"/>
          <w:szCs w:val="18"/>
        </w:rPr>
      </w:pPr>
      <w:r w:rsidRPr="00412351">
        <w:rPr>
          <w:rFonts w:ascii="Arial" w:hAnsi="Arial" w:cs="Arial"/>
          <w:szCs w:val="18"/>
          <w:lang w:eastAsia="en-US"/>
        </w:rPr>
        <w:t>This is exemplified by the case of Asia Bibi, a poor, Christian farmworker who spent 8 years on death row on false blasphemy charges. A</w:t>
      </w:r>
      <w:r w:rsidRPr="00412351">
        <w:rPr>
          <w:rFonts w:ascii="Arial" w:hAnsi="Arial" w:cs="Arial"/>
          <w:szCs w:val="18"/>
        </w:rPr>
        <w:t xml:space="preserve">fter Asia Bibi was sentenced to death in November 2010, two prominent politicians, </w:t>
      </w:r>
      <w:proofErr w:type="spellStart"/>
      <w:r w:rsidRPr="00412351">
        <w:rPr>
          <w:rFonts w:ascii="Arial" w:hAnsi="Arial" w:cs="Arial"/>
          <w:szCs w:val="18"/>
        </w:rPr>
        <w:t>Salmaan</w:t>
      </w:r>
      <w:proofErr w:type="spellEnd"/>
      <w:r w:rsidRPr="00412351">
        <w:rPr>
          <w:rFonts w:ascii="Arial" w:hAnsi="Arial" w:cs="Arial"/>
          <w:szCs w:val="18"/>
        </w:rPr>
        <w:t xml:space="preserve"> </w:t>
      </w:r>
      <w:proofErr w:type="spellStart"/>
      <w:r w:rsidRPr="00412351">
        <w:rPr>
          <w:rFonts w:ascii="Arial" w:hAnsi="Arial" w:cs="Arial"/>
          <w:szCs w:val="18"/>
        </w:rPr>
        <w:t>Taseer</w:t>
      </w:r>
      <w:proofErr w:type="spellEnd"/>
      <w:r w:rsidRPr="00412351">
        <w:rPr>
          <w:rFonts w:ascii="Arial" w:hAnsi="Arial" w:cs="Arial"/>
          <w:szCs w:val="18"/>
        </w:rPr>
        <w:t xml:space="preserve"> and Shahbaz Bhatti took up her cause, calling on the then Pakistani President, Asif Ali </w:t>
      </w:r>
      <w:proofErr w:type="spellStart"/>
      <w:r w:rsidRPr="00412351">
        <w:rPr>
          <w:rFonts w:ascii="Arial" w:hAnsi="Arial" w:cs="Arial"/>
          <w:szCs w:val="18"/>
        </w:rPr>
        <w:t>Zardari</w:t>
      </w:r>
      <w:proofErr w:type="spellEnd"/>
      <w:r w:rsidRPr="00412351">
        <w:rPr>
          <w:rFonts w:ascii="Arial" w:hAnsi="Arial" w:cs="Arial"/>
          <w:szCs w:val="18"/>
        </w:rPr>
        <w:t xml:space="preserve">, to pardon her. The danger of standing up for a poor, Catholic woman was brought to light when </w:t>
      </w:r>
      <w:proofErr w:type="spellStart"/>
      <w:r w:rsidRPr="00412351">
        <w:rPr>
          <w:rFonts w:ascii="Arial" w:hAnsi="Arial" w:cs="Arial"/>
          <w:szCs w:val="18"/>
        </w:rPr>
        <w:t>Salmaan</w:t>
      </w:r>
      <w:proofErr w:type="spellEnd"/>
      <w:r w:rsidRPr="00412351">
        <w:rPr>
          <w:rFonts w:ascii="Arial" w:hAnsi="Arial" w:cs="Arial"/>
          <w:szCs w:val="18"/>
        </w:rPr>
        <w:t xml:space="preserve"> </w:t>
      </w:r>
      <w:proofErr w:type="spellStart"/>
      <w:r w:rsidRPr="00412351">
        <w:rPr>
          <w:rFonts w:ascii="Arial" w:hAnsi="Arial" w:cs="Arial"/>
          <w:szCs w:val="18"/>
        </w:rPr>
        <w:t>Taseer</w:t>
      </w:r>
      <w:proofErr w:type="spellEnd"/>
      <w:r w:rsidRPr="00412351">
        <w:rPr>
          <w:rFonts w:ascii="Arial" w:hAnsi="Arial" w:cs="Arial"/>
          <w:szCs w:val="18"/>
        </w:rPr>
        <w:t>, the Governor of Punjab, was assassinated by his own bodyguard in January 2011. Two months later, Shahbaz Bhatti, then the only Christian member of the cabinet, was shot dead outside his mother’s home in Islamabad for taking up the cause.</w:t>
      </w:r>
    </w:p>
    <w:p w:rsidR="008B1CC8" w:rsidRPr="00412351" w:rsidRDefault="008B1CC8" w:rsidP="00412351">
      <w:pPr>
        <w:spacing w:line="240" w:lineRule="auto"/>
        <w:jc w:val="both"/>
        <w:rPr>
          <w:rFonts w:ascii="Arial" w:hAnsi="Arial" w:cs="Arial"/>
          <w:szCs w:val="18"/>
        </w:rPr>
      </w:pPr>
      <w:r w:rsidRPr="00412351">
        <w:rPr>
          <w:rFonts w:ascii="Arial" w:hAnsi="Arial" w:cs="Arial"/>
          <w:szCs w:val="18"/>
        </w:rPr>
        <w:t>Three years after accepting Asia Bibi’s appeal for consideration, the Supreme Court acquitted her of all charges on 31 October 2018, citing insufficient evidence. After the ruling was announced, violent protests erupted in major cities in Pakistan. As a result, it was agreed that Asia Bibi’s name would be added to the Exit Control List and that the Supreme Court would hear a “review petition” that sought overturning her acquittal. She was only able to leave 6 months after her acquittal.</w:t>
      </w:r>
    </w:p>
    <w:p w:rsidR="008B1CC8" w:rsidRPr="00412351" w:rsidRDefault="008B1CC8" w:rsidP="00412351">
      <w:pPr>
        <w:spacing w:line="240" w:lineRule="auto"/>
        <w:rPr>
          <w:rFonts w:ascii="Arial" w:hAnsi="Arial" w:cs="Arial"/>
          <w:szCs w:val="20"/>
          <w:lang w:eastAsia="en-US"/>
        </w:rPr>
      </w:pPr>
    </w:p>
    <w:p w:rsidR="008B1CC8" w:rsidRPr="00412351" w:rsidRDefault="008B1CC8" w:rsidP="00412351">
      <w:pPr>
        <w:spacing w:after="0" w:line="240" w:lineRule="auto"/>
        <w:rPr>
          <w:rFonts w:ascii="Arial" w:hAnsi="Arial" w:cs="Arial"/>
          <w:b/>
          <w:sz w:val="20"/>
          <w:szCs w:val="20"/>
        </w:rPr>
      </w:pPr>
      <w:r w:rsidRPr="00412351">
        <w:rPr>
          <w:rFonts w:ascii="Arial" w:hAnsi="Arial" w:cs="Arial"/>
          <w:b/>
          <w:sz w:val="20"/>
          <w:szCs w:val="20"/>
        </w:rPr>
        <w:t xml:space="preserve">PREFERRED LANGUAGE TO ADDRESS TARGET: </w:t>
      </w:r>
      <w:r w:rsidRPr="00412351">
        <w:rPr>
          <w:rFonts w:ascii="Arial" w:hAnsi="Arial" w:cs="Arial"/>
          <w:sz w:val="20"/>
          <w:szCs w:val="20"/>
        </w:rPr>
        <w:t>English</w:t>
      </w:r>
    </w:p>
    <w:p w:rsidR="008B1CC8" w:rsidRPr="00412351" w:rsidRDefault="008B1CC8" w:rsidP="00412351">
      <w:pPr>
        <w:spacing w:after="0" w:line="240" w:lineRule="auto"/>
        <w:rPr>
          <w:rFonts w:ascii="Arial" w:hAnsi="Arial" w:cs="Arial"/>
          <w:color w:val="0070C0"/>
          <w:sz w:val="20"/>
          <w:szCs w:val="20"/>
        </w:rPr>
      </w:pPr>
      <w:r w:rsidRPr="00412351">
        <w:rPr>
          <w:rFonts w:ascii="Arial" w:hAnsi="Arial" w:cs="Arial"/>
          <w:sz w:val="20"/>
          <w:szCs w:val="20"/>
        </w:rPr>
        <w:t>You can also write in your own language.</w:t>
      </w:r>
    </w:p>
    <w:p w:rsidR="008B1CC8" w:rsidRPr="00412351" w:rsidRDefault="008B1CC8" w:rsidP="00412351">
      <w:pPr>
        <w:spacing w:after="0" w:line="240" w:lineRule="auto"/>
        <w:rPr>
          <w:rFonts w:ascii="Arial" w:hAnsi="Arial" w:cs="Arial"/>
          <w:color w:val="0070C0"/>
          <w:sz w:val="20"/>
          <w:szCs w:val="20"/>
        </w:rPr>
      </w:pPr>
    </w:p>
    <w:p w:rsidR="008B1CC8" w:rsidRPr="00412351" w:rsidRDefault="008B1CC8" w:rsidP="00412351">
      <w:pPr>
        <w:spacing w:after="0" w:line="240" w:lineRule="auto"/>
        <w:rPr>
          <w:rFonts w:ascii="Arial" w:hAnsi="Arial" w:cs="Arial"/>
          <w:sz w:val="20"/>
          <w:szCs w:val="20"/>
        </w:rPr>
      </w:pPr>
      <w:r w:rsidRPr="00412351">
        <w:rPr>
          <w:rFonts w:ascii="Arial" w:hAnsi="Arial" w:cs="Arial"/>
          <w:b/>
          <w:sz w:val="20"/>
          <w:szCs w:val="20"/>
        </w:rPr>
        <w:t xml:space="preserve">PLEASE TAKE ACTION AS SOON AS POSSIBLE UNTIL: </w:t>
      </w:r>
      <w:r w:rsidRPr="00412351">
        <w:rPr>
          <w:rFonts w:ascii="Arial" w:hAnsi="Arial" w:cs="Arial"/>
          <w:sz w:val="20"/>
          <w:szCs w:val="20"/>
        </w:rPr>
        <w:t xml:space="preserve">16 July 2019 </w:t>
      </w:r>
    </w:p>
    <w:p w:rsidR="008B1CC8" w:rsidRPr="00412351" w:rsidRDefault="008B1CC8" w:rsidP="00412351">
      <w:pPr>
        <w:spacing w:after="0" w:line="240" w:lineRule="auto"/>
        <w:rPr>
          <w:rFonts w:ascii="Arial" w:hAnsi="Arial" w:cs="Arial"/>
          <w:sz w:val="20"/>
          <w:szCs w:val="20"/>
        </w:rPr>
      </w:pPr>
      <w:r w:rsidRPr="00412351">
        <w:rPr>
          <w:rFonts w:ascii="Arial" w:hAnsi="Arial" w:cs="Arial"/>
          <w:sz w:val="20"/>
          <w:szCs w:val="20"/>
        </w:rPr>
        <w:t>Please check with the Amnesty office in your country if you wish to send appeals after the deadline.</w:t>
      </w:r>
    </w:p>
    <w:p w:rsidR="008B1CC8" w:rsidRPr="00412351" w:rsidRDefault="008B1CC8" w:rsidP="00412351">
      <w:pPr>
        <w:spacing w:after="0" w:line="240" w:lineRule="auto"/>
        <w:rPr>
          <w:rFonts w:ascii="Arial" w:hAnsi="Arial" w:cs="Arial"/>
          <w:b/>
          <w:sz w:val="20"/>
          <w:szCs w:val="20"/>
        </w:rPr>
      </w:pPr>
    </w:p>
    <w:p w:rsidR="008B1CC8" w:rsidRPr="00412351" w:rsidRDefault="008B1CC8" w:rsidP="00412351">
      <w:pPr>
        <w:spacing w:after="0" w:line="240" w:lineRule="auto"/>
        <w:rPr>
          <w:rFonts w:ascii="Arial" w:hAnsi="Arial" w:cs="Arial"/>
          <w:sz w:val="20"/>
          <w:szCs w:val="20"/>
        </w:rPr>
      </w:pPr>
      <w:r w:rsidRPr="00412351">
        <w:rPr>
          <w:rFonts w:ascii="Arial" w:hAnsi="Arial" w:cs="Arial"/>
          <w:b/>
          <w:sz w:val="20"/>
          <w:szCs w:val="20"/>
        </w:rPr>
        <w:t xml:space="preserve">NAME AND PRONOUN: </w:t>
      </w:r>
      <w:r w:rsidRPr="00412351">
        <w:rPr>
          <w:rFonts w:ascii="Arial" w:hAnsi="Arial" w:cs="Arial"/>
          <w:sz w:val="20"/>
          <w:szCs w:val="20"/>
        </w:rPr>
        <w:t xml:space="preserve">Naseem John (she/her), Nida John (she/her), </w:t>
      </w:r>
      <w:proofErr w:type="spellStart"/>
      <w:r w:rsidRPr="00412351">
        <w:rPr>
          <w:rFonts w:ascii="Arial" w:hAnsi="Arial" w:cs="Arial"/>
          <w:sz w:val="20"/>
          <w:szCs w:val="20"/>
        </w:rPr>
        <w:t>Nobil</w:t>
      </w:r>
      <w:proofErr w:type="spellEnd"/>
      <w:r w:rsidRPr="00412351">
        <w:rPr>
          <w:rFonts w:ascii="Arial" w:hAnsi="Arial" w:cs="Arial"/>
          <w:sz w:val="20"/>
          <w:szCs w:val="20"/>
        </w:rPr>
        <w:t xml:space="preserve"> Zain (he/him), Sylvester John (he/him), </w:t>
      </w:r>
      <w:proofErr w:type="spellStart"/>
      <w:r w:rsidRPr="00412351">
        <w:rPr>
          <w:rFonts w:ascii="Arial" w:hAnsi="Arial" w:cs="Arial"/>
          <w:sz w:val="20"/>
          <w:szCs w:val="20"/>
        </w:rPr>
        <w:t>Hina</w:t>
      </w:r>
      <w:proofErr w:type="spellEnd"/>
      <w:r w:rsidRPr="00412351">
        <w:rPr>
          <w:rFonts w:ascii="Arial" w:hAnsi="Arial" w:cs="Arial"/>
          <w:sz w:val="20"/>
          <w:szCs w:val="20"/>
        </w:rPr>
        <w:t xml:space="preserve"> </w:t>
      </w:r>
      <w:proofErr w:type="spellStart"/>
      <w:r w:rsidRPr="00412351">
        <w:rPr>
          <w:rFonts w:ascii="Arial" w:hAnsi="Arial" w:cs="Arial"/>
          <w:sz w:val="20"/>
          <w:szCs w:val="20"/>
        </w:rPr>
        <w:t>Milword</w:t>
      </w:r>
      <w:proofErr w:type="spellEnd"/>
      <w:r w:rsidRPr="00412351">
        <w:rPr>
          <w:rFonts w:ascii="Arial" w:hAnsi="Arial" w:cs="Arial"/>
          <w:sz w:val="20"/>
          <w:szCs w:val="20"/>
        </w:rPr>
        <w:t xml:space="preserve"> (she/her), </w:t>
      </w:r>
      <w:proofErr w:type="spellStart"/>
      <w:r w:rsidRPr="00412351">
        <w:rPr>
          <w:rFonts w:ascii="Arial" w:hAnsi="Arial" w:cs="Arial"/>
          <w:sz w:val="20"/>
          <w:szCs w:val="20"/>
        </w:rPr>
        <w:t>Keshan</w:t>
      </w:r>
      <w:proofErr w:type="spellEnd"/>
      <w:r w:rsidRPr="00412351">
        <w:rPr>
          <w:rFonts w:ascii="Arial" w:hAnsi="Arial" w:cs="Arial"/>
          <w:sz w:val="20"/>
          <w:szCs w:val="20"/>
        </w:rPr>
        <w:t xml:space="preserve"> </w:t>
      </w:r>
      <w:proofErr w:type="spellStart"/>
      <w:r w:rsidRPr="00412351">
        <w:rPr>
          <w:rFonts w:ascii="Arial" w:hAnsi="Arial" w:cs="Arial"/>
          <w:sz w:val="20"/>
          <w:szCs w:val="20"/>
        </w:rPr>
        <w:t>Milword</w:t>
      </w:r>
      <w:proofErr w:type="spellEnd"/>
      <w:r w:rsidRPr="00412351">
        <w:rPr>
          <w:rFonts w:ascii="Arial" w:hAnsi="Arial" w:cs="Arial"/>
          <w:sz w:val="20"/>
          <w:szCs w:val="20"/>
        </w:rPr>
        <w:t xml:space="preserve"> (he/him)</w:t>
      </w:r>
    </w:p>
    <w:p w:rsidR="008B1CC8" w:rsidRPr="00412351" w:rsidRDefault="008B1CC8" w:rsidP="00412351">
      <w:pPr>
        <w:spacing w:after="0" w:line="240" w:lineRule="auto"/>
        <w:rPr>
          <w:rFonts w:ascii="Arial" w:hAnsi="Arial" w:cs="Arial"/>
          <w:b/>
          <w:sz w:val="20"/>
          <w:szCs w:val="20"/>
        </w:rPr>
      </w:pPr>
    </w:p>
    <w:p w:rsidR="008B1CC8" w:rsidRPr="00412351" w:rsidRDefault="008B1CC8" w:rsidP="00412351">
      <w:pPr>
        <w:spacing w:line="240" w:lineRule="auto"/>
        <w:rPr>
          <w:rFonts w:ascii="Arial" w:hAnsi="Arial" w:cs="Arial"/>
          <w:sz w:val="20"/>
          <w:szCs w:val="20"/>
        </w:rPr>
      </w:pPr>
    </w:p>
    <w:p w:rsidR="008B1CC8" w:rsidRPr="00412351" w:rsidRDefault="008B1CC8" w:rsidP="00412351">
      <w:pPr>
        <w:spacing w:line="240" w:lineRule="auto"/>
        <w:rPr>
          <w:rFonts w:ascii="Arial" w:hAnsi="Arial" w:cs="Arial"/>
          <w:sz w:val="20"/>
          <w:szCs w:val="20"/>
        </w:rPr>
      </w:pPr>
    </w:p>
    <w:p w:rsidR="00A85B7F" w:rsidRPr="00412351" w:rsidRDefault="00A85B7F" w:rsidP="00412351">
      <w:pPr>
        <w:spacing w:line="240" w:lineRule="auto"/>
        <w:rPr>
          <w:rFonts w:ascii="Arial" w:hAnsi="Arial" w:cs="Arial"/>
        </w:rPr>
      </w:pPr>
    </w:p>
    <w:sectPr w:rsidR="00A85B7F" w:rsidRPr="00412351" w:rsidSect="00412351">
      <w:footerReference w:type="default" r:id="rId15"/>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5C" w:rsidRDefault="00A17A5C">
      <w:r>
        <w:separator/>
      </w:r>
    </w:p>
  </w:endnote>
  <w:endnote w:type="continuationSeparator" w:id="0">
    <w:p w:rsidR="00A17A5C" w:rsidRDefault="00A1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51" w:rsidRDefault="00412351">
    <w:pPr>
      <w:pStyle w:val="Footer"/>
    </w:pPr>
    <w:r w:rsidRPr="009160F6">
      <w:rPr>
        <w:noProof/>
        <w:lang w:val="es-MX" w:eastAsia="es-MX"/>
      </w:rPr>
      <w:drawing>
        <wp:inline distT="0" distB="0" distL="0" distR="0" wp14:anchorId="634731F1" wp14:editId="3D53CD1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51" w:rsidRPr="004D1533" w:rsidRDefault="00412351" w:rsidP="0041235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412351" w:rsidRPr="004D1533" w:rsidRDefault="00412351" w:rsidP="0041235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412351" w:rsidRDefault="00412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5C" w:rsidRDefault="00A17A5C">
      <w:r>
        <w:separator/>
      </w:r>
    </w:p>
  </w:footnote>
  <w:footnote w:type="continuationSeparator" w:id="0">
    <w:p w:rsidR="00A17A5C" w:rsidRDefault="00A1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CC8" w:rsidRPr="008B1CC8" w:rsidRDefault="008B1CC8" w:rsidP="008B1CC8">
    <w:pPr>
      <w:tabs>
        <w:tab w:val="left" w:pos="6060"/>
        <w:tab w:val="right" w:pos="10203"/>
      </w:tabs>
      <w:spacing w:after="0"/>
      <w:rPr>
        <w:sz w:val="16"/>
        <w:szCs w:val="16"/>
      </w:rPr>
    </w:pPr>
    <w:r>
      <w:rPr>
        <w:sz w:val="16"/>
        <w:szCs w:val="16"/>
      </w:rPr>
      <w:t xml:space="preserve">First UA: 80/19 Index: </w:t>
    </w:r>
    <w:r w:rsidRPr="0066446D">
      <w:rPr>
        <w:sz w:val="16"/>
        <w:szCs w:val="16"/>
      </w:rPr>
      <w:t>ASA 37/0472/2019</w:t>
    </w:r>
    <w:r>
      <w:rPr>
        <w:sz w:val="16"/>
        <w:szCs w:val="16"/>
      </w:rPr>
      <w:t xml:space="preserve"> Sri Lanka</w:t>
    </w:r>
    <w:r>
      <w:rPr>
        <w:sz w:val="16"/>
        <w:szCs w:val="16"/>
      </w:rPr>
      <w:tab/>
    </w:r>
    <w:r>
      <w:rPr>
        <w:sz w:val="16"/>
        <w:szCs w:val="16"/>
      </w:rPr>
      <w:tab/>
      <w:t>Date: 4 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C8"/>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6CC4"/>
    <w:rsid w:val="003070EF"/>
    <w:rsid w:val="00315CAB"/>
    <w:rsid w:val="0034186D"/>
    <w:rsid w:val="003521FA"/>
    <w:rsid w:val="0035327E"/>
    <w:rsid w:val="003B4588"/>
    <w:rsid w:val="003E781B"/>
    <w:rsid w:val="004027CF"/>
    <w:rsid w:val="00412351"/>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B191F"/>
    <w:rsid w:val="007C7F1F"/>
    <w:rsid w:val="007E0910"/>
    <w:rsid w:val="007E7456"/>
    <w:rsid w:val="0080103C"/>
    <w:rsid w:val="00826312"/>
    <w:rsid w:val="0086333C"/>
    <w:rsid w:val="00865824"/>
    <w:rsid w:val="008B1CC8"/>
    <w:rsid w:val="008B584E"/>
    <w:rsid w:val="00947A19"/>
    <w:rsid w:val="009624C7"/>
    <w:rsid w:val="00982544"/>
    <w:rsid w:val="009F57FF"/>
    <w:rsid w:val="00A06B14"/>
    <w:rsid w:val="00A17A5C"/>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94E30"/>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8E85E7"/>
  <w15:chartTrackingRefBased/>
  <w15:docId w15:val="{9BADC634-8DA6-42D7-9845-5F74EB29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CC8"/>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imes New Roman"/>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8B1CC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B1CC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1235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412351"/>
    <w:rPr>
      <w:color w:val="605E5C"/>
      <w:shd w:val="clear" w:color="auto" w:fill="E1DFDD"/>
    </w:rPr>
  </w:style>
  <w:style w:type="paragraph" w:styleId="PlainText">
    <w:name w:val="Plain Text"/>
    <w:basedOn w:val="Normal"/>
    <w:link w:val="PlainTextChar"/>
    <w:uiPriority w:val="99"/>
    <w:unhideWhenUsed/>
    <w:rsid w:val="0041235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1235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embassy@slembassyusa.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fa@mfa.gov.l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ypher@mfa.gov.l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ublicity@formin.gov.l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slembassy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4870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2019-06-12T14:11:00Z</dcterms:created>
  <dcterms:modified xsi:type="dcterms:W3CDTF">2019-06-12T14:11:00Z</dcterms:modified>
</cp:coreProperties>
</file>