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1F8B44" w14:textId="77777777" w:rsidR="0034128A" w:rsidRPr="00D87B77" w:rsidRDefault="0034128A" w:rsidP="00B810B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D87B77">
        <w:rPr>
          <w:rFonts w:cs="Arial"/>
          <w:sz w:val="80"/>
          <w:szCs w:val="80"/>
          <w:highlight w:val="yellow"/>
        </w:rPr>
        <w:t>URGENT ACTION</w:t>
      </w:r>
    </w:p>
    <w:p w14:paraId="682E8C16" w14:textId="77777777" w:rsidR="005D2C37" w:rsidRPr="00D87B77" w:rsidRDefault="005D2C37" w:rsidP="00B810B2">
      <w:pPr>
        <w:pStyle w:val="Default"/>
        <w:ind w:left="-283"/>
        <w:rPr>
          <w:b/>
          <w:sz w:val="28"/>
          <w:szCs w:val="28"/>
        </w:rPr>
      </w:pPr>
    </w:p>
    <w:p w14:paraId="2C247EA3" w14:textId="4A7B9532" w:rsidR="00413852" w:rsidRPr="00B810B2" w:rsidRDefault="007A5069" w:rsidP="00B810B2">
      <w:pPr>
        <w:spacing w:after="0" w:line="240" w:lineRule="auto"/>
        <w:rPr>
          <w:rFonts w:ascii="Arial" w:hAnsi="Arial" w:cs="Arial"/>
          <w:b/>
          <w:sz w:val="33"/>
          <w:szCs w:val="33"/>
          <w:lang w:val="en-US" w:eastAsia="es-MX"/>
        </w:rPr>
      </w:pPr>
      <w:r w:rsidRPr="00B810B2">
        <w:rPr>
          <w:rFonts w:ascii="Arial" w:hAnsi="Arial" w:cs="Arial"/>
          <w:b/>
          <w:sz w:val="33"/>
          <w:szCs w:val="33"/>
          <w:lang w:val="en-US" w:eastAsia="es-MX"/>
        </w:rPr>
        <w:t xml:space="preserve">FAMILIES AT RISK OF FORCED EVICTION </w:t>
      </w:r>
    </w:p>
    <w:p w14:paraId="1A8F9775" w14:textId="488898EB" w:rsidR="007E28A4" w:rsidRPr="00D87B77" w:rsidRDefault="009866A4" w:rsidP="00B810B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  <w:r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18 people residing in a </w:t>
      </w:r>
      <w:r w:rsidR="0049428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sports facility </w:t>
      </w:r>
      <w:r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temporary shelter since </w:t>
      </w:r>
      <w:r w:rsidR="00C43FBD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a </w:t>
      </w:r>
      <w:r w:rsidRPr="00D87B77">
        <w:rPr>
          <w:rFonts w:ascii="Arial" w:hAnsi="Arial" w:cs="Arial"/>
          <w:b/>
          <w:sz w:val="22"/>
          <w:szCs w:val="22"/>
          <w:lang w:val="en-US" w:eastAsia="es-MX"/>
        </w:rPr>
        <w:t>flooding devastated th</w:t>
      </w:r>
      <w:r w:rsidR="00F62243" w:rsidRPr="00D87B77">
        <w:rPr>
          <w:rFonts w:ascii="Arial" w:hAnsi="Arial" w:cs="Arial"/>
          <w:b/>
          <w:sz w:val="22"/>
          <w:szCs w:val="22"/>
          <w:lang w:val="en-US" w:eastAsia="es-MX"/>
        </w:rPr>
        <w:t>eir homes in April 2018 are at risk of forced eviction</w:t>
      </w:r>
      <w:r w:rsidR="0049428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C43FBD" w:rsidRPr="00D87B77">
        <w:rPr>
          <w:rFonts w:ascii="Arial" w:hAnsi="Arial" w:cs="Arial"/>
          <w:b/>
          <w:sz w:val="22"/>
          <w:szCs w:val="22"/>
          <w:lang w:val="en-US" w:eastAsia="es-MX"/>
        </w:rPr>
        <w:t>in Ituango, Colombia, after receiving</w:t>
      </w:r>
      <w:r w:rsidR="00512E9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F6224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a notice by police </w:t>
      </w:r>
      <w:r w:rsidR="00494283" w:rsidRPr="00D87B77">
        <w:rPr>
          <w:rFonts w:ascii="Arial" w:hAnsi="Arial" w:cs="Arial"/>
          <w:b/>
          <w:sz w:val="22"/>
          <w:szCs w:val="22"/>
          <w:lang w:val="en-US" w:eastAsia="es-MX"/>
        </w:rPr>
        <w:t>to leave before 6 May</w:t>
      </w:r>
      <w:r w:rsidR="00C43FBD" w:rsidRPr="00D87B77">
        <w:rPr>
          <w:rFonts w:ascii="Arial" w:hAnsi="Arial" w:cs="Arial"/>
          <w:b/>
          <w:sz w:val="22"/>
          <w:szCs w:val="22"/>
          <w:lang w:val="en-US" w:eastAsia="es-MX"/>
        </w:rPr>
        <w:t>. Authorities are not offering</w:t>
      </w:r>
      <w:r w:rsidR="00F6224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49428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any </w:t>
      </w:r>
      <w:r w:rsidR="00F62243" w:rsidRPr="00D87B77">
        <w:rPr>
          <w:rFonts w:ascii="Arial" w:hAnsi="Arial" w:cs="Arial"/>
          <w:b/>
          <w:sz w:val="22"/>
          <w:szCs w:val="22"/>
          <w:lang w:val="en-US" w:eastAsia="es-MX"/>
        </w:rPr>
        <w:t xml:space="preserve">alternative shelter. </w:t>
      </w:r>
    </w:p>
    <w:p w14:paraId="79AF5B44" w14:textId="77777777" w:rsidR="007E28A4" w:rsidRPr="00D87B77" w:rsidRDefault="007E28A4" w:rsidP="00B810B2">
      <w:pPr>
        <w:spacing w:after="0" w:line="240" w:lineRule="auto"/>
        <w:ind w:left="-283"/>
        <w:jc w:val="both"/>
        <w:rPr>
          <w:rFonts w:ascii="Arial" w:hAnsi="Arial" w:cs="Arial"/>
          <w:b/>
          <w:sz w:val="20"/>
          <w:szCs w:val="20"/>
          <w:lang w:val="en-US" w:eastAsia="es-MX"/>
        </w:rPr>
      </w:pPr>
    </w:p>
    <w:p w14:paraId="1140450F" w14:textId="186BFF8B" w:rsidR="00D87B77" w:rsidRPr="00B810B2" w:rsidRDefault="00D87B77" w:rsidP="00B810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 w:eastAsia="es-MX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9A60F50" w14:textId="77777777" w:rsidR="00D87B77" w:rsidRPr="004D1533" w:rsidRDefault="00D87B77" w:rsidP="00B810B2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2A6591D" w14:textId="6723160C" w:rsidR="00D87B77" w:rsidRPr="004D1533" w:rsidRDefault="00D87B77" w:rsidP="00B810B2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57.19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CBAD8EC" w14:textId="406F92CC" w:rsidR="00D87B77" w:rsidRDefault="00D87B77" w:rsidP="00B810B2">
      <w:pPr>
        <w:spacing w:after="0" w:line="240" w:lineRule="auto"/>
        <w:ind w:left="-283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n-US" w:eastAsia="es-PE"/>
        </w:rPr>
        <w:sectPr w:rsidR="00D87B77" w:rsidSect="00B810B2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docGrid w:linePitch="360" w:charSpace="32320"/>
        </w:sectPr>
      </w:pPr>
    </w:p>
    <w:p w14:paraId="36B0FCA2" w14:textId="77777777" w:rsidR="00B810B2" w:rsidRDefault="00B810B2" w:rsidP="00B810B2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bdr w:val="none" w:sz="0" w:space="0" w:color="auto" w:frame="1"/>
          <w:lang w:val="en-US" w:eastAsia="es-PE"/>
        </w:rPr>
      </w:pPr>
    </w:p>
    <w:p w14:paraId="2A81F7DE" w14:textId="58D3214A" w:rsidR="00D87B77" w:rsidRPr="00B810B2" w:rsidRDefault="002C429B" w:rsidP="00B810B2">
      <w:pPr>
        <w:spacing w:after="0" w:line="240" w:lineRule="auto"/>
        <w:jc w:val="both"/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</w:pPr>
      <w:r w:rsidRPr="00B810B2">
        <w:rPr>
          <w:rFonts w:ascii="Arial" w:eastAsia="Times New Roman" w:hAnsi="Arial" w:cs="Arial"/>
          <w:b/>
          <w:szCs w:val="18"/>
          <w:bdr w:val="none" w:sz="0" w:space="0" w:color="auto" w:frame="1"/>
          <w:lang w:val="en-US" w:eastAsia="es-PE"/>
        </w:rPr>
        <w:t>Sr. Hernán Álvarez Uribe</w:t>
      </w:r>
      <w:r w:rsidR="00D87B77" w:rsidRPr="00B810B2">
        <w:rPr>
          <w:rFonts w:ascii="Arial" w:hAnsi="Arial" w:cs="Arial"/>
          <w:b/>
          <w:color w:val="FF0000"/>
          <w:szCs w:val="18"/>
          <w:lang w:eastAsia="es-MX"/>
        </w:rPr>
        <w:br/>
      </w:r>
      <w:r w:rsidR="00F257B5" w:rsidRPr="00B810B2">
        <w:rPr>
          <w:rFonts w:ascii="Arial" w:eastAsia="Times New Roman" w:hAnsi="Arial" w:cs="Arial"/>
          <w:szCs w:val="18"/>
          <w:lang w:val="en-US" w:eastAsia="es-PE"/>
        </w:rPr>
        <w:t>Mayor of the municipality of Ituango</w:t>
      </w:r>
      <w:r w:rsidR="00D87B77" w:rsidRPr="00B810B2">
        <w:rPr>
          <w:rFonts w:ascii="Arial" w:hAnsi="Arial" w:cs="Arial"/>
          <w:b/>
          <w:color w:val="FF0000"/>
          <w:szCs w:val="18"/>
          <w:lang w:eastAsia="es-MX"/>
        </w:rPr>
        <w:br/>
      </w:r>
      <w:r w:rsidRPr="00B810B2">
        <w:rPr>
          <w:rFonts w:ascii="Arial" w:eastAsia="Times New Roman" w:hAnsi="Arial" w:cs="Arial"/>
          <w:szCs w:val="18"/>
          <w:lang w:val="es-PE" w:eastAsia="es-PE"/>
        </w:rPr>
        <w:t>Calle Berrio N° 19-08, Alcaldía Ituango </w:t>
      </w:r>
      <w:r w:rsidR="00D87B77" w:rsidRPr="00B810B2">
        <w:rPr>
          <w:rFonts w:ascii="Arial" w:hAnsi="Arial" w:cs="Arial"/>
          <w:b/>
          <w:color w:val="FF0000"/>
          <w:szCs w:val="18"/>
          <w:lang w:eastAsia="es-MX"/>
        </w:rPr>
        <w:br/>
      </w:r>
      <w:r w:rsidRPr="00B810B2">
        <w:rPr>
          <w:rFonts w:ascii="Arial" w:eastAsia="Times New Roman" w:hAnsi="Arial" w:cs="Arial"/>
          <w:szCs w:val="18"/>
          <w:bdr w:val="none" w:sz="0" w:space="0" w:color="auto" w:frame="1"/>
          <w:shd w:val="clear" w:color="auto" w:fill="FFFFFF"/>
          <w:lang w:val="es-PE" w:eastAsia="es-PE"/>
        </w:rPr>
        <w:t>Antioquia</w:t>
      </w:r>
      <w:r w:rsidRPr="00B810B2">
        <w:rPr>
          <w:rFonts w:ascii="Arial" w:eastAsia="Times New Roman" w:hAnsi="Arial" w:cs="Arial"/>
          <w:szCs w:val="18"/>
          <w:lang w:val="es-PE" w:eastAsia="es-PE"/>
        </w:rPr>
        <w:t>, Colombia</w:t>
      </w:r>
      <w:r w:rsidR="00D87B77" w:rsidRPr="00B810B2">
        <w:rPr>
          <w:rFonts w:ascii="Arial" w:hAnsi="Arial" w:cs="Arial"/>
          <w:b/>
          <w:color w:val="FF0000"/>
          <w:szCs w:val="18"/>
          <w:lang w:eastAsia="es-MX"/>
        </w:rPr>
        <w:br/>
      </w:r>
      <w:r w:rsidR="00B810B2"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  <w:t>Email:</w:t>
      </w:r>
      <w:r w:rsidRPr="00B810B2"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  <w:t> </w:t>
      </w:r>
      <w:hyperlink r:id="rId12" w:history="1">
        <w:r w:rsidR="00D87B77" w:rsidRPr="00B810B2">
          <w:rPr>
            <w:rStyle w:val="Hyperlink"/>
            <w:rFonts w:ascii="Arial" w:eastAsia="Times New Roman" w:hAnsi="Arial" w:cs="Arial"/>
            <w:szCs w:val="18"/>
            <w:bdr w:val="none" w:sz="0" w:space="0" w:color="auto" w:frame="1"/>
            <w:lang w:val="es-PE" w:eastAsia="es-PE"/>
          </w:rPr>
          <w:t>alcaldia@ituango-antioquia.gov.co</w:t>
        </w:r>
      </w:hyperlink>
    </w:p>
    <w:p w14:paraId="6DBF6FEC" w14:textId="1FE78C8E" w:rsidR="00D87B77" w:rsidRPr="00B810B2" w:rsidRDefault="002C429B" w:rsidP="00B810B2">
      <w:pPr>
        <w:spacing w:after="0" w:line="240" w:lineRule="auto"/>
        <w:ind w:left="-283"/>
        <w:jc w:val="both"/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</w:pPr>
      <w:r w:rsidRPr="00B810B2"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  <w:t> </w:t>
      </w:r>
    </w:p>
    <w:p w14:paraId="1107E6A6" w14:textId="77777777" w:rsidR="00D87B77" w:rsidRPr="00B810B2" w:rsidRDefault="00D87B77" w:rsidP="00B810B2">
      <w:pPr>
        <w:spacing w:after="0" w:line="240" w:lineRule="auto"/>
        <w:ind w:left="-283"/>
        <w:jc w:val="both"/>
        <w:rPr>
          <w:rFonts w:ascii="Arial" w:eastAsia="Times New Roman" w:hAnsi="Arial" w:cs="Arial"/>
          <w:szCs w:val="18"/>
          <w:bdr w:val="none" w:sz="0" w:space="0" w:color="auto" w:frame="1"/>
          <w:lang w:val="es-PE" w:eastAsia="es-PE"/>
        </w:rPr>
      </w:pPr>
    </w:p>
    <w:p w14:paraId="6237B604" w14:textId="77777777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br/>
      </w:r>
    </w:p>
    <w:p w14:paraId="3ED8AA25" w14:textId="77777777" w:rsidR="00B810B2" w:rsidRDefault="00B810B2" w:rsidP="00B810B2">
      <w:pPr>
        <w:pStyle w:val="PlainText"/>
        <w:rPr>
          <w:rFonts w:ascii="Arial" w:hAnsi="Arial" w:cs="Arial"/>
          <w:b/>
          <w:sz w:val="18"/>
          <w:szCs w:val="18"/>
        </w:rPr>
      </w:pPr>
    </w:p>
    <w:p w14:paraId="7139C98D" w14:textId="0E4E9F02" w:rsidR="00D87B77" w:rsidRPr="00B810B2" w:rsidRDefault="00D87B77" w:rsidP="00B810B2">
      <w:pPr>
        <w:pStyle w:val="PlainText"/>
        <w:rPr>
          <w:rFonts w:ascii="Arial" w:hAnsi="Arial" w:cs="Arial"/>
          <w:b/>
          <w:sz w:val="18"/>
          <w:szCs w:val="18"/>
        </w:rPr>
      </w:pPr>
      <w:r w:rsidRPr="00B810B2">
        <w:rPr>
          <w:rFonts w:ascii="Arial" w:hAnsi="Arial" w:cs="Arial"/>
          <w:b/>
          <w:sz w:val="18"/>
          <w:szCs w:val="18"/>
        </w:rPr>
        <w:t>Ambassador Francisco Santos</w:t>
      </w:r>
    </w:p>
    <w:p w14:paraId="50F60741" w14:textId="77777777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>Embassy of Colombia</w:t>
      </w:r>
    </w:p>
    <w:p w14:paraId="09812B26" w14:textId="77777777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>1724 Massachusetts Ave NW, Washington DC 20036</w:t>
      </w:r>
    </w:p>
    <w:p w14:paraId="3B60FED0" w14:textId="77777777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>Phone: 202 387 8338</w:t>
      </w:r>
    </w:p>
    <w:p w14:paraId="06627F60" w14:textId="77283795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B810B2">
          <w:rPr>
            <w:rStyle w:val="Hyperlink"/>
            <w:rFonts w:ascii="Arial" w:hAnsi="Arial" w:cs="Arial"/>
            <w:sz w:val="18"/>
            <w:szCs w:val="18"/>
          </w:rPr>
          <w:t>embassyofcolombia@colombiaemb.org</w:t>
        </w:r>
      </w:hyperlink>
    </w:p>
    <w:p w14:paraId="3CCDDF63" w14:textId="3067C058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B810B2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B810B2">
          <w:rPr>
            <w:rStyle w:val="Hyperlink"/>
            <w:rFonts w:ascii="Arial" w:hAnsi="Arial" w:cs="Arial"/>
            <w:sz w:val="18"/>
            <w:szCs w:val="18"/>
          </w:rPr>
          <w:t>ColombiaEmbUSA</w:t>
        </w:r>
        <w:proofErr w:type="spellEnd"/>
      </w:hyperlink>
    </w:p>
    <w:p w14:paraId="40FFB234" w14:textId="7825E83B" w:rsidR="00D87B77" w:rsidRPr="00B810B2" w:rsidRDefault="00D87B77" w:rsidP="00B810B2">
      <w:pPr>
        <w:pStyle w:val="PlainText"/>
        <w:rPr>
          <w:rFonts w:ascii="Arial" w:hAnsi="Arial" w:cs="Arial"/>
          <w:sz w:val="18"/>
          <w:szCs w:val="18"/>
        </w:rPr>
      </w:pPr>
      <w:r w:rsidRPr="00B810B2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B810B2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B810B2">
          <w:rPr>
            <w:rStyle w:val="Hyperlink"/>
            <w:rFonts w:ascii="Arial" w:hAnsi="Arial" w:cs="Arial"/>
            <w:sz w:val="18"/>
            <w:szCs w:val="18"/>
          </w:rPr>
          <w:t>ColombiaEmbassyUS</w:t>
        </w:r>
        <w:proofErr w:type="spellEnd"/>
      </w:hyperlink>
    </w:p>
    <w:p w14:paraId="21E46820" w14:textId="09133C2B" w:rsidR="00D87B77" w:rsidRPr="00B810B2" w:rsidRDefault="00B810B2" w:rsidP="00B810B2">
      <w:pPr>
        <w:pStyle w:val="PlainText"/>
        <w:rPr>
          <w:rFonts w:ascii="Arial" w:hAnsi="Arial" w:cs="Arial"/>
          <w:sz w:val="18"/>
          <w:szCs w:val="18"/>
        </w:rPr>
        <w:sectPr w:rsidR="00D87B77" w:rsidRPr="00B810B2" w:rsidSect="00B810B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docGrid w:linePitch="360" w:charSpace="32320"/>
        </w:sectPr>
      </w:pPr>
      <w:r>
        <w:rPr>
          <w:rFonts w:ascii="Arial" w:hAnsi="Arial" w:cs="Arial"/>
          <w:sz w:val="18"/>
          <w:szCs w:val="18"/>
        </w:rPr>
        <w:t>Salutation: Dear Ambassador</w:t>
      </w:r>
    </w:p>
    <w:p w14:paraId="13A03B4E" w14:textId="0618A6FC" w:rsidR="002534D8" w:rsidRPr="00B810B2" w:rsidRDefault="00EF08BC" w:rsidP="00B810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810B2">
        <w:rPr>
          <w:rFonts w:ascii="Arial" w:hAnsi="Arial" w:cs="Arial"/>
          <w:sz w:val="20"/>
          <w:szCs w:val="20"/>
          <w:lang w:val="en-US"/>
        </w:rPr>
        <w:t>Dear</w:t>
      </w:r>
      <w:r w:rsidR="007E28A4" w:rsidRPr="00B810B2">
        <w:rPr>
          <w:rFonts w:ascii="Arial" w:hAnsi="Arial" w:cs="Arial"/>
          <w:sz w:val="20"/>
          <w:szCs w:val="20"/>
          <w:lang w:val="en-US"/>
        </w:rPr>
        <w:t xml:space="preserve"> Mr.</w:t>
      </w:r>
      <w:r w:rsidRPr="00B810B2">
        <w:rPr>
          <w:rFonts w:ascii="Arial" w:hAnsi="Arial" w:cs="Arial"/>
          <w:sz w:val="20"/>
          <w:szCs w:val="20"/>
          <w:lang w:val="en-US"/>
        </w:rPr>
        <w:t xml:space="preserve"> </w:t>
      </w:r>
      <w:r w:rsidR="002C429B" w:rsidRPr="00B810B2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n-US" w:eastAsia="es-PE"/>
        </w:rPr>
        <w:t>Hernán Álvarez Uribe</w:t>
      </w:r>
      <w:r w:rsidR="00D87B77" w:rsidRPr="00B810B2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n-US" w:eastAsia="es-PE"/>
        </w:rPr>
        <w:t>,</w:t>
      </w:r>
    </w:p>
    <w:p w14:paraId="16A59BD7" w14:textId="4CE2D350" w:rsidR="001B4B6C" w:rsidRPr="00B810B2" w:rsidRDefault="00F257B5" w:rsidP="00B810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810B2">
        <w:rPr>
          <w:rFonts w:ascii="Arial" w:hAnsi="Arial" w:cs="Arial"/>
          <w:sz w:val="20"/>
          <w:szCs w:val="20"/>
          <w:lang w:val="en-US"/>
        </w:rPr>
        <w:t xml:space="preserve">I am writing to you to express </w:t>
      </w:r>
      <w:r w:rsidR="00494283" w:rsidRPr="00B810B2">
        <w:rPr>
          <w:rFonts w:ascii="Arial" w:hAnsi="Arial" w:cs="Arial"/>
          <w:sz w:val="20"/>
          <w:szCs w:val="20"/>
          <w:lang w:val="en-US"/>
        </w:rPr>
        <w:t xml:space="preserve">my deep </w:t>
      </w:r>
      <w:r w:rsidR="00E33666" w:rsidRPr="00B810B2">
        <w:rPr>
          <w:rFonts w:ascii="Arial" w:hAnsi="Arial" w:cs="Arial"/>
          <w:sz w:val="20"/>
          <w:szCs w:val="20"/>
          <w:lang w:val="en-US"/>
        </w:rPr>
        <w:t>concern regarding</w:t>
      </w:r>
      <w:r w:rsidRPr="00B810B2">
        <w:rPr>
          <w:rFonts w:ascii="Arial" w:hAnsi="Arial" w:cs="Arial"/>
          <w:sz w:val="20"/>
          <w:szCs w:val="20"/>
          <w:lang w:val="en-US"/>
        </w:rPr>
        <w:t xml:space="preserve"> the </w:t>
      </w:r>
      <w:r w:rsidR="00BE1A38" w:rsidRPr="00B810B2">
        <w:rPr>
          <w:rFonts w:ascii="Arial" w:hAnsi="Arial" w:cs="Arial"/>
          <w:sz w:val="20"/>
          <w:szCs w:val="20"/>
          <w:lang w:val="en-US"/>
        </w:rPr>
        <w:t xml:space="preserve">announced </w:t>
      </w:r>
      <w:r w:rsidR="008C6277" w:rsidRPr="00B810B2">
        <w:rPr>
          <w:rFonts w:ascii="Arial" w:hAnsi="Arial" w:cs="Arial"/>
          <w:sz w:val="20"/>
          <w:szCs w:val="20"/>
          <w:lang w:val="en-US"/>
        </w:rPr>
        <w:t>eviction of</w:t>
      </w:r>
      <w:r w:rsidRPr="00B810B2">
        <w:rPr>
          <w:rFonts w:ascii="Arial" w:hAnsi="Arial" w:cs="Arial"/>
          <w:sz w:val="20"/>
          <w:szCs w:val="20"/>
          <w:lang w:val="en-US"/>
        </w:rPr>
        <w:t xml:space="preserve"> </w:t>
      </w:r>
      <w:r w:rsidR="005F22C2" w:rsidRPr="00B810B2">
        <w:rPr>
          <w:rFonts w:ascii="Arial" w:hAnsi="Arial" w:cs="Arial"/>
          <w:sz w:val="20"/>
          <w:szCs w:val="20"/>
          <w:lang w:val="en-US"/>
        </w:rPr>
        <w:t xml:space="preserve">18 </w:t>
      </w:r>
      <w:r w:rsidRPr="00B810B2">
        <w:rPr>
          <w:rFonts w:ascii="Arial" w:hAnsi="Arial" w:cs="Arial"/>
          <w:sz w:val="20"/>
          <w:szCs w:val="20"/>
          <w:lang w:val="en-US"/>
        </w:rPr>
        <w:t>people</w:t>
      </w:r>
      <w:r w:rsidR="005F22C2" w:rsidRPr="00B810B2">
        <w:rPr>
          <w:rFonts w:ascii="Arial" w:hAnsi="Arial" w:cs="Arial"/>
          <w:sz w:val="20"/>
          <w:szCs w:val="20"/>
          <w:lang w:val="en-US"/>
        </w:rPr>
        <w:t xml:space="preserve"> currently residing in the</w:t>
      </w:r>
      <w:r w:rsidR="00E33666" w:rsidRPr="00B810B2">
        <w:rPr>
          <w:rFonts w:ascii="Arial" w:hAnsi="Arial" w:cs="Arial"/>
          <w:sz w:val="20"/>
          <w:szCs w:val="20"/>
          <w:lang w:val="en-US"/>
        </w:rPr>
        <w:t xml:space="preserve"> Jaidukama</w:t>
      </w:r>
      <w:r w:rsidR="005F22C2" w:rsidRPr="00B810B2">
        <w:rPr>
          <w:rFonts w:ascii="Arial" w:hAnsi="Arial" w:cs="Arial"/>
          <w:sz w:val="20"/>
          <w:szCs w:val="20"/>
          <w:lang w:val="en-US"/>
        </w:rPr>
        <w:t xml:space="preserve"> municipal coliseum</w:t>
      </w:r>
      <w:r w:rsidR="008C6277" w:rsidRPr="00B810B2">
        <w:rPr>
          <w:rFonts w:ascii="Arial" w:hAnsi="Arial" w:cs="Arial"/>
          <w:sz w:val="20"/>
          <w:szCs w:val="20"/>
          <w:lang w:val="en-US"/>
        </w:rPr>
        <w:t>. The</w:t>
      </w:r>
      <w:r w:rsidR="00494283" w:rsidRPr="00B810B2">
        <w:rPr>
          <w:rFonts w:ascii="Arial" w:hAnsi="Arial" w:cs="Arial"/>
          <w:sz w:val="20"/>
          <w:szCs w:val="20"/>
          <w:lang w:val="en-US"/>
        </w:rPr>
        <w:t>y</w:t>
      </w:r>
      <w:r w:rsidR="008C6277" w:rsidRPr="00B810B2">
        <w:rPr>
          <w:rFonts w:ascii="Arial" w:hAnsi="Arial" w:cs="Arial"/>
          <w:sz w:val="20"/>
          <w:szCs w:val="20"/>
          <w:lang w:val="en-US"/>
        </w:rPr>
        <w:t xml:space="preserve">, who lost their homes in </w:t>
      </w:r>
      <w:r w:rsidR="00494283" w:rsidRPr="00B810B2">
        <w:rPr>
          <w:rFonts w:ascii="Arial" w:hAnsi="Arial" w:cs="Arial"/>
          <w:sz w:val="20"/>
          <w:szCs w:val="20"/>
          <w:lang w:val="en-US"/>
        </w:rPr>
        <w:t xml:space="preserve">a </w:t>
      </w:r>
      <w:r w:rsidR="008C6277" w:rsidRPr="00B810B2">
        <w:rPr>
          <w:rFonts w:ascii="Arial" w:hAnsi="Arial" w:cs="Arial"/>
          <w:sz w:val="20"/>
          <w:szCs w:val="20"/>
          <w:lang w:val="en-US"/>
        </w:rPr>
        <w:t xml:space="preserve">flooding caused by the Hidroituango hydroelectric project in April 2018, </w:t>
      </w:r>
      <w:r w:rsidR="00E173E8" w:rsidRPr="00B810B2">
        <w:rPr>
          <w:rFonts w:ascii="Arial" w:hAnsi="Arial" w:cs="Arial"/>
          <w:sz w:val="20"/>
          <w:szCs w:val="20"/>
          <w:lang w:val="en-US"/>
        </w:rPr>
        <w:t>do not</w:t>
      </w:r>
      <w:r w:rsidR="001B4B6C" w:rsidRPr="00B810B2">
        <w:rPr>
          <w:rFonts w:ascii="Arial" w:hAnsi="Arial" w:cs="Arial"/>
          <w:sz w:val="20"/>
          <w:szCs w:val="20"/>
          <w:lang w:val="en-US"/>
        </w:rPr>
        <w:t xml:space="preserve"> have access to alternative shelter and if evicted would be unable to meet their basic needs. </w:t>
      </w:r>
    </w:p>
    <w:p w14:paraId="16CD62FD" w14:textId="77777777" w:rsidR="00AC76EC" w:rsidRPr="00B810B2" w:rsidRDefault="00AC76EC" w:rsidP="00B810B2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  <w:lang w:val="en-US"/>
        </w:rPr>
      </w:pPr>
    </w:p>
    <w:p w14:paraId="2EEFC12D" w14:textId="7DCAAA9A" w:rsidR="001B4B6C" w:rsidRPr="00B810B2" w:rsidRDefault="00B810B2" w:rsidP="00B810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810B2">
        <w:rPr>
          <w:rFonts w:ascii="Arial" w:hAnsi="Arial" w:cs="Arial"/>
          <w:sz w:val="20"/>
          <w:szCs w:val="20"/>
          <w:lang w:val="en-US"/>
        </w:rPr>
        <w:t>I</w:t>
      </w:r>
      <w:r w:rsidR="0013163F" w:rsidRPr="00B810B2">
        <w:rPr>
          <w:rFonts w:ascii="Arial" w:hAnsi="Arial" w:cs="Arial"/>
          <w:sz w:val="20"/>
          <w:szCs w:val="20"/>
          <w:lang w:val="en-US"/>
        </w:rPr>
        <w:t xml:space="preserve"> call upon you to </w:t>
      </w:r>
      <w:r w:rsidR="00AC76EC" w:rsidRPr="00B810B2">
        <w:rPr>
          <w:rFonts w:ascii="Arial" w:hAnsi="Arial" w:cs="Arial"/>
          <w:sz w:val="20"/>
          <w:szCs w:val="20"/>
          <w:lang w:val="en-US"/>
        </w:rPr>
        <w:t>fulfill your human rights obligations</w:t>
      </w:r>
      <w:r w:rsidR="00BE1A38" w:rsidRPr="00B810B2">
        <w:rPr>
          <w:rFonts w:ascii="Arial" w:hAnsi="Arial" w:cs="Arial"/>
          <w:sz w:val="20"/>
          <w:szCs w:val="20"/>
          <w:lang w:val="en-US"/>
        </w:rPr>
        <w:t xml:space="preserve"> and stop this eviction until you fulfill certain conditions</w:t>
      </w:r>
      <w:r w:rsidR="00AC76EC" w:rsidRPr="00B810B2">
        <w:rPr>
          <w:rFonts w:ascii="Arial" w:hAnsi="Arial" w:cs="Arial"/>
          <w:sz w:val="20"/>
          <w:szCs w:val="20"/>
          <w:lang w:val="en-US"/>
        </w:rPr>
        <w:t xml:space="preserve">. These include </w:t>
      </w:r>
      <w:r w:rsidR="0013163F" w:rsidRPr="00B810B2">
        <w:rPr>
          <w:rFonts w:ascii="Arial" w:hAnsi="Arial" w:cs="Arial"/>
          <w:sz w:val="20"/>
          <w:szCs w:val="20"/>
          <w:lang w:val="en-US"/>
        </w:rPr>
        <w:t>explor</w:t>
      </w:r>
      <w:r w:rsidR="00AC76EC" w:rsidRPr="00B810B2">
        <w:rPr>
          <w:rFonts w:ascii="Arial" w:hAnsi="Arial" w:cs="Arial"/>
          <w:sz w:val="20"/>
          <w:szCs w:val="20"/>
          <w:lang w:val="en-US"/>
        </w:rPr>
        <w:t>ing</w:t>
      </w:r>
      <w:r w:rsidR="0013163F" w:rsidRPr="00B810B2">
        <w:rPr>
          <w:rFonts w:ascii="Arial" w:hAnsi="Arial" w:cs="Arial"/>
          <w:sz w:val="20"/>
          <w:szCs w:val="20"/>
          <w:lang w:val="en-US"/>
        </w:rPr>
        <w:t xml:space="preserve"> alternative options to eviction in </w:t>
      </w:r>
      <w:r w:rsidR="00DD37D9" w:rsidRPr="00B810B2">
        <w:rPr>
          <w:rFonts w:ascii="Arial" w:hAnsi="Arial" w:cs="Arial"/>
          <w:sz w:val="20"/>
          <w:szCs w:val="20"/>
          <w:lang w:val="en-US"/>
        </w:rPr>
        <w:t xml:space="preserve">genuine </w:t>
      </w:r>
      <w:r w:rsidR="0013163F" w:rsidRPr="00B810B2">
        <w:rPr>
          <w:rFonts w:ascii="Arial" w:hAnsi="Arial" w:cs="Arial"/>
          <w:sz w:val="20"/>
          <w:szCs w:val="20"/>
          <w:lang w:val="en-US"/>
        </w:rPr>
        <w:t>consultation with</w:t>
      </w:r>
      <w:r w:rsidR="009866A4" w:rsidRPr="00B810B2">
        <w:rPr>
          <w:rFonts w:ascii="Arial" w:hAnsi="Arial" w:cs="Arial"/>
          <w:sz w:val="20"/>
          <w:szCs w:val="20"/>
          <w:lang w:val="en-US"/>
        </w:rPr>
        <w:t xml:space="preserve"> the</w:t>
      </w:r>
      <w:r w:rsidR="0013163F" w:rsidRPr="00B810B2">
        <w:rPr>
          <w:rFonts w:ascii="Arial" w:hAnsi="Arial" w:cs="Arial"/>
          <w:sz w:val="20"/>
          <w:szCs w:val="20"/>
          <w:lang w:val="en-US"/>
        </w:rPr>
        <w:t xml:space="preserve"> affected </w:t>
      </w:r>
      <w:r w:rsidR="006F4CFD" w:rsidRPr="00B810B2">
        <w:rPr>
          <w:rFonts w:ascii="Arial" w:hAnsi="Arial" w:cs="Arial"/>
          <w:sz w:val="20"/>
          <w:szCs w:val="20"/>
          <w:lang w:val="en-US"/>
        </w:rPr>
        <w:t>community</w:t>
      </w:r>
      <w:r w:rsidR="00BE1A38" w:rsidRPr="00B810B2">
        <w:rPr>
          <w:rFonts w:ascii="Arial" w:hAnsi="Arial" w:cs="Arial"/>
          <w:sz w:val="20"/>
          <w:szCs w:val="20"/>
          <w:lang w:val="en-US"/>
        </w:rPr>
        <w:t>,</w:t>
      </w:r>
      <w:r w:rsidR="00AC76EC" w:rsidRPr="00B810B2">
        <w:rPr>
          <w:rFonts w:ascii="Arial" w:hAnsi="Arial" w:cs="Arial"/>
          <w:sz w:val="20"/>
          <w:szCs w:val="20"/>
          <w:lang w:val="en-US"/>
        </w:rPr>
        <w:t xml:space="preserve"> since evictions must be carried out only as a last resort. Your government also needs to provide adequate alternative housing to the people affected, before evicting them, since they are not able to provide for themselves. </w:t>
      </w:r>
      <w:r w:rsidR="00BE1A38" w:rsidRPr="00B810B2">
        <w:rPr>
          <w:rFonts w:ascii="Arial" w:hAnsi="Arial" w:cs="Arial"/>
          <w:sz w:val="20"/>
          <w:szCs w:val="20"/>
          <w:lang w:val="en-US"/>
        </w:rPr>
        <w:t xml:space="preserve">Due process requirements also need to be followed, including the </w:t>
      </w:r>
      <w:r w:rsidR="00A35F67" w:rsidRPr="00B810B2">
        <w:rPr>
          <w:rFonts w:ascii="Arial" w:hAnsi="Arial" w:cs="Arial"/>
          <w:sz w:val="20"/>
          <w:szCs w:val="20"/>
          <w:lang w:val="en-US"/>
        </w:rPr>
        <w:t xml:space="preserve">provision </w:t>
      </w:r>
      <w:r w:rsidR="00BE1A38" w:rsidRPr="00B810B2">
        <w:rPr>
          <w:rFonts w:ascii="Arial" w:hAnsi="Arial" w:cs="Arial"/>
          <w:sz w:val="20"/>
          <w:szCs w:val="20"/>
          <w:shd w:val="clear" w:color="auto" w:fill="FFFFFF"/>
        </w:rPr>
        <w:t xml:space="preserve">of legal remedies, </w:t>
      </w:r>
      <w:r w:rsidR="00A35F67" w:rsidRPr="00B810B2">
        <w:rPr>
          <w:rFonts w:ascii="Arial" w:hAnsi="Arial" w:cs="Arial"/>
          <w:sz w:val="20"/>
          <w:szCs w:val="20"/>
          <w:shd w:val="clear" w:color="auto" w:fill="FFFFFF"/>
        </w:rPr>
        <w:t xml:space="preserve">and access to </w:t>
      </w:r>
      <w:r w:rsidR="00BE1A38" w:rsidRPr="00B810B2">
        <w:rPr>
          <w:rFonts w:ascii="Arial" w:hAnsi="Arial" w:cs="Arial"/>
          <w:sz w:val="20"/>
          <w:szCs w:val="20"/>
          <w:shd w:val="clear" w:color="auto" w:fill="FFFFFF"/>
        </w:rPr>
        <w:t xml:space="preserve">legal aid where necessary. If all the above is not followed, </w:t>
      </w:r>
      <w:r w:rsidR="00AC76EC" w:rsidRPr="00B810B2">
        <w:rPr>
          <w:rFonts w:ascii="Arial" w:hAnsi="Arial" w:cs="Arial"/>
          <w:sz w:val="20"/>
          <w:szCs w:val="20"/>
          <w:lang w:val="en-US"/>
        </w:rPr>
        <w:t xml:space="preserve">this will be considered a forced eviction, which is a violation of human rights. </w:t>
      </w:r>
      <w:r w:rsidR="00AC76EC" w:rsidRPr="00B810B2" w:rsidDel="00AC76E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8F9241" w14:textId="77777777" w:rsidR="00B810B2" w:rsidRDefault="00B810B2" w:rsidP="00B810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6B04340" w14:textId="6B9AA45B" w:rsidR="001B4B6C" w:rsidRPr="00B810B2" w:rsidRDefault="001B4B6C" w:rsidP="00B810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810B2">
        <w:rPr>
          <w:rFonts w:ascii="Arial" w:hAnsi="Arial" w:cs="Arial"/>
          <w:sz w:val="20"/>
          <w:szCs w:val="20"/>
          <w:lang w:val="en-US"/>
        </w:rPr>
        <w:t xml:space="preserve">Yours sincerely, </w:t>
      </w:r>
    </w:p>
    <w:p w14:paraId="5DC490EA" w14:textId="21CBCE35" w:rsidR="008C6277" w:rsidRPr="00D87B77" w:rsidRDefault="008C6277" w:rsidP="00B810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F7F8163" w14:textId="77777777" w:rsidR="00980425" w:rsidRPr="00D87B77" w:rsidRDefault="00980425" w:rsidP="00B810B2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699388AE" w14:textId="77777777" w:rsidR="002C429B" w:rsidRPr="00D87B77" w:rsidRDefault="002C429B" w:rsidP="00B810B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n-US"/>
        </w:rPr>
      </w:pPr>
    </w:p>
    <w:p w14:paraId="5BEF739F" w14:textId="77777777" w:rsidR="002C429B" w:rsidRPr="00D87B77" w:rsidRDefault="002C429B" w:rsidP="00B810B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n-US"/>
        </w:rPr>
      </w:pPr>
    </w:p>
    <w:p w14:paraId="0C3370A2" w14:textId="77777777" w:rsidR="002C429B" w:rsidRPr="00D87B77" w:rsidRDefault="002C429B" w:rsidP="00B810B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n-US"/>
        </w:rPr>
      </w:pPr>
    </w:p>
    <w:p w14:paraId="2C74B079" w14:textId="77777777" w:rsidR="002C429B" w:rsidRPr="00D87B77" w:rsidRDefault="002C429B" w:rsidP="00B810B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n-US"/>
        </w:rPr>
      </w:pPr>
    </w:p>
    <w:p w14:paraId="7D79530D" w14:textId="77777777" w:rsidR="00413852" w:rsidRPr="00D87B77" w:rsidRDefault="00413852" w:rsidP="00B810B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  <w:lang w:val="en-US"/>
        </w:rPr>
      </w:pPr>
    </w:p>
    <w:p w14:paraId="17148222" w14:textId="16B9C4A1" w:rsidR="005D2C37" w:rsidRDefault="005D2C37" w:rsidP="00B810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237329E" w14:textId="77777777" w:rsidR="00B810B2" w:rsidRPr="00D87B77" w:rsidRDefault="00B810B2" w:rsidP="00B810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1DB632" w14:textId="77777777" w:rsidR="001A42F0" w:rsidRPr="00D87B77" w:rsidRDefault="001A42F0" w:rsidP="00B810B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8D1041C" w14:textId="77777777" w:rsidR="0082127B" w:rsidRPr="00D87B77" w:rsidRDefault="0082127B" w:rsidP="00B810B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D87B7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E991E0A" w14:textId="30821044" w:rsidR="009866A4" w:rsidRPr="00D87B77" w:rsidRDefault="00B810B2" w:rsidP="00B810B2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</w:rPr>
        <w:br/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In April 2018 in Playas </w:t>
      </w:r>
      <w:proofErr w:type="spellStart"/>
      <w:r w:rsidR="00ED601B" w:rsidRPr="00D87B77">
        <w:rPr>
          <w:rFonts w:ascii="Arial" w:hAnsi="Arial" w:cs="Arial"/>
          <w:sz w:val="20"/>
          <w:szCs w:val="20"/>
          <w:lang w:val="en-US" w:eastAsia="en-US"/>
        </w:rPr>
        <w:t>Guayacan</w:t>
      </w:r>
      <w:proofErr w:type="spellEnd"/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="00ED601B" w:rsidRPr="00D87B77">
        <w:rPr>
          <w:rFonts w:ascii="Arial" w:hAnsi="Arial" w:cs="Arial"/>
          <w:sz w:val="20"/>
          <w:szCs w:val="20"/>
          <w:lang w:val="en-US" w:eastAsia="en-US"/>
        </w:rPr>
        <w:t>Sandinas</w:t>
      </w:r>
      <w:proofErr w:type="spellEnd"/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 and Mote (municipality of Ituango), there were two floods of the Cauca River, ravaging the homes of 23 families</w:t>
      </w:r>
      <w:r w:rsidR="00814AA9" w:rsidRPr="00D87B77">
        <w:rPr>
          <w:rFonts w:ascii="Arial" w:hAnsi="Arial" w:cs="Arial"/>
          <w:sz w:val="20"/>
          <w:szCs w:val="20"/>
          <w:lang w:val="en-US" w:eastAsia="en-US"/>
        </w:rPr>
        <w:t>.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C76EC" w:rsidRPr="00D87B77">
        <w:rPr>
          <w:rFonts w:ascii="Arial" w:hAnsi="Arial" w:cs="Arial"/>
          <w:sz w:val="20"/>
          <w:szCs w:val="20"/>
          <w:lang w:val="en-US" w:eastAsia="en-US"/>
        </w:rPr>
        <w:t>F</w:t>
      </w:r>
      <w:r w:rsidR="00494283" w:rsidRPr="00D87B77">
        <w:rPr>
          <w:rFonts w:ascii="Arial" w:hAnsi="Arial" w:cs="Arial"/>
          <w:sz w:val="20"/>
          <w:szCs w:val="20"/>
          <w:lang w:val="en-US" w:eastAsia="en-US"/>
        </w:rPr>
        <w:t xml:space="preserve">ive 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>days after the tragedy, 36 people were rescued and were received by the mayor of Ituango, who placed them in the coliseum of the town</w:t>
      </w:r>
      <w:r w:rsidR="00CB06CE" w:rsidRPr="00D87B77">
        <w:rPr>
          <w:rFonts w:ascii="Arial" w:hAnsi="Arial" w:cs="Arial"/>
          <w:sz w:val="20"/>
          <w:szCs w:val="20"/>
          <w:lang w:val="en-US" w:eastAsia="en-US"/>
        </w:rPr>
        <w:t>. One year later they have not received any type of reparation</w:t>
      </w:r>
      <w:r w:rsidR="00AC76EC" w:rsidRPr="00D87B77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access to psychosocial </w:t>
      </w:r>
      <w:r w:rsidR="009866A4" w:rsidRPr="00D87B77">
        <w:rPr>
          <w:rFonts w:ascii="Arial" w:hAnsi="Arial" w:cs="Arial"/>
          <w:sz w:val="20"/>
          <w:szCs w:val="20"/>
          <w:lang w:val="en-US" w:eastAsia="en-US"/>
        </w:rPr>
        <w:t>and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 xml:space="preserve"> educational care </w:t>
      </w:r>
      <w:r w:rsidR="009866A4" w:rsidRPr="00D87B77">
        <w:rPr>
          <w:rFonts w:ascii="Arial" w:hAnsi="Arial" w:cs="Arial"/>
          <w:sz w:val="20"/>
          <w:szCs w:val="20"/>
          <w:lang w:val="en-US" w:eastAsia="en-US"/>
        </w:rPr>
        <w:t xml:space="preserve">has </w:t>
      </w:r>
      <w:r w:rsidR="00AC76EC" w:rsidRPr="00D87B77">
        <w:rPr>
          <w:rFonts w:ascii="Arial" w:hAnsi="Arial" w:cs="Arial"/>
          <w:sz w:val="20"/>
          <w:szCs w:val="20"/>
          <w:lang w:val="en-US" w:eastAsia="en-US"/>
        </w:rPr>
        <w:t xml:space="preserve">also 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>be</w:t>
      </w:r>
      <w:r w:rsidR="00CB06CE" w:rsidRPr="00D87B77">
        <w:rPr>
          <w:rFonts w:ascii="Arial" w:hAnsi="Arial" w:cs="Arial"/>
          <w:sz w:val="20"/>
          <w:szCs w:val="20"/>
          <w:lang w:val="en-US" w:eastAsia="en-US"/>
        </w:rPr>
        <w:t xml:space="preserve">en </w:t>
      </w:r>
      <w:r w:rsidR="00ED601B" w:rsidRPr="00D87B77">
        <w:rPr>
          <w:rFonts w:ascii="Arial" w:hAnsi="Arial" w:cs="Arial"/>
          <w:sz w:val="20"/>
          <w:szCs w:val="20"/>
          <w:lang w:val="en-US" w:eastAsia="en-US"/>
        </w:rPr>
        <w:t>den</w:t>
      </w:r>
      <w:r w:rsidR="009866A4" w:rsidRPr="00D87B77">
        <w:rPr>
          <w:rFonts w:ascii="Arial" w:hAnsi="Arial" w:cs="Arial"/>
          <w:sz w:val="20"/>
          <w:szCs w:val="20"/>
          <w:lang w:val="en-US" w:eastAsia="en-US"/>
        </w:rPr>
        <w:t>ied</w:t>
      </w:r>
      <w:r w:rsidR="00AC76EC" w:rsidRPr="00D87B77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585F034A" w14:textId="5E7EEE0C" w:rsidR="00D23D90" w:rsidRPr="00B810B2" w:rsidRDefault="009866A4" w:rsidP="00B810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87B77">
        <w:rPr>
          <w:rFonts w:ascii="Arial" w:hAnsi="Arial" w:cs="Arial"/>
          <w:sz w:val="20"/>
          <w:szCs w:val="20"/>
          <w:lang w:val="en-US" w:eastAsia="en-US"/>
        </w:rPr>
        <w:t xml:space="preserve">On 27 April 2019, those remaining at the Coliseum were issued an eviction notice by </w:t>
      </w:r>
      <w:proofErr w:type="spellStart"/>
      <w:r w:rsidRPr="00D87B77">
        <w:rPr>
          <w:rFonts w:ascii="Arial" w:hAnsi="Arial" w:cs="Arial"/>
          <w:sz w:val="20"/>
          <w:szCs w:val="20"/>
          <w:lang w:val="en-US" w:eastAsia="en-US"/>
        </w:rPr>
        <w:t>Ituango’s</w:t>
      </w:r>
      <w:proofErr w:type="spellEnd"/>
      <w:r w:rsidRPr="00D87B77">
        <w:rPr>
          <w:rFonts w:ascii="Arial" w:hAnsi="Arial" w:cs="Arial"/>
          <w:sz w:val="20"/>
          <w:szCs w:val="20"/>
          <w:lang w:val="en-US" w:eastAsia="en-US"/>
        </w:rPr>
        <w:t xml:space="preserve"> Municipal Police. The notice requires the community to leave by Monday, 6 May 2019. </w:t>
      </w:r>
      <w:r w:rsidR="007A05D5" w:rsidRPr="00D87B77">
        <w:rPr>
          <w:rFonts w:ascii="Arial" w:hAnsi="Arial" w:cs="Arial"/>
          <w:sz w:val="20"/>
          <w:szCs w:val="20"/>
          <w:lang w:val="en-US" w:eastAsia="en-US"/>
        </w:rPr>
        <w:t xml:space="preserve">In 2018 Amnesty International stated that the Colombian state must provide assistance to people affected by the </w:t>
      </w:r>
      <w:r w:rsidR="00814AA9" w:rsidRPr="00D87B77">
        <w:rPr>
          <w:rFonts w:ascii="Arial" w:hAnsi="Arial" w:cs="Arial"/>
          <w:sz w:val="20"/>
          <w:szCs w:val="20"/>
          <w:lang w:val="en-US" w:eastAsia="en-US"/>
        </w:rPr>
        <w:t>H</w:t>
      </w:r>
      <w:r w:rsidR="007A05D5" w:rsidRPr="00D87B77">
        <w:rPr>
          <w:rFonts w:ascii="Arial" w:hAnsi="Arial" w:cs="Arial"/>
          <w:sz w:val="20"/>
          <w:szCs w:val="20"/>
          <w:lang w:val="en-US" w:eastAsia="en-US"/>
        </w:rPr>
        <w:t xml:space="preserve">idroituango project and that </w:t>
      </w:r>
      <w:r w:rsidR="007A05D5" w:rsidRPr="00D87B77">
        <w:rPr>
          <w:rFonts w:ascii="Arial" w:hAnsi="Arial" w:cs="Arial"/>
          <w:sz w:val="20"/>
          <w:szCs w:val="20"/>
        </w:rPr>
        <w:t xml:space="preserve">the authorities must ensure that the killings of the brave human rights defenders who denounced the environmental damages related to this project do not go </w:t>
      </w:r>
      <w:bookmarkStart w:id="0" w:name="_GoBack"/>
      <w:bookmarkEnd w:id="0"/>
      <w:r w:rsidR="007A05D5" w:rsidRPr="00D87B77">
        <w:rPr>
          <w:rFonts w:ascii="Arial" w:hAnsi="Arial" w:cs="Arial"/>
          <w:sz w:val="20"/>
          <w:szCs w:val="20"/>
        </w:rPr>
        <w:t>unpunished</w:t>
      </w:r>
      <w:r w:rsidR="00CB06CE" w:rsidRPr="00D87B77">
        <w:rPr>
          <w:rFonts w:ascii="Arial" w:hAnsi="Arial" w:cs="Arial"/>
          <w:sz w:val="20"/>
          <w:szCs w:val="20"/>
        </w:rPr>
        <w:t>.</w:t>
      </w:r>
    </w:p>
    <w:p w14:paraId="500E076C" w14:textId="77777777" w:rsidR="005D2C37" w:rsidRPr="00D87B77" w:rsidRDefault="005D2C37" w:rsidP="00B810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7B7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D87B77">
        <w:rPr>
          <w:rFonts w:ascii="Arial" w:hAnsi="Arial" w:cs="Arial"/>
          <w:b/>
          <w:sz w:val="20"/>
          <w:szCs w:val="20"/>
        </w:rPr>
        <w:t xml:space="preserve"> </w:t>
      </w:r>
      <w:r w:rsidR="00375BE8" w:rsidRPr="00D87B77">
        <w:rPr>
          <w:rFonts w:ascii="Arial" w:hAnsi="Arial" w:cs="Arial"/>
          <w:sz w:val="20"/>
          <w:szCs w:val="20"/>
        </w:rPr>
        <w:t>Spanish</w:t>
      </w:r>
    </w:p>
    <w:p w14:paraId="453F9665" w14:textId="77777777" w:rsidR="005D2C37" w:rsidRPr="00D87B77" w:rsidRDefault="005D2C37" w:rsidP="00B810B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87B77">
        <w:rPr>
          <w:rFonts w:ascii="Arial" w:hAnsi="Arial" w:cs="Arial"/>
          <w:sz w:val="20"/>
          <w:szCs w:val="20"/>
        </w:rPr>
        <w:t>You can also write in your own language.</w:t>
      </w:r>
    </w:p>
    <w:p w14:paraId="33798A91" w14:textId="77777777" w:rsidR="005D2C37" w:rsidRPr="00D87B77" w:rsidRDefault="005D2C37" w:rsidP="00B810B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58C5A967" w14:textId="06CFC5B3" w:rsidR="005D2C37" w:rsidRPr="00D87B77" w:rsidRDefault="005D2C37" w:rsidP="00B810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7B7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65AB5" w:rsidRPr="00D87B77">
        <w:rPr>
          <w:rFonts w:ascii="Arial" w:hAnsi="Arial" w:cs="Arial"/>
          <w:sz w:val="20"/>
          <w:szCs w:val="20"/>
        </w:rPr>
        <w:t>June 13</w:t>
      </w:r>
      <w:r w:rsidR="00375BE8" w:rsidRPr="00D87B77">
        <w:rPr>
          <w:rFonts w:ascii="Arial" w:hAnsi="Arial" w:cs="Arial"/>
          <w:sz w:val="20"/>
          <w:szCs w:val="20"/>
        </w:rPr>
        <w:t xml:space="preserve">, 2019. </w:t>
      </w:r>
    </w:p>
    <w:p w14:paraId="3200AE42" w14:textId="77777777" w:rsidR="005D2C37" w:rsidRPr="00D87B77" w:rsidRDefault="005D2C37" w:rsidP="00B810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29EBA6" w14:textId="41F7E7A8" w:rsidR="005D2C37" w:rsidRPr="00D87B77" w:rsidRDefault="005D2C37" w:rsidP="00B810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7B77">
        <w:rPr>
          <w:rFonts w:ascii="Arial" w:hAnsi="Arial" w:cs="Arial"/>
          <w:b/>
          <w:sz w:val="20"/>
          <w:szCs w:val="20"/>
        </w:rPr>
        <w:t>NAME AND PRONOUN:</w:t>
      </w:r>
      <w:r w:rsidR="00FC27B6" w:rsidRPr="00D87B77">
        <w:rPr>
          <w:rFonts w:ascii="Arial" w:hAnsi="Arial" w:cs="Arial"/>
          <w:b/>
          <w:sz w:val="20"/>
          <w:szCs w:val="20"/>
        </w:rPr>
        <w:t xml:space="preserve"> Families </w:t>
      </w:r>
      <w:r w:rsidR="00440C9E" w:rsidRPr="00D87B77">
        <w:rPr>
          <w:rFonts w:ascii="Arial" w:hAnsi="Arial" w:cs="Arial"/>
          <w:b/>
          <w:sz w:val="20"/>
          <w:szCs w:val="20"/>
        </w:rPr>
        <w:t xml:space="preserve">survivors of 2018’s </w:t>
      </w:r>
      <w:proofErr w:type="spellStart"/>
      <w:r w:rsidR="00440C9E" w:rsidRPr="00D87B77">
        <w:rPr>
          <w:rFonts w:ascii="Arial" w:hAnsi="Arial" w:cs="Arial"/>
          <w:b/>
          <w:sz w:val="20"/>
          <w:szCs w:val="20"/>
        </w:rPr>
        <w:t>Hidroituango</w:t>
      </w:r>
      <w:proofErr w:type="spellEnd"/>
      <w:r w:rsidR="00440C9E" w:rsidRPr="00D87B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0C9E" w:rsidRPr="00D87B77">
        <w:rPr>
          <w:rFonts w:ascii="Arial" w:hAnsi="Arial" w:cs="Arial"/>
          <w:b/>
          <w:sz w:val="20"/>
          <w:szCs w:val="20"/>
        </w:rPr>
        <w:t>Floodings</w:t>
      </w:r>
      <w:proofErr w:type="spellEnd"/>
      <w:r w:rsidR="00FC27B6" w:rsidRPr="00D87B77">
        <w:rPr>
          <w:rFonts w:ascii="Arial" w:hAnsi="Arial" w:cs="Arial"/>
          <w:sz w:val="20"/>
          <w:szCs w:val="20"/>
          <w:lang w:val="en-US"/>
        </w:rPr>
        <w:t xml:space="preserve"> </w:t>
      </w:r>
      <w:r w:rsidR="00265AB5" w:rsidRPr="00D87B77">
        <w:rPr>
          <w:rFonts w:ascii="Arial" w:hAnsi="Arial" w:cs="Arial"/>
          <w:sz w:val="20"/>
          <w:szCs w:val="20"/>
        </w:rPr>
        <w:t>(They, them, theirs)</w:t>
      </w:r>
      <w:r w:rsidR="00265AB5" w:rsidRPr="00D87B77" w:rsidDel="00265AB5">
        <w:rPr>
          <w:rFonts w:ascii="Arial" w:hAnsi="Arial" w:cs="Arial"/>
          <w:sz w:val="20"/>
          <w:szCs w:val="20"/>
        </w:rPr>
        <w:t xml:space="preserve"> </w:t>
      </w:r>
    </w:p>
    <w:p w14:paraId="664218B1" w14:textId="77777777" w:rsidR="005D2C37" w:rsidRPr="00D87B77" w:rsidRDefault="005D2C37" w:rsidP="00B810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BA32E4" w14:textId="10EC6AC7" w:rsidR="005D2C37" w:rsidRPr="00D87B77" w:rsidRDefault="005D2C37" w:rsidP="00B810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7B77">
        <w:rPr>
          <w:rFonts w:ascii="Arial" w:hAnsi="Arial" w:cs="Arial"/>
          <w:b/>
          <w:sz w:val="20"/>
          <w:szCs w:val="20"/>
        </w:rPr>
        <w:t xml:space="preserve">LINK TO PREVIOUS UA: </w:t>
      </w:r>
      <w:r w:rsidR="00C43FBD" w:rsidRPr="00D87B77">
        <w:rPr>
          <w:rFonts w:ascii="Arial" w:hAnsi="Arial" w:cs="Arial"/>
          <w:sz w:val="20"/>
          <w:szCs w:val="20"/>
        </w:rPr>
        <w:t>n/a</w:t>
      </w:r>
    </w:p>
    <w:p w14:paraId="60409AE7" w14:textId="4EA1BF90" w:rsidR="00B92AEC" w:rsidRPr="00D87B77" w:rsidRDefault="00B92AEC" w:rsidP="00B810B2">
      <w:pPr>
        <w:spacing w:line="240" w:lineRule="auto"/>
        <w:rPr>
          <w:rFonts w:ascii="Arial" w:hAnsi="Arial" w:cs="Arial"/>
        </w:rPr>
      </w:pPr>
    </w:p>
    <w:sectPr w:rsidR="00B92AEC" w:rsidRPr="00D87B77" w:rsidSect="00B810B2">
      <w:footerReference w:type="default" r:id="rId1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989F2" w14:textId="77777777" w:rsidR="0055352D" w:rsidRDefault="0055352D">
      <w:r>
        <w:separator/>
      </w:r>
    </w:p>
  </w:endnote>
  <w:endnote w:type="continuationSeparator" w:id="0">
    <w:p w14:paraId="77055226" w14:textId="77777777" w:rsidR="0055352D" w:rsidRDefault="005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1B7D" w14:textId="65E5F108" w:rsidR="00D87B77" w:rsidRDefault="00D87B77" w:rsidP="00D87B77">
    <w:pPr>
      <w:pStyle w:val="Footer"/>
      <w:tabs>
        <w:tab w:val="clear" w:pos="4536"/>
        <w:tab w:val="clear" w:pos="9072"/>
        <w:tab w:val="left" w:pos="1695"/>
      </w:tabs>
    </w:pPr>
    <w:r w:rsidRPr="009160F6">
      <w:rPr>
        <w:noProof/>
        <w:lang w:val="en-US"/>
      </w:rPr>
      <w:drawing>
        <wp:inline distT="0" distB="0" distL="0" distR="0" wp14:anchorId="415C9C85" wp14:editId="18ED6147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DB5C" w14:textId="77777777" w:rsidR="00D87B77" w:rsidRPr="004D1533" w:rsidRDefault="00D87B77" w:rsidP="00D87B7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2080011C" w14:textId="77777777" w:rsidR="00D87B77" w:rsidRPr="004D1533" w:rsidRDefault="00D87B77" w:rsidP="00D87B7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F1076A9" w14:textId="77777777" w:rsidR="00D87B77" w:rsidRDefault="00D87B77" w:rsidP="00D87B77">
    <w:pPr>
      <w:pStyle w:val="Footer"/>
      <w:tabs>
        <w:tab w:val="clear" w:pos="4536"/>
        <w:tab w:val="clear" w:pos="9072"/>
        <w:tab w:val="left" w:pos="16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5B8A" w14:textId="77777777" w:rsidR="0055352D" w:rsidRDefault="0055352D">
      <w:r>
        <w:separator/>
      </w:r>
    </w:p>
  </w:footnote>
  <w:footnote w:type="continuationSeparator" w:id="0">
    <w:p w14:paraId="176CA980" w14:textId="77777777" w:rsidR="0055352D" w:rsidRDefault="0055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7713F" w14:textId="3F5E7480" w:rsidR="00114D8F" w:rsidRDefault="00512E93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114D8F">
      <w:rPr>
        <w:sz w:val="16"/>
        <w:szCs w:val="16"/>
      </w:rPr>
      <w:t xml:space="preserve">UA: </w:t>
    </w:r>
    <w:r>
      <w:rPr>
        <w:sz w:val="16"/>
        <w:szCs w:val="16"/>
      </w:rPr>
      <w:t xml:space="preserve">57/19 </w:t>
    </w:r>
    <w:r w:rsidR="00114D8F">
      <w:rPr>
        <w:sz w:val="16"/>
        <w:szCs w:val="16"/>
      </w:rPr>
      <w:t xml:space="preserve">Index: </w:t>
    </w:r>
    <w:r>
      <w:rPr>
        <w:sz w:val="16"/>
        <w:szCs w:val="16"/>
      </w:rPr>
      <w:t>AMR 23/0299/2019 Colombia</w:t>
    </w:r>
    <w:r w:rsidR="00114D8F">
      <w:rPr>
        <w:sz w:val="16"/>
        <w:szCs w:val="16"/>
      </w:rPr>
      <w:tab/>
    </w:r>
    <w:r w:rsidR="00114D8F">
      <w:rPr>
        <w:sz w:val="16"/>
        <w:szCs w:val="16"/>
      </w:rPr>
      <w:tab/>
      <w:t xml:space="preserve">Date: </w:t>
    </w:r>
    <w:r>
      <w:rPr>
        <w:sz w:val="16"/>
        <w:szCs w:val="16"/>
      </w:rPr>
      <w:t>03 May 2019</w:t>
    </w:r>
  </w:p>
  <w:p w14:paraId="5C003243" w14:textId="77777777" w:rsidR="00114D8F" w:rsidRPr="00980425" w:rsidRDefault="00114D8F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CEE96" w14:textId="77777777" w:rsidR="00114D8F" w:rsidRDefault="00114D8F" w:rsidP="00D35879">
    <w:pPr>
      <w:pStyle w:val="Header"/>
    </w:pPr>
  </w:p>
  <w:p w14:paraId="7BF99CD9" w14:textId="77777777" w:rsidR="00114D8F" w:rsidRDefault="00114D8F" w:rsidP="007173E9">
    <w:pPr>
      <w:pStyle w:val="Heading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3C677D22"/>
    <w:multiLevelType w:val="hybridMultilevel"/>
    <w:tmpl w:val="7A626260"/>
    <w:lvl w:ilvl="0" w:tplc="643A5CE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7" w:hanging="360"/>
      </w:pPr>
    </w:lvl>
    <w:lvl w:ilvl="2" w:tplc="080A001B" w:tentative="1">
      <w:start w:val="1"/>
      <w:numFmt w:val="lowerRoman"/>
      <w:lvlText w:val="%3."/>
      <w:lvlJc w:val="right"/>
      <w:pPr>
        <w:ind w:left="1517" w:hanging="180"/>
      </w:pPr>
    </w:lvl>
    <w:lvl w:ilvl="3" w:tplc="080A000F" w:tentative="1">
      <w:start w:val="1"/>
      <w:numFmt w:val="decimal"/>
      <w:lvlText w:val="%4."/>
      <w:lvlJc w:val="left"/>
      <w:pPr>
        <w:ind w:left="2237" w:hanging="360"/>
      </w:pPr>
    </w:lvl>
    <w:lvl w:ilvl="4" w:tplc="080A0019" w:tentative="1">
      <w:start w:val="1"/>
      <w:numFmt w:val="lowerLetter"/>
      <w:lvlText w:val="%5."/>
      <w:lvlJc w:val="left"/>
      <w:pPr>
        <w:ind w:left="2957" w:hanging="360"/>
      </w:pPr>
    </w:lvl>
    <w:lvl w:ilvl="5" w:tplc="080A001B" w:tentative="1">
      <w:start w:val="1"/>
      <w:numFmt w:val="lowerRoman"/>
      <w:lvlText w:val="%6."/>
      <w:lvlJc w:val="right"/>
      <w:pPr>
        <w:ind w:left="3677" w:hanging="180"/>
      </w:pPr>
    </w:lvl>
    <w:lvl w:ilvl="6" w:tplc="080A000F" w:tentative="1">
      <w:start w:val="1"/>
      <w:numFmt w:val="decimal"/>
      <w:lvlText w:val="%7."/>
      <w:lvlJc w:val="left"/>
      <w:pPr>
        <w:ind w:left="4397" w:hanging="360"/>
      </w:pPr>
    </w:lvl>
    <w:lvl w:ilvl="7" w:tplc="080A0019" w:tentative="1">
      <w:start w:val="1"/>
      <w:numFmt w:val="lowerLetter"/>
      <w:lvlText w:val="%8."/>
      <w:lvlJc w:val="left"/>
      <w:pPr>
        <w:ind w:left="5117" w:hanging="360"/>
      </w:pPr>
    </w:lvl>
    <w:lvl w:ilvl="8" w:tplc="080A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4"/>
  </w:num>
  <w:num w:numId="6">
    <w:abstractNumId w:val="20"/>
  </w:num>
  <w:num w:numId="7">
    <w:abstractNumId w:val="18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3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9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1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14D8F"/>
    <w:rsid w:val="0012544D"/>
    <w:rsid w:val="001300C3"/>
    <w:rsid w:val="00130B8A"/>
    <w:rsid w:val="0013163F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42F0"/>
    <w:rsid w:val="001A635D"/>
    <w:rsid w:val="001A6AC9"/>
    <w:rsid w:val="001B4B6C"/>
    <w:rsid w:val="001D52A5"/>
    <w:rsid w:val="001E2045"/>
    <w:rsid w:val="00201189"/>
    <w:rsid w:val="002036C0"/>
    <w:rsid w:val="00215C3E"/>
    <w:rsid w:val="00215E33"/>
    <w:rsid w:val="00225A11"/>
    <w:rsid w:val="002534D8"/>
    <w:rsid w:val="002558D7"/>
    <w:rsid w:val="0025792F"/>
    <w:rsid w:val="00261CC7"/>
    <w:rsid w:val="00265AB5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429B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5BE8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F3D5D"/>
    <w:rsid w:val="00413852"/>
    <w:rsid w:val="0042210F"/>
    <w:rsid w:val="004334BF"/>
    <w:rsid w:val="004408A1"/>
    <w:rsid w:val="00440C9E"/>
    <w:rsid w:val="00442E5B"/>
    <w:rsid w:val="0044379B"/>
    <w:rsid w:val="00445D50"/>
    <w:rsid w:val="00453538"/>
    <w:rsid w:val="004603A2"/>
    <w:rsid w:val="00486088"/>
    <w:rsid w:val="00492FA8"/>
    <w:rsid w:val="00494283"/>
    <w:rsid w:val="004A1BDD"/>
    <w:rsid w:val="004B1E15"/>
    <w:rsid w:val="004B2367"/>
    <w:rsid w:val="004B381D"/>
    <w:rsid w:val="004C265C"/>
    <w:rsid w:val="004C71F5"/>
    <w:rsid w:val="004D41DC"/>
    <w:rsid w:val="00504FBC"/>
    <w:rsid w:val="00512E93"/>
    <w:rsid w:val="00517E88"/>
    <w:rsid w:val="005363CA"/>
    <w:rsid w:val="00542F58"/>
    <w:rsid w:val="00545423"/>
    <w:rsid w:val="00547E71"/>
    <w:rsid w:val="0055352D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22C2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F4C28"/>
    <w:rsid w:val="006F4CFD"/>
    <w:rsid w:val="0070364E"/>
    <w:rsid w:val="00707CD9"/>
    <w:rsid w:val="007104E8"/>
    <w:rsid w:val="007155F6"/>
    <w:rsid w:val="007156FC"/>
    <w:rsid w:val="00716942"/>
    <w:rsid w:val="007173E9"/>
    <w:rsid w:val="00727519"/>
    <w:rsid w:val="00727CA7"/>
    <w:rsid w:val="0073431C"/>
    <w:rsid w:val="00756BC9"/>
    <w:rsid w:val="007656E7"/>
    <w:rsid w:val="007666A4"/>
    <w:rsid w:val="00773365"/>
    <w:rsid w:val="00781624"/>
    <w:rsid w:val="00781E3C"/>
    <w:rsid w:val="007858BA"/>
    <w:rsid w:val="007A05D5"/>
    <w:rsid w:val="007A2ABA"/>
    <w:rsid w:val="007A3AEA"/>
    <w:rsid w:val="007A5069"/>
    <w:rsid w:val="007A7F97"/>
    <w:rsid w:val="007B4F3E"/>
    <w:rsid w:val="007B4F55"/>
    <w:rsid w:val="007B7197"/>
    <w:rsid w:val="007C6CD0"/>
    <w:rsid w:val="007E28A4"/>
    <w:rsid w:val="007F72FF"/>
    <w:rsid w:val="007F7B5E"/>
    <w:rsid w:val="008056E9"/>
    <w:rsid w:val="0081049F"/>
    <w:rsid w:val="00814632"/>
    <w:rsid w:val="00814AA9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C6277"/>
    <w:rsid w:val="008D16ED"/>
    <w:rsid w:val="008D2A6B"/>
    <w:rsid w:val="008D49A5"/>
    <w:rsid w:val="008E0B66"/>
    <w:rsid w:val="008E172D"/>
    <w:rsid w:val="008E2104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866A4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35F67"/>
    <w:rsid w:val="00A41FC6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C76EC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810B2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1A38"/>
    <w:rsid w:val="00BE4685"/>
    <w:rsid w:val="00BE6035"/>
    <w:rsid w:val="00BF4778"/>
    <w:rsid w:val="00BF7136"/>
    <w:rsid w:val="00C12605"/>
    <w:rsid w:val="00C162AD"/>
    <w:rsid w:val="00C17D6F"/>
    <w:rsid w:val="00C24D37"/>
    <w:rsid w:val="00C359CF"/>
    <w:rsid w:val="00C370BB"/>
    <w:rsid w:val="00C415B8"/>
    <w:rsid w:val="00C43FBD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B06CE"/>
    <w:rsid w:val="00CD2995"/>
    <w:rsid w:val="00CD36B1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7B77"/>
    <w:rsid w:val="00D90465"/>
    <w:rsid w:val="00DB249B"/>
    <w:rsid w:val="00DB7D74"/>
    <w:rsid w:val="00DC65A4"/>
    <w:rsid w:val="00DD346F"/>
    <w:rsid w:val="00DD37D9"/>
    <w:rsid w:val="00DF1141"/>
    <w:rsid w:val="00DF3644"/>
    <w:rsid w:val="00DF3DF5"/>
    <w:rsid w:val="00DF434C"/>
    <w:rsid w:val="00DF63A6"/>
    <w:rsid w:val="00E04AF0"/>
    <w:rsid w:val="00E12FD3"/>
    <w:rsid w:val="00E173E8"/>
    <w:rsid w:val="00E22AAE"/>
    <w:rsid w:val="00E33666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601B"/>
    <w:rsid w:val="00EF08BC"/>
    <w:rsid w:val="00EF284E"/>
    <w:rsid w:val="00F13516"/>
    <w:rsid w:val="00F25445"/>
    <w:rsid w:val="00F257B5"/>
    <w:rsid w:val="00F322A8"/>
    <w:rsid w:val="00F33F9C"/>
    <w:rsid w:val="00F3436F"/>
    <w:rsid w:val="00F45927"/>
    <w:rsid w:val="00F62243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27B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BB27200"/>
  <w15:docId w15:val="{3846DC7C-B5A0-4D04-8D68-50C78484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87B7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7B7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embassyofcolombia@colombiaemb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caldia@ituango-antioquia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lombiaEmbassyU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colombiaembusa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EB74-BC6F-4811-A93C-7B7D02CB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Camacho</dc:creator>
  <cp:lastModifiedBy>Lila Norris</cp:lastModifiedBy>
  <cp:revision>2</cp:revision>
  <cp:lastPrinted>2019-01-25T20:51:00Z</cp:lastPrinted>
  <dcterms:created xsi:type="dcterms:W3CDTF">2019-05-03T17:31:00Z</dcterms:created>
  <dcterms:modified xsi:type="dcterms:W3CDTF">2019-05-03T17:31:00Z</dcterms:modified>
</cp:coreProperties>
</file>