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DE5" w:rsidRPr="001C3153" w:rsidRDefault="00AC1DE5" w:rsidP="00AC1DE5">
      <w:pPr>
        <w:pStyle w:val="AIUrgentActionTopHeading"/>
        <w:tabs>
          <w:tab w:val="clear" w:pos="567"/>
        </w:tabs>
        <w:spacing w:line="240" w:lineRule="auto"/>
        <w:rPr>
          <w:rFonts w:cs="Arial"/>
          <w:sz w:val="80"/>
          <w:szCs w:val="80"/>
        </w:rPr>
      </w:pPr>
      <w:r w:rsidRPr="001C3153">
        <w:rPr>
          <w:rFonts w:cs="Arial"/>
          <w:sz w:val="80"/>
          <w:szCs w:val="80"/>
          <w:highlight w:val="yellow"/>
        </w:rPr>
        <w:t>URGENT ACTION</w:t>
      </w:r>
    </w:p>
    <w:p w:rsidR="00574C94" w:rsidRPr="00AC1DE5" w:rsidRDefault="00574C94" w:rsidP="00AC1DE5">
      <w:pPr>
        <w:spacing w:before="1"/>
        <w:rPr>
          <w:rFonts w:ascii="Arial" w:hAnsi="Arial" w:cs="Arial"/>
          <w:sz w:val="14"/>
          <w:szCs w:val="14"/>
        </w:rPr>
      </w:pPr>
    </w:p>
    <w:p w:rsidR="00574C94" w:rsidRPr="00AC1DE5" w:rsidRDefault="00574C94" w:rsidP="00AC1DE5">
      <w:pPr>
        <w:rPr>
          <w:rFonts w:ascii="Arial" w:hAnsi="Arial" w:cs="Arial"/>
        </w:rPr>
      </w:pPr>
    </w:p>
    <w:p w:rsidR="00574C94" w:rsidRPr="00AD0A35" w:rsidRDefault="00AD0A35" w:rsidP="00AC1DE5">
      <w:pPr>
        <w:ind w:right="181"/>
        <w:jc w:val="both"/>
        <w:rPr>
          <w:rFonts w:ascii="Arial" w:eastAsia="Arial" w:hAnsi="Arial" w:cs="Arial"/>
          <w:sz w:val="33"/>
          <w:szCs w:val="33"/>
        </w:rPr>
      </w:pPr>
      <w:r w:rsidRPr="00AD0A35">
        <w:rPr>
          <w:rFonts w:ascii="Arial" w:eastAsia="Arial" w:hAnsi="Arial" w:cs="Arial"/>
          <w:b/>
          <w:sz w:val="33"/>
          <w:szCs w:val="33"/>
        </w:rPr>
        <w:t>TWO ACTIVISTS KILLED AMONG ESCALATING VIOLENCE</w:t>
      </w:r>
    </w:p>
    <w:p w:rsidR="00AD0A35" w:rsidRDefault="00AD0A35" w:rsidP="00AC1DE5">
      <w:pPr>
        <w:ind w:right="69"/>
        <w:jc w:val="both"/>
        <w:rPr>
          <w:rFonts w:ascii="Arial" w:hAnsi="Arial" w:cs="Arial"/>
          <w:sz w:val="26"/>
          <w:szCs w:val="26"/>
        </w:rPr>
      </w:pPr>
    </w:p>
    <w:p w:rsidR="00574C94" w:rsidRPr="00AC1DE5" w:rsidRDefault="00AD0A35" w:rsidP="00AC1DE5">
      <w:pPr>
        <w:ind w:right="69"/>
        <w:jc w:val="both"/>
        <w:rPr>
          <w:rFonts w:ascii="Arial" w:eastAsia="Arial" w:hAnsi="Arial" w:cs="Arial"/>
          <w:sz w:val="22"/>
          <w:szCs w:val="22"/>
        </w:rPr>
      </w:pPr>
      <w:r w:rsidRPr="00AC1DE5">
        <w:rPr>
          <w:rFonts w:ascii="Arial" w:eastAsia="Arial" w:hAnsi="Arial" w:cs="Arial"/>
          <w:b/>
          <w:sz w:val="22"/>
          <w:szCs w:val="22"/>
        </w:rPr>
        <w:t xml:space="preserve">On 17 January, unidentified armed men attacked demonstrators in </w:t>
      </w:r>
      <w:proofErr w:type="spellStart"/>
      <w:r w:rsidRPr="00AC1DE5">
        <w:rPr>
          <w:rFonts w:ascii="Arial" w:eastAsia="Arial" w:hAnsi="Arial" w:cs="Arial"/>
          <w:b/>
          <w:sz w:val="22"/>
          <w:szCs w:val="22"/>
        </w:rPr>
        <w:t>Amatán</w:t>
      </w:r>
      <w:proofErr w:type="spellEnd"/>
      <w:r w:rsidRPr="00AC1DE5">
        <w:rPr>
          <w:rFonts w:ascii="Arial" w:eastAsia="Arial" w:hAnsi="Arial" w:cs="Arial"/>
          <w:b/>
          <w:sz w:val="22"/>
          <w:szCs w:val="22"/>
        </w:rPr>
        <w:t xml:space="preserve">, Chiapas state, southern Mexico. </w:t>
      </w:r>
      <w:proofErr w:type="spellStart"/>
      <w:r w:rsidRPr="00AC1DE5">
        <w:rPr>
          <w:rFonts w:ascii="Arial" w:eastAsia="Arial" w:hAnsi="Arial" w:cs="Arial"/>
          <w:b/>
          <w:sz w:val="22"/>
          <w:szCs w:val="22"/>
        </w:rPr>
        <w:t>Noé</w:t>
      </w:r>
      <w:proofErr w:type="spellEnd"/>
      <w:r w:rsidRPr="00AC1DE5">
        <w:rPr>
          <w:rFonts w:ascii="Arial" w:eastAsia="Arial" w:hAnsi="Arial" w:cs="Arial"/>
          <w:b/>
          <w:sz w:val="22"/>
          <w:szCs w:val="22"/>
        </w:rPr>
        <w:t xml:space="preserve"> Jiménez Pablo and José Santiago Gómez Álvarez, two economic, social and cultural rights activists and members of the Independent Regional </w:t>
      </w:r>
      <w:proofErr w:type="spellStart"/>
      <w:r w:rsidRPr="00AC1DE5">
        <w:rPr>
          <w:rFonts w:ascii="Arial" w:eastAsia="Arial" w:hAnsi="Arial" w:cs="Arial"/>
          <w:b/>
          <w:sz w:val="22"/>
          <w:szCs w:val="22"/>
        </w:rPr>
        <w:t>Campesino</w:t>
      </w:r>
      <w:proofErr w:type="spellEnd"/>
      <w:r w:rsidR="00AC1DE5">
        <w:rPr>
          <w:rFonts w:ascii="Arial" w:eastAsia="Arial" w:hAnsi="Arial" w:cs="Arial"/>
          <w:b/>
          <w:sz w:val="22"/>
          <w:szCs w:val="22"/>
        </w:rPr>
        <w:t xml:space="preserve"> Movement (MOCRI - </w:t>
      </w:r>
      <w:proofErr w:type="spellStart"/>
      <w:proofErr w:type="gramStart"/>
      <w:r w:rsidRPr="00AC1DE5">
        <w:rPr>
          <w:rFonts w:ascii="Arial" w:eastAsia="Arial" w:hAnsi="Arial" w:cs="Arial"/>
          <w:b/>
          <w:sz w:val="22"/>
          <w:szCs w:val="22"/>
        </w:rPr>
        <w:t>Movimiento</w:t>
      </w:r>
      <w:proofErr w:type="spellEnd"/>
      <w:r w:rsidRPr="00AC1DE5">
        <w:rPr>
          <w:rFonts w:ascii="Arial" w:eastAsia="Arial" w:hAnsi="Arial" w:cs="Arial"/>
          <w:b/>
          <w:sz w:val="22"/>
          <w:szCs w:val="22"/>
        </w:rPr>
        <w:t xml:space="preserve">  </w:t>
      </w:r>
      <w:proofErr w:type="spellStart"/>
      <w:r w:rsidRPr="00AC1DE5">
        <w:rPr>
          <w:rFonts w:ascii="Arial" w:eastAsia="Arial" w:hAnsi="Arial" w:cs="Arial"/>
          <w:b/>
          <w:sz w:val="22"/>
          <w:szCs w:val="22"/>
        </w:rPr>
        <w:t>Campesino</w:t>
      </w:r>
      <w:proofErr w:type="spellEnd"/>
      <w:proofErr w:type="gramEnd"/>
      <w:r w:rsidRPr="00AC1DE5">
        <w:rPr>
          <w:rFonts w:ascii="Arial" w:eastAsia="Arial" w:hAnsi="Arial" w:cs="Arial"/>
          <w:b/>
          <w:sz w:val="22"/>
          <w:szCs w:val="22"/>
        </w:rPr>
        <w:t xml:space="preserve">  Regional  Independiente),  were  taken  and deprived of their liberty by the armed men. The following day, their wounded death bodies appeared in a local dumpster. In reaction to this attack, the government took</w:t>
      </w:r>
      <w:r w:rsidRPr="00AC1DE5">
        <w:rPr>
          <w:rFonts w:ascii="Arial" w:eastAsia="Arial" w:hAnsi="Arial" w:cs="Arial"/>
          <w:b/>
          <w:sz w:val="22"/>
          <w:szCs w:val="22"/>
        </w:rPr>
        <w:t xml:space="preserve"> measures like sending few law enforcement officials, but members of the community fear further attacks and that these measures are insufficient to protect them.</w:t>
      </w:r>
    </w:p>
    <w:p w:rsidR="00574C94" w:rsidRPr="00AC1DE5" w:rsidRDefault="00574C94" w:rsidP="00AC1DE5">
      <w:pPr>
        <w:spacing w:before="18"/>
        <w:rPr>
          <w:rFonts w:ascii="Arial" w:hAnsi="Arial" w:cs="Arial"/>
          <w:sz w:val="26"/>
          <w:szCs w:val="26"/>
        </w:rPr>
      </w:pPr>
    </w:p>
    <w:p w:rsidR="00AC1DE5" w:rsidRPr="004D1533" w:rsidRDefault="00AC1DE5" w:rsidP="00AC1DE5">
      <w:pPr>
        <w:rPr>
          <w:rFonts w:ascii="Arial" w:hAnsi="Arial" w:cs="Arial"/>
          <w:b/>
        </w:rPr>
      </w:pPr>
      <w:r w:rsidRPr="004D1533">
        <w:rPr>
          <w:rFonts w:ascii="Arial" w:hAnsi="Arial" w:cs="Arial"/>
          <w:b/>
        </w:rPr>
        <w:t xml:space="preserve">TAKE ACTION: </w:t>
      </w:r>
    </w:p>
    <w:p w:rsidR="00AC1DE5" w:rsidRPr="004D1533" w:rsidRDefault="00AC1DE5" w:rsidP="00AC1DE5">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574C94" w:rsidRPr="00AC1DE5" w:rsidRDefault="00AC1DE5" w:rsidP="00AC1DE5">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Pr>
          <w:rFonts w:ascii="Arial" w:hAnsi="Arial" w:cs="Arial"/>
          <w:b/>
          <w:i/>
          <w:iCs/>
          <w:color w:val="000000"/>
          <w:sz w:val="20"/>
          <w:szCs w:val="20"/>
        </w:rPr>
        <w:t>Urgent Action 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574C94" w:rsidRPr="00AC1DE5" w:rsidRDefault="00574C94" w:rsidP="00AC1DE5">
      <w:pPr>
        <w:rPr>
          <w:rFonts w:ascii="Arial" w:hAnsi="Arial" w:cs="Arial"/>
        </w:rPr>
      </w:pPr>
    </w:p>
    <w:p w:rsidR="00AD0A35" w:rsidRDefault="00AD0A35" w:rsidP="00AC1DE5">
      <w:pPr>
        <w:ind w:right="109"/>
        <w:rPr>
          <w:rFonts w:ascii="Arial" w:hAnsi="Arial" w:cs="Arial"/>
          <w:b/>
          <w:i/>
          <w:sz w:val="18"/>
          <w:szCs w:val="18"/>
        </w:rPr>
        <w:sectPr w:rsidR="00AD0A35" w:rsidSect="00AC1DE5">
          <w:headerReference w:type="default" r:id="rId8"/>
          <w:footerReference w:type="default" r:id="rId9"/>
          <w:pgSz w:w="12240" w:h="15840" w:code="1"/>
          <w:pgMar w:top="720" w:right="720" w:bottom="1800" w:left="720" w:header="720" w:footer="720" w:gutter="0"/>
          <w:cols w:space="720"/>
          <w:docGrid w:linePitch="272"/>
        </w:sectPr>
      </w:pPr>
    </w:p>
    <w:p w:rsidR="00574C94" w:rsidRPr="00AC1DE5" w:rsidRDefault="00AD0A35" w:rsidP="00AC1DE5">
      <w:pPr>
        <w:ind w:right="109"/>
        <w:rPr>
          <w:rFonts w:ascii="Arial" w:hAnsi="Arial" w:cs="Arial"/>
          <w:i/>
          <w:sz w:val="18"/>
          <w:szCs w:val="18"/>
        </w:rPr>
      </w:pPr>
      <w:r w:rsidRPr="00AC1DE5">
        <w:rPr>
          <w:rFonts w:ascii="Arial" w:hAnsi="Arial" w:cs="Arial"/>
          <w:b/>
          <w:i/>
          <w:sz w:val="18"/>
          <w:szCs w:val="18"/>
        </w:rPr>
        <w:t>Minister of Interi</w:t>
      </w:r>
      <w:r w:rsidRPr="00AC1DE5">
        <w:rPr>
          <w:rFonts w:ascii="Arial" w:hAnsi="Arial" w:cs="Arial"/>
          <w:b/>
          <w:i/>
          <w:sz w:val="18"/>
          <w:szCs w:val="18"/>
        </w:rPr>
        <w:t>or Olga Sánchez Cordero</w:t>
      </w:r>
    </w:p>
    <w:p w:rsidR="00574C94" w:rsidRPr="00AC1DE5" w:rsidRDefault="00AD0A35" w:rsidP="00AC1DE5">
      <w:pPr>
        <w:spacing w:before="12"/>
        <w:ind w:right="110"/>
        <w:rPr>
          <w:rFonts w:ascii="Arial" w:hAnsi="Arial" w:cs="Arial"/>
          <w:i/>
          <w:sz w:val="18"/>
          <w:szCs w:val="18"/>
        </w:rPr>
      </w:pPr>
      <w:r w:rsidRPr="00AC1DE5">
        <w:rPr>
          <w:rFonts w:ascii="Arial" w:hAnsi="Arial" w:cs="Arial"/>
          <w:i/>
          <w:sz w:val="18"/>
          <w:szCs w:val="18"/>
        </w:rPr>
        <w:t>Calle Abraham González No. 48</w:t>
      </w:r>
    </w:p>
    <w:p w:rsidR="00574C94" w:rsidRPr="00AC1DE5" w:rsidRDefault="00AD0A35" w:rsidP="00AC1DE5">
      <w:pPr>
        <w:spacing w:before="10"/>
        <w:ind w:right="110"/>
        <w:rPr>
          <w:rFonts w:ascii="Arial" w:hAnsi="Arial" w:cs="Arial"/>
          <w:i/>
          <w:sz w:val="18"/>
          <w:szCs w:val="18"/>
        </w:rPr>
      </w:pPr>
      <w:r w:rsidRPr="00AC1DE5">
        <w:rPr>
          <w:rFonts w:ascii="Arial" w:hAnsi="Arial" w:cs="Arial"/>
          <w:i/>
          <w:sz w:val="18"/>
          <w:szCs w:val="18"/>
        </w:rPr>
        <w:t xml:space="preserve">Col. Juárez, </w:t>
      </w:r>
      <w:proofErr w:type="spellStart"/>
      <w:r w:rsidRPr="00AC1DE5">
        <w:rPr>
          <w:rFonts w:ascii="Arial" w:hAnsi="Arial" w:cs="Arial"/>
          <w:i/>
          <w:sz w:val="18"/>
          <w:szCs w:val="18"/>
        </w:rPr>
        <w:t>Delegación</w:t>
      </w:r>
      <w:proofErr w:type="spellEnd"/>
      <w:r w:rsidRPr="00AC1DE5">
        <w:rPr>
          <w:rFonts w:ascii="Arial" w:hAnsi="Arial" w:cs="Arial"/>
          <w:i/>
          <w:sz w:val="18"/>
          <w:szCs w:val="18"/>
        </w:rPr>
        <w:t xml:space="preserve"> Cuauhtémoc</w:t>
      </w:r>
    </w:p>
    <w:p w:rsidR="00574C94" w:rsidRPr="00AC1DE5" w:rsidRDefault="00AD0A35" w:rsidP="00AC1DE5">
      <w:pPr>
        <w:spacing w:before="12"/>
        <w:ind w:right="108"/>
        <w:rPr>
          <w:rFonts w:ascii="Arial" w:hAnsi="Arial" w:cs="Arial"/>
          <w:i/>
          <w:sz w:val="18"/>
          <w:szCs w:val="18"/>
        </w:rPr>
      </w:pPr>
      <w:r w:rsidRPr="00AC1DE5">
        <w:rPr>
          <w:rFonts w:ascii="Arial" w:hAnsi="Arial" w:cs="Arial"/>
          <w:i/>
          <w:sz w:val="18"/>
          <w:szCs w:val="18"/>
        </w:rPr>
        <w:t>Ciudad de México, C.P. 06600, MÉXICO</w:t>
      </w:r>
    </w:p>
    <w:p w:rsidR="00574C94" w:rsidRDefault="00AC1DE5" w:rsidP="00AC1DE5">
      <w:pPr>
        <w:spacing w:before="10"/>
        <w:ind w:right="109"/>
        <w:rPr>
          <w:rFonts w:ascii="Arial" w:hAnsi="Arial" w:cs="Arial"/>
          <w:i/>
          <w:sz w:val="18"/>
          <w:szCs w:val="18"/>
        </w:rPr>
      </w:pPr>
      <w:r>
        <w:rPr>
          <w:rFonts w:ascii="Arial" w:hAnsi="Arial" w:cs="Arial"/>
          <w:i/>
          <w:sz w:val="18"/>
          <w:szCs w:val="18"/>
        </w:rPr>
        <w:t xml:space="preserve">Twitter: </w:t>
      </w:r>
      <w:hyperlink r:id="rId10" w:history="1">
        <w:r w:rsidRPr="00AC1DE5">
          <w:rPr>
            <w:rStyle w:val="Hyperlink"/>
            <w:rFonts w:ascii="Arial" w:hAnsi="Arial" w:cs="Arial"/>
            <w:i/>
            <w:sz w:val="18"/>
            <w:szCs w:val="18"/>
          </w:rPr>
          <w:t>@</w:t>
        </w:r>
        <w:proofErr w:type="spellStart"/>
        <w:r w:rsidRPr="00AC1DE5">
          <w:rPr>
            <w:rStyle w:val="Hyperlink"/>
            <w:rFonts w:ascii="Arial" w:hAnsi="Arial" w:cs="Arial"/>
            <w:i/>
            <w:sz w:val="18"/>
            <w:szCs w:val="18"/>
          </w:rPr>
          <w:t>SEGOB_mx</w:t>
        </w:r>
        <w:proofErr w:type="spellEnd"/>
      </w:hyperlink>
      <w:r>
        <w:rPr>
          <w:rFonts w:ascii="Arial" w:hAnsi="Arial" w:cs="Arial"/>
          <w:i/>
          <w:sz w:val="18"/>
          <w:szCs w:val="18"/>
        </w:rPr>
        <w:t>,</w:t>
      </w:r>
      <w:r w:rsidR="00AD0A35" w:rsidRPr="00AC1DE5">
        <w:rPr>
          <w:rFonts w:ascii="Arial" w:hAnsi="Arial" w:cs="Arial"/>
          <w:i/>
          <w:sz w:val="18"/>
          <w:szCs w:val="18"/>
        </w:rPr>
        <w:t xml:space="preserve"> </w:t>
      </w:r>
      <w:hyperlink r:id="rId11" w:history="1">
        <w:r w:rsidR="00AD0A35" w:rsidRPr="00AC1DE5">
          <w:rPr>
            <w:rStyle w:val="Hyperlink"/>
            <w:rFonts w:ascii="Arial" w:hAnsi="Arial" w:cs="Arial"/>
            <w:i/>
            <w:sz w:val="18"/>
            <w:szCs w:val="18"/>
          </w:rPr>
          <w:t>@</w:t>
        </w:r>
        <w:proofErr w:type="spellStart"/>
        <w:r w:rsidR="00AD0A35" w:rsidRPr="00AC1DE5">
          <w:rPr>
            <w:rStyle w:val="Hyperlink"/>
            <w:rFonts w:ascii="Arial" w:hAnsi="Arial" w:cs="Arial"/>
            <w:i/>
            <w:sz w:val="18"/>
            <w:szCs w:val="18"/>
          </w:rPr>
          <w:t>M_OlgaSCordero</w:t>
        </w:r>
        <w:proofErr w:type="spellEnd"/>
      </w:hyperlink>
    </w:p>
    <w:p w:rsidR="002310DB" w:rsidRDefault="002310DB" w:rsidP="00AC1DE5">
      <w:pPr>
        <w:spacing w:before="10"/>
        <w:ind w:right="109"/>
        <w:rPr>
          <w:rFonts w:ascii="Arial" w:hAnsi="Arial" w:cs="Arial"/>
          <w:i/>
          <w:sz w:val="18"/>
          <w:szCs w:val="18"/>
        </w:rPr>
      </w:pPr>
    </w:p>
    <w:p w:rsidR="00AD0A35" w:rsidRDefault="00AD0A35" w:rsidP="00916115">
      <w:pPr>
        <w:pStyle w:val="PlainText"/>
        <w:rPr>
          <w:rFonts w:ascii="Arial" w:hAnsi="Arial" w:cs="Arial"/>
          <w:b/>
          <w:i/>
          <w:sz w:val="18"/>
          <w:szCs w:val="18"/>
        </w:rPr>
      </w:pPr>
    </w:p>
    <w:p w:rsidR="00AD0A35" w:rsidRDefault="00AD0A35" w:rsidP="00916115">
      <w:pPr>
        <w:pStyle w:val="PlainText"/>
        <w:rPr>
          <w:rFonts w:ascii="Arial" w:hAnsi="Arial" w:cs="Arial"/>
          <w:b/>
          <w:i/>
          <w:sz w:val="18"/>
          <w:szCs w:val="18"/>
        </w:rPr>
      </w:pPr>
    </w:p>
    <w:p w:rsidR="002310DB" w:rsidRPr="002310DB" w:rsidRDefault="002310DB" w:rsidP="00916115">
      <w:pPr>
        <w:pStyle w:val="PlainText"/>
        <w:rPr>
          <w:rFonts w:ascii="Arial" w:hAnsi="Arial" w:cs="Arial"/>
          <w:b/>
          <w:i/>
          <w:sz w:val="18"/>
          <w:szCs w:val="18"/>
        </w:rPr>
      </w:pPr>
      <w:r w:rsidRPr="002310DB">
        <w:rPr>
          <w:rFonts w:ascii="Arial" w:hAnsi="Arial" w:cs="Arial"/>
          <w:b/>
          <w:i/>
          <w:sz w:val="18"/>
          <w:szCs w:val="18"/>
        </w:rPr>
        <w:t xml:space="preserve">Ambassador </w:t>
      </w:r>
      <w:proofErr w:type="spellStart"/>
      <w:r w:rsidRPr="002310DB">
        <w:rPr>
          <w:rFonts w:ascii="Arial" w:hAnsi="Arial" w:cs="Arial"/>
          <w:b/>
          <w:i/>
          <w:sz w:val="18"/>
          <w:szCs w:val="18"/>
        </w:rPr>
        <w:t>Gerónimo</w:t>
      </w:r>
      <w:proofErr w:type="spellEnd"/>
      <w:r w:rsidRPr="002310DB">
        <w:rPr>
          <w:rFonts w:ascii="Arial" w:hAnsi="Arial" w:cs="Arial"/>
          <w:b/>
          <w:i/>
          <w:sz w:val="18"/>
          <w:szCs w:val="18"/>
        </w:rPr>
        <w:t xml:space="preserve"> Gutiérrez</w:t>
      </w:r>
    </w:p>
    <w:p w:rsidR="002310DB" w:rsidRPr="002310DB" w:rsidRDefault="002310DB" w:rsidP="00916115">
      <w:pPr>
        <w:pStyle w:val="PlainText"/>
        <w:rPr>
          <w:rFonts w:ascii="Arial" w:hAnsi="Arial" w:cs="Arial"/>
          <w:i/>
          <w:sz w:val="18"/>
          <w:szCs w:val="18"/>
        </w:rPr>
      </w:pPr>
      <w:r w:rsidRPr="002310DB">
        <w:rPr>
          <w:rFonts w:ascii="Arial" w:hAnsi="Arial" w:cs="Arial"/>
          <w:i/>
          <w:sz w:val="18"/>
          <w:szCs w:val="18"/>
        </w:rPr>
        <w:t>Embassy of Mexico</w:t>
      </w:r>
    </w:p>
    <w:p w:rsidR="002310DB" w:rsidRPr="002310DB" w:rsidRDefault="002310DB" w:rsidP="00916115">
      <w:pPr>
        <w:pStyle w:val="PlainText"/>
        <w:rPr>
          <w:rFonts w:ascii="Arial" w:hAnsi="Arial" w:cs="Arial"/>
          <w:i/>
          <w:sz w:val="18"/>
          <w:szCs w:val="18"/>
        </w:rPr>
      </w:pPr>
      <w:r w:rsidRPr="002310DB">
        <w:rPr>
          <w:rFonts w:ascii="Arial" w:hAnsi="Arial" w:cs="Arial"/>
          <w:i/>
          <w:sz w:val="18"/>
          <w:szCs w:val="18"/>
        </w:rPr>
        <w:t>1911 Pennsylvania Ave. NW, Washington DC 20006</w:t>
      </w:r>
    </w:p>
    <w:p w:rsidR="002310DB" w:rsidRPr="002310DB" w:rsidRDefault="002310DB" w:rsidP="00916115">
      <w:pPr>
        <w:pStyle w:val="PlainText"/>
        <w:rPr>
          <w:rFonts w:ascii="Arial" w:hAnsi="Arial" w:cs="Arial"/>
          <w:i/>
          <w:sz w:val="18"/>
          <w:szCs w:val="18"/>
        </w:rPr>
      </w:pPr>
      <w:r w:rsidRPr="002310DB">
        <w:rPr>
          <w:rFonts w:ascii="Arial" w:hAnsi="Arial" w:cs="Arial"/>
          <w:i/>
          <w:sz w:val="18"/>
          <w:szCs w:val="18"/>
        </w:rPr>
        <w:t>Phone: 202 728 1600</w:t>
      </w:r>
    </w:p>
    <w:p w:rsidR="002310DB" w:rsidRPr="002310DB" w:rsidRDefault="002310DB" w:rsidP="00916115">
      <w:pPr>
        <w:pStyle w:val="PlainText"/>
        <w:rPr>
          <w:rFonts w:ascii="Arial" w:hAnsi="Arial" w:cs="Arial"/>
          <w:i/>
          <w:sz w:val="18"/>
          <w:szCs w:val="18"/>
        </w:rPr>
      </w:pPr>
      <w:r w:rsidRPr="002310DB">
        <w:rPr>
          <w:rFonts w:ascii="Arial" w:hAnsi="Arial" w:cs="Arial"/>
          <w:i/>
          <w:sz w:val="18"/>
          <w:szCs w:val="18"/>
        </w:rPr>
        <w:t xml:space="preserve">Email: </w:t>
      </w:r>
      <w:hyperlink r:id="rId12" w:history="1">
        <w:r w:rsidRPr="00FC4A87">
          <w:rPr>
            <w:rStyle w:val="Hyperlink"/>
            <w:rFonts w:ascii="Arial" w:hAnsi="Arial" w:cs="Arial"/>
            <w:i/>
            <w:sz w:val="18"/>
            <w:szCs w:val="18"/>
          </w:rPr>
          <w:t>mexembusa@sre.gob.mx</w:t>
        </w:r>
      </w:hyperlink>
      <w:r>
        <w:rPr>
          <w:rFonts w:ascii="Arial" w:hAnsi="Arial" w:cs="Arial"/>
          <w:i/>
          <w:sz w:val="18"/>
          <w:szCs w:val="18"/>
        </w:rPr>
        <w:t xml:space="preserve"> </w:t>
      </w:r>
    </w:p>
    <w:p w:rsidR="002310DB" w:rsidRPr="00AD0A35" w:rsidRDefault="002310DB" w:rsidP="00916115">
      <w:pPr>
        <w:pStyle w:val="PlainText"/>
        <w:rPr>
          <w:rStyle w:val="Hyperlink"/>
          <w:rFonts w:ascii="Arial" w:hAnsi="Arial" w:cs="Arial"/>
          <w:i/>
          <w:sz w:val="18"/>
          <w:szCs w:val="18"/>
        </w:rPr>
      </w:pPr>
      <w:r w:rsidRPr="002310DB">
        <w:rPr>
          <w:rFonts w:ascii="Arial" w:hAnsi="Arial" w:cs="Arial"/>
          <w:i/>
          <w:sz w:val="18"/>
          <w:szCs w:val="18"/>
        </w:rPr>
        <w:t xml:space="preserve">Twitter: </w:t>
      </w:r>
      <w:hyperlink r:id="rId13" w:history="1">
        <w:r w:rsidRPr="00AD0A35">
          <w:rPr>
            <w:rStyle w:val="Hyperlink"/>
            <w:rFonts w:ascii="Arial" w:hAnsi="Arial" w:cs="Arial"/>
            <w:i/>
            <w:sz w:val="18"/>
            <w:szCs w:val="18"/>
          </w:rPr>
          <w:t>@</w:t>
        </w:r>
        <w:proofErr w:type="spellStart"/>
        <w:r w:rsidRPr="00AD0A35">
          <w:rPr>
            <w:rStyle w:val="Hyperlink"/>
            <w:rFonts w:ascii="Arial" w:hAnsi="Arial" w:cs="Arial"/>
            <w:i/>
            <w:sz w:val="18"/>
            <w:szCs w:val="18"/>
          </w:rPr>
          <w:t>EmbamexEUA</w:t>
        </w:r>
        <w:proofErr w:type="spellEnd"/>
      </w:hyperlink>
      <w:r w:rsidRPr="002310DB">
        <w:rPr>
          <w:rFonts w:ascii="Arial" w:hAnsi="Arial" w:cs="Arial"/>
          <w:i/>
          <w:sz w:val="18"/>
          <w:szCs w:val="18"/>
        </w:rPr>
        <w:t xml:space="preserve"> </w:t>
      </w:r>
      <w:r w:rsidR="00AD0A35">
        <w:rPr>
          <w:rFonts w:ascii="Arial" w:hAnsi="Arial" w:cs="Arial"/>
          <w:i/>
          <w:sz w:val="18"/>
          <w:szCs w:val="18"/>
        </w:rPr>
        <w:fldChar w:fldCharType="begin"/>
      </w:r>
      <w:r w:rsidR="00AD0A35">
        <w:rPr>
          <w:rFonts w:ascii="Arial" w:hAnsi="Arial" w:cs="Arial"/>
          <w:i/>
          <w:sz w:val="18"/>
          <w:szCs w:val="18"/>
        </w:rPr>
        <w:instrText xml:space="preserve"> HYPERLINK "https://twitter.com/geronimo__gf?lang=en" </w:instrText>
      </w:r>
      <w:r w:rsidR="00AD0A35">
        <w:rPr>
          <w:rFonts w:ascii="Arial" w:hAnsi="Arial" w:cs="Arial"/>
          <w:i/>
          <w:sz w:val="18"/>
          <w:szCs w:val="18"/>
        </w:rPr>
      </w:r>
      <w:r w:rsidR="00AD0A35">
        <w:rPr>
          <w:rFonts w:ascii="Arial" w:hAnsi="Arial" w:cs="Arial"/>
          <w:i/>
          <w:sz w:val="18"/>
          <w:szCs w:val="18"/>
        </w:rPr>
        <w:fldChar w:fldCharType="separate"/>
      </w:r>
      <w:r w:rsidRPr="00AD0A35">
        <w:rPr>
          <w:rStyle w:val="Hyperlink"/>
          <w:rFonts w:ascii="Arial" w:hAnsi="Arial" w:cs="Arial"/>
          <w:i/>
          <w:sz w:val="18"/>
          <w:szCs w:val="18"/>
        </w:rPr>
        <w:t>@GERONIMO__GF</w:t>
      </w:r>
    </w:p>
    <w:p w:rsidR="002310DB" w:rsidRPr="00AD0A35" w:rsidRDefault="00AD0A35" w:rsidP="00916115">
      <w:pPr>
        <w:pStyle w:val="PlainText"/>
        <w:rPr>
          <w:rStyle w:val="Hyperlink"/>
          <w:rFonts w:ascii="Arial" w:hAnsi="Arial" w:cs="Arial"/>
          <w:i/>
          <w:sz w:val="18"/>
          <w:szCs w:val="18"/>
        </w:rPr>
      </w:pPr>
      <w:r>
        <w:rPr>
          <w:rFonts w:ascii="Arial" w:hAnsi="Arial" w:cs="Arial"/>
          <w:i/>
          <w:sz w:val="18"/>
          <w:szCs w:val="18"/>
        </w:rPr>
        <w:fldChar w:fldCharType="end"/>
      </w:r>
      <w:r w:rsidR="002310DB" w:rsidRPr="002310DB">
        <w:rPr>
          <w:rFonts w:ascii="Arial" w:hAnsi="Arial" w:cs="Arial"/>
          <w:i/>
          <w:sz w:val="18"/>
          <w:szCs w:val="18"/>
        </w:rPr>
        <w:t xml:space="preserve">Facebook: </w:t>
      </w:r>
      <w:r>
        <w:rPr>
          <w:rFonts w:ascii="Arial" w:hAnsi="Arial" w:cs="Arial"/>
          <w:i/>
          <w:sz w:val="18"/>
          <w:szCs w:val="18"/>
        </w:rPr>
        <w:fldChar w:fldCharType="begin"/>
      </w:r>
      <w:r>
        <w:rPr>
          <w:rFonts w:ascii="Arial" w:hAnsi="Arial" w:cs="Arial"/>
          <w:i/>
          <w:sz w:val="18"/>
          <w:szCs w:val="18"/>
        </w:rPr>
        <w:instrText xml:space="preserve"> HYPERLINK "https://www.facebook.com/EmbamexEUA/" </w:instrText>
      </w:r>
      <w:r>
        <w:rPr>
          <w:rFonts w:ascii="Arial" w:hAnsi="Arial" w:cs="Arial"/>
          <w:i/>
          <w:sz w:val="18"/>
          <w:szCs w:val="18"/>
        </w:rPr>
      </w:r>
      <w:r>
        <w:rPr>
          <w:rFonts w:ascii="Arial" w:hAnsi="Arial" w:cs="Arial"/>
          <w:i/>
          <w:sz w:val="18"/>
          <w:szCs w:val="18"/>
        </w:rPr>
        <w:fldChar w:fldCharType="separate"/>
      </w:r>
      <w:r w:rsidRPr="00AD0A35">
        <w:rPr>
          <w:rStyle w:val="Hyperlink"/>
          <w:rFonts w:ascii="Arial" w:hAnsi="Arial" w:cs="Arial"/>
          <w:i/>
          <w:sz w:val="18"/>
          <w:szCs w:val="18"/>
        </w:rPr>
        <w:t>@</w:t>
      </w:r>
      <w:proofErr w:type="spellStart"/>
      <w:r w:rsidR="002310DB" w:rsidRPr="00AD0A35">
        <w:rPr>
          <w:rStyle w:val="Hyperlink"/>
          <w:rFonts w:ascii="Arial" w:hAnsi="Arial" w:cs="Arial"/>
          <w:i/>
          <w:sz w:val="18"/>
          <w:szCs w:val="18"/>
        </w:rPr>
        <w:t>EmbamexEUA</w:t>
      </w:r>
      <w:proofErr w:type="spellEnd"/>
    </w:p>
    <w:p w:rsidR="002310DB" w:rsidRPr="002310DB" w:rsidRDefault="00AD0A35" w:rsidP="00916115">
      <w:pPr>
        <w:pStyle w:val="PlainText"/>
        <w:rPr>
          <w:rFonts w:ascii="Arial" w:hAnsi="Arial" w:cs="Arial"/>
          <w:i/>
          <w:sz w:val="18"/>
          <w:szCs w:val="18"/>
        </w:rPr>
      </w:pPr>
      <w:r>
        <w:rPr>
          <w:rFonts w:ascii="Arial" w:hAnsi="Arial" w:cs="Arial"/>
          <w:i/>
          <w:sz w:val="18"/>
          <w:szCs w:val="18"/>
        </w:rPr>
        <w:fldChar w:fldCharType="end"/>
      </w:r>
      <w:r w:rsidR="002310DB" w:rsidRPr="002310DB">
        <w:rPr>
          <w:rFonts w:ascii="Arial" w:hAnsi="Arial" w:cs="Arial"/>
          <w:i/>
          <w:sz w:val="18"/>
          <w:szCs w:val="18"/>
        </w:rPr>
        <w:t xml:space="preserve">Instagram: </w:t>
      </w:r>
      <w:hyperlink r:id="rId14" w:history="1">
        <w:r w:rsidR="002310DB" w:rsidRPr="00AD0A35">
          <w:rPr>
            <w:rStyle w:val="Hyperlink"/>
            <w:rFonts w:ascii="Arial" w:hAnsi="Arial" w:cs="Arial"/>
            <w:i/>
            <w:sz w:val="18"/>
            <w:szCs w:val="18"/>
          </w:rPr>
          <w:t>@</w:t>
        </w:r>
        <w:proofErr w:type="spellStart"/>
        <w:r w:rsidR="002310DB" w:rsidRPr="00AD0A35">
          <w:rPr>
            <w:rStyle w:val="Hyperlink"/>
            <w:rFonts w:ascii="Arial" w:hAnsi="Arial" w:cs="Arial"/>
            <w:i/>
            <w:sz w:val="18"/>
            <w:szCs w:val="18"/>
          </w:rPr>
          <w:t>embamexeua</w:t>
        </w:r>
        <w:proofErr w:type="spellEnd"/>
      </w:hyperlink>
    </w:p>
    <w:p w:rsidR="00AD0A35" w:rsidRPr="00AD0A35" w:rsidRDefault="002310DB" w:rsidP="00AD0A35">
      <w:pPr>
        <w:pStyle w:val="PlainText"/>
        <w:rPr>
          <w:rFonts w:ascii="Courier New" w:hAnsi="Courier New" w:cs="Courier New"/>
        </w:rPr>
        <w:sectPr w:rsidR="00AD0A35" w:rsidRPr="00AD0A35" w:rsidSect="00AD0A35">
          <w:type w:val="continuous"/>
          <w:pgSz w:w="12240" w:h="15840" w:code="1"/>
          <w:pgMar w:top="720" w:right="720" w:bottom="1800" w:left="720" w:header="720" w:footer="720" w:gutter="0"/>
          <w:cols w:num="2" w:space="720"/>
          <w:docGrid w:linePitch="272"/>
        </w:sectPr>
      </w:pPr>
      <w:r w:rsidRPr="002310DB">
        <w:rPr>
          <w:rFonts w:ascii="Arial" w:hAnsi="Arial" w:cs="Arial"/>
          <w:i/>
          <w:sz w:val="18"/>
          <w:szCs w:val="18"/>
        </w:rPr>
        <w:t>Salutation: Dear Ambassador</w:t>
      </w:r>
    </w:p>
    <w:p w:rsidR="00574C94" w:rsidRPr="00AC1DE5" w:rsidRDefault="00AD0A35" w:rsidP="00AC1DE5">
      <w:pPr>
        <w:ind w:right="8909"/>
        <w:jc w:val="both"/>
        <w:rPr>
          <w:rFonts w:ascii="Arial" w:hAnsi="Arial" w:cs="Arial"/>
          <w:i/>
        </w:rPr>
      </w:pPr>
      <w:r w:rsidRPr="00AC1DE5">
        <w:rPr>
          <w:rFonts w:ascii="Arial" w:hAnsi="Arial" w:cs="Arial"/>
          <w:i/>
        </w:rPr>
        <w:t>Dear Minister,</w:t>
      </w:r>
    </w:p>
    <w:p w:rsidR="00574C94" w:rsidRPr="00AC1DE5" w:rsidRDefault="00574C94" w:rsidP="00AC1DE5">
      <w:pPr>
        <w:rPr>
          <w:rFonts w:ascii="Arial" w:hAnsi="Arial" w:cs="Arial"/>
          <w:i/>
        </w:rPr>
      </w:pPr>
    </w:p>
    <w:p w:rsidR="00574C94" w:rsidRPr="00AC1DE5" w:rsidRDefault="00AC1DE5" w:rsidP="00AC1DE5">
      <w:pPr>
        <w:ind w:right="77"/>
        <w:jc w:val="both"/>
        <w:rPr>
          <w:rFonts w:ascii="Arial" w:hAnsi="Arial" w:cs="Arial"/>
          <w:i/>
        </w:rPr>
      </w:pPr>
      <w:r w:rsidRPr="00AC1DE5">
        <w:rPr>
          <w:rFonts w:ascii="Arial" w:hAnsi="Arial" w:cs="Arial"/>
          <w:i/>
        </w:rPr>
        <w:t xml:space="preserve">I am reaching out to you </w:t>
      </w:r>
      <w:r>
        <w:rPr>
          <w:rFonts w:ascii="Arial" w:hAnsi="Arial" w:cs="Arial"/>
          <w:i/>
        </w:rPr>
        <w:t>about the urgent situation, and recent attacks, faced by members of the organiz</w:t>
      </w:r>
      <w:r w:rsidR="00AD0A35" w:rsidRPr="00AC1DE5">
        <w:rPr>
          <w:rFonts w:ascii="Arial" w:hAnsi="Arial" w:cs="Arial"/>
          <w:i/>
        </w:rPr>
        <w:t xml:space="preserve">ation </w:t>
      </w:r>
      <w:proofErr w:type="spellStart"/>
      <w:r w:rsidR="00AD0A35" w:rsidRPr="00AC1DE5">
        <w:rPr>
          <w:rFonts w:ascii="Arial" w:hAnsi="Arial" w:cs="Arial"/>
          <w:i/>
        </w:rPr>
        <w:t>Movimiento</w:t>
      </w:r>
      <w:proofErr w:type="spellEnd"/>
      <w:r w:rsidR="00AD0A35" w:rsidRPr="00AC1DE5">
        <w:rPr>
          <w:rFonts w:ascii="Arial" w:hAnsi="Arial" w:cs="Arial"/>
          <w:i/>
        </w:rPr>
        <w:t xml:space="preserve"> </w:t>
      </w:r>
      <w:proofErr w:type="spellStart"/>
      <w:r w:rsidR="00AD0A35" w:rsidRPr="00AC1DE5">
        <w:rPr>
          <w:rFonts w:ascii="Arial" w:hAnsi="Arial" w:cs="Arial"/>
          <w:i/>
        </w:rPr>
        <w:t>Campesino</w:t>
      </w:r>
      <w:proofErr w:type="spellEnd"/>
      <w:r w:rsidR="00AD0A35" w:rsidRPr="00AC1DE5">
        <w:rPr>
          <w:rFonts w:ascii="Arial" w:hAnsi="Arial" w:cs="Arial"/>
          <w:i/>
        </w:rPr>
        <w:t xml:space="preserve"> Regional Independiente (MOCRI), which campaigns for economic, social and cultural rights in the highlands o</w:t>
      </w:r>
      <w:r w:rsidR="00AD0A35" w:rsidRPr="00AC1DE5">
        <w:rPr>
          <w:rFonts w:ascii="Arial" w:hAnsi="Arial" w:cs="Arial"/>
          <w:i/>
        </w:rPr>
        <w:t xml:space="preserve">f Chiapas, municipality of </w:t>
      </w:r>
      <w:proofErr w:type="spellStart"/>
      <w:r w:rsidR="00AD0A35" w:rsidRPr="00AC1DE5">
        <w:rPr>
          <w:rFonts w:ascii="Arial" w:hAnsi="Arial" w:cs="Arial"/>
          <w:i/>
        </w:rPr>
        <w:t>Amatán</w:t>
      </w:r>
      <w:proofErr w:type="spellEnd"/>
      <w:r w:rsidR="00AD0A35" w:rsidRPr="00AC1DE5">
        <w:rPr>
          <w:rFonts w:ascii="Arial" w:hAnsi="Arial" w:cs="Arial"/>
          <w:i/>
        </w:rPr>
        <w:t>. MOCRI members denounce corruption and various problems linked to the municipal government, as well as demand improvement in living conditions and basic public services for the community.</w:t>
      </w:r>
    </w:p>
    <w:p w:rsidR="00AC1DE5" w:rsidRPr="00AC1DE5" w:rsidRDefault="00AC1DE5" w:rsidP="00AC1DE5">
      <w:pPr>
        <w:ind w:right="77"/>
        <w:jc w:val="both"/>
        <w:rPr>
          <w:rFonts w:ascii="Arial" w:hAnsi="Arial" w:cs="Arial"/>
          <w:i/>
          <w:sz w:val="24"/>
          <w:szCs w:val="24"/>
        </w:rPr>
      </w:pPr>
    </w:p>
    <w:p w:rsidR="00574C94" w:rsidRPr="00AC1DE5" w:rsidRDefault="00AD0A35" w:rsidP="00AC1DE5">
      <w:pPr>
        <w:ind w:right="77"/>
        <w:jc w:val="both"/>
        <w:rPr>
          <w:rFonts w:ascii="Arial" w:hAnsi="Arial" w:cs="Arial"/>
          <w:i/>
        </w:rPr>
      </w:pPr>
      <w:r w:rsidRPr="00AC1DE5">
        <w:rPr>
          <w:rFonts w:ascii="Arial" w:hAnsi="Arial" w:cs="Arial"/>
          <w:i/>
        </w:rPr>
        <w:t>On 17 January, a group of unident</w:t>
      </w:r>
      <w:r w:rsidRPr="00AC1DE5">
        <w:rPr>
          <w:rFonts w:ascii="Arial" w:hAnsi="Arial" w:cs="Arial"/>
          <w:i/>
        </w:rPr>
        <w:t xml:space="preserve">ified armed men attacked demonstrators belonging to MOCRI. During the attack, several people were taken and illegally deprived of their liberty by the unidentified armed men. Witnesses reported that at least one person was wounded by a gunshot. Many MOCRI </w:t>
      </w:r>
      <w:r w:rsidRPr="00AC1DE5">
        <w:rPr>
          <w:rFonts w:ascii="Arial" w:hAnsi="Arial" w:cs="Arial"/>
          <w:i/>
        </w:rPr>
        <w:t>members and local villagers fled the community fearing they could become victims of the attacks.</w:t>
      </w:r>
      <w:r>
        <w:rPr>
          <w:rFonts w:ascii="Arial" w:hAnsi="Arial" w:cs="Arial"/>
          <w:i/>
        </w:rPr>
        <w:t xml:space="preserve"> </w:t>
      </w:r>
      <w:r w:rsidRPr="00AC1DE5">
        <w:rPr>
          <w:rFonts w:ascii="Arial" w:hAnsi="Arial" w:cs="Arial"/>
          <w:i/>
        </w:rPr>
        <w:t xml:space="preserve">On 18 January, the wounded death bodies of </w:t>
      </w:r>
      <w:proofErr w:type="spellStart"/>
      <w:r w:rsidRPr="00AC1DE5">
        <w:rPr>
          <w:rFonts w:ascii="Arial" w:hAnsi="Arial" w:cs="Arial"/>
          <w:i/>
        </w:rPr>
        <w:t>Noé</w:t>
      </w:r>
      <w:proofErr w:type="spellEnd"/>
      <w:r w:rsidRPr="00AC1DE5">
        <w:rPr>
          <w:rFonts w:ascii="Arial" w:hAnsi="Arial" w:cs="Arial"/>
          <w:i/>
        </w:rPr>
        <w:t xml:space="preserve"> Jiménez Pablo and José Santiago Gómez Álvarez, who went missing the day of the attack, wer</w:t>
      </w:r>
      <w:bookmarkStart w:id="0" w:name="_GoBack"/>
      <w:bookmarkEnd w:id="0"/>
      <w:r w:rsidRPr="00AC1DE5">
        <w:rPr>
          <w:rFonts w:ascii="Arial" w:hAnsi="Arial" w:cs="Arial"/>
          <w:i/>
        </w:rPr>
        <w:t>e found. Witnesses re</w:t>
      </w:r>
      <w:r w:rsidRPr="00AC1DE5">
        <w:rPr>
          <w:rFonts w:ascii="Arial" w:hAnsi="Arial" w:cs="Arial"/>
          <w:i/>
        </w:rPr>
        <w:t>ported that the bodies showed signs of h</w:t>
      </w:r>
      <w:r w:rsidR="00AC1DE5" w:rsidRPr="00AC1DE5">
        <w:rPr>
          <w:rFonts w:ascii="Arial" w:hAnsi="Arial" w:cs="Arial"/>
          <w:i/>
        </w:rPr>
        <w:t>aving been brutally beaten. The</w:t>
      </w:r>
      <w:r w:rsidR="00AC1DE5">
        <w:rPr>
          <w:rFonts w:ascii="Arial" w:hAnsi="Arial" w:cs="Arial"/>
          <w:i/>
        </w:rPr>
        <w:t xml:space="preserve"> municipal government of </w:t>
      </w:r>
      <w:proofErr w:type="spellStart"/>
      <w:r w:rsidR="00AC1DE5">
        <w:rPr>
          <w:rFonts w:ascii="Arial" w:hAnsi="Arial" w:cs="Arial"/>
          <w:i/>
        </w:rPr>
        <w:t>Amatán</w:t>
      </w:r>
      <w:proofErr w:type="spellEnd"/>
      <w:r w:rsidR="00AC1DE5">
        <w:rPr>
          <w:rFonts w:ascii="Arial" w:hAnsi="Arial" w:cs="Arial"/>
          <w:i/>
        </w:rPr>
        <w:t xml:space="preserve"> and the state government of Chiapas initially denied the disappearance</w:t>
      </w:r>
      <w:r w:rsidRPr="00AC1DE5">
        <w:rPr>
          <w:rFonts w:ascii="Arial" w:hAnsi="Arial" w:cs="Arial"/>
          <w:i/>
        </w:rPr>
        <w:t xml:space="preserve"> of individuals.</w:t>
      </w:r>
    </w:p>
    <w:p w:rsidR="00AC1DE5" w:rsidRPr="00AC1DE5" w:rsidRDefault="00AC1DE5" w:rsidP="00AC1DE5">
      <w:pPr>
        <w:ind w:right="80"/>
        <w:jc w:val="both"/>
        <w:rPr>
          <w:rFonts w:ascii="Arial" w:hAnsi="Arial" w:cs="Arial"/>
          <w:i/>
          <w:sz w:val="24"/>
          <w:szCs w:val="24"/>
        </w:rPr>
      </w:pPr>
    </w:p>
    <w:p w:rsidR="00574C94" w:rsidRPr="00AC1DE5" w:rsidRDefault="00AD0A35" w:rsidP="00AC1DE5">
      <w:pPr>
        <w:ind w:right="80"/>
        <w:jc w:val="both"/>
        <w:rPr>
          <w:rFonts w:ascii="Arial" w:hAnsi="Arial" w:cs="Arial"/>
          <w:i/>
        </w:rPr>
      </w:pPr>
      <w:r w:rsidRPr="00AC1DE5">
        <w:rPr>
          <w:rFonts w:ascii="Arial" w:hAnsi="Arial" w:cs="Arial"/>
          <w:b/>
          <w:i/>
        </w:rPr>
        <w:t>I urge you to immediately launch a prompt, thorough and impartial investigation into these events, and to bring those responsible to justice in fair trials; to take all necessary measures, according to international human rights law, to prevent further att</w:t>
      </w:r>
      <w:r w:rsidRPr="00AC1DE5">
        <w:rPr>
          <w:rFonts w:ascii="Arial" w:hAnsi="Arial" w:cs="Arial"/>
          <w:b/>
          <w:i/>
        </w:rPr>
        <w:t>acks in the community and to guarantee that members of MOCRI can carry out their human rights work without fear of retaliation.</w:t>
      </w:r>
    </w:p>
    <w:p w:rsidR="00AD0A35" w:rsidRDefault="00AD0A35" w:rsidP="00AC1DE5">
      <w:pPr>
        <w:ind w:right="8777"/>
        <w:jc w:val="both"/>
        <w:rPr>
          <w:rFonts w:ascii="Arial" w:hAnsi="Arial" w:cs="Arial"/>
          <w:i/>
          <w:sz w:val="24"/>
          <w:szCs w:val="24"/>
        </w:rPr>
      </w:pPr>
    </w:p>
    <w:p w:rsidR="00574C94" w:rsidRPr="00AC1DE5" w:rsidRDefault="00AD0A35" w:rsidP="00AC1DE5">
      <w:pPr>
        <w:ind w:right="8777"/>
        <w:jc w:val="both"/>
        <w:rPr>
          <w:rFonts w:ascii="Arial" w:hAnsi="Arial" w:cs="Arial"/>
          <w:i/>
        </w:rPr>
      </w:pPr>
      <w:r w:rsidRPr="00AC1DE5">
        <w:rPr>
          <w:rFonts w:ascii="Arial" w:hAnsi="Arial" w:cs="Arial"/>
          <w:i/>
        </w:rPr>
        <w:t>Yours sincerely,</w:t>
      </w:r>
    </w:p>
    <w:p w:rsidR="00574C94" w:rsidRDefault="00574C94" w:rsidP="00AC1DE5">
      <w:pPr>
        <w:sectPr w:rsidR="00574C94" w:rsidSect="00AD0A35">
          <w:type w:val="continuous"/>
          <w:pgSz w:w="12240" w:h="15840" w:code="1"/>
          <w:pgMar w:top="720" w:right="720" w:bottom="1800" w:left="720" w:header="720" w:footer="720" w:gutter="0"/>
          <w:cols w:space="720"/>
          <w:docGrid w:linePitch="272"/>
        </w:sectPr>
      </w:pPr>
    </w:p>
    <w:p w:rsidR="00574C94" w:rsidRPr="00AC1DE5" w:rsidRDefault="00AD0A35" w:rsidP="00AC1DE5">
      <w:pPr>
        <w:tabs>
          <w:tab w:val="left" w:pos="10340"/>
        </w:tabs>
        <w:spacing w:before="67"/>
        <w:ind w:left="110" w:right="69"/>
        <w:jc w:val="both"/>
        <w:rPr>
          <w:rFonts w:ascii="Arial" w:eastAsia="Arial" w:hAnsi="Arial" w:cs="Arial"/>
          <w:sz w:val="32"/>
          <w:szCs w:val="32"/>
        </w:rPr>
      </w:pPr>
      <w:r w:rsidRPr="00AC1DE5">
        <w:rPr>
          <w:rFonts w:ascii="Arial" w:eastAsia="Arial" w:hAnsi="Arial" w:cs="Arial"/>
          <w:b/>
          <w:sz w:val="32"/>
          <w:szCs w:val="32"/>
          <w:highlight w:val="lightGray"/>
        </w:rPr>
        <w:lastRenderedPageBreak/>
        <w:t xml:space="preserve">ADDITIONAL INFORMATION </w:t>
      </w:r>
      <w:r w:rsidRPr="00AC1DE5">
        <w:rPr>
          <w:rFonts w:ascii="Arial" w:eastAsia="Arial" w:hAnsi="Arial" w:cs="Arial"/>
          <w:b/>
          <w:sz w:val="32"/>
          <w:szCs w:val="32"/>
          <w:highlight w:val="lightGray"/>
        </w:rPr>
        <w:tab/>
      </w:r>
    </w:p>
    <w:p w:rsidR="00574C94" w:rsidRPr="00AC1DE5" w:rsidRDefault="00574C94" w:rsidP="00AC1DE5">
      <w:pPr>
        <w:spacing w:before="12"/>
        <w:rPr>
          <w:rFonts w:ascii="Arial" w:hAnsi="Arial" w:cs="Arial"/>
          <w:sz w:val="28"/>
          <w:szCs w:val="28"/>
        </w:rPr>
      </w:pPr>
    </w:p>
    <w:p w:rsidR="00574C94" w:rsidRPr="00AC1DE5" w:rsidRDefault="00AD0A35" w:rsidP="00AC1DE5">
      <w:pPr>
        <w:ind w:left="110" w:right="118"/>
        <w:jc w:val="both"/>
        <w:rPr>
          <w:rFonts w:ascii="Arial" w:hAnsi="Arial" w:cs="Arial"/>
          <w:sz w:val="18"/>
          <w:szCs w:val="18"/>
        </w:rPr>
      </w:pPr>
      <w:r w:rsidRPr="00AC1DE5">
        <w:rPr>
          <w:rFonts w:ascii="Arial" w:hAnsi="Arial" w:cs="Arial"/>
          <w:sz w:val="18"/>
          <w:szCs w:val="18"/>
        </w:rPr>
        <w:t xml:space="preserve">The Independent Regional </w:t>
      </w:r>
      <w:proofErr w:type="spellStart"/>
      <w:r w:rsidRPr="00AC1DE5">
        <w:rPr>
          <w:rFonts w:ascii="Arial" w:hAnsi="Arial" w:cs="Arial"/>
          <w:sz w:val="18"/>
          <w:szCs w:val="18"/>
        </w:rPr>
        <w:t>Campesino</w:t>
      </w:r>
      <w:proofErr w:type="spellEnd"/>
      <w:r w:rsidRPr="00AC1DE5">
        <w:rPr>
          <w:rFonts w:ascii="Arial" w:hAnsi="Arial" w:cs="Arial"/>
          <w:sz w:val="18"/>
          <w:szCs w:val="18"/>
        </w:rPr>
        <w:t xml:space="preserve"> Movement (MOCRI - </w:t>
      </w:r>
      <w:proofErr w:type="spellStart"/>
      <w:r w:rsidRPr="00AC1DE5">
        <w:rPr>
          <w:rFonts w:ascii="Arial" w:hAnsi="Arial" w:cs="Arial"/>
          <w:sz w:val="18"/>
          <w:szCs w:val="18"/>
        </w:rPr>
        <w:t>Movimiento</w:t>
      </w:r>
      <w:proofErr w:type="spellEnd"/>
      <w:r w:rsidRPr="00AC1DE5">
        <w:rPr>
          <w:rFonts w:ascii="Arial" w:hAnsi="Arial" w:cs="Arial"/>
          <w:sz w:val="18"/>
          <w:szCs w:val="18"/>
        </w:rPr>
        <w:t xml:space="preserve"> </w:t>
      </w:r>
      <w:proofErr w:type="spellStart"/>
      <w:r w:rsidRPr="00AC1DE5">
        <w:rPr>
          <w:rFonts w:ascii="Arial" w:hAnsi="Arial" w:cs="Arial"/>
          <w:sz w:val="18"/>
          <w:szCs w:val="18"/>
        </w:rPr>
        <w:t>C</w:t>
      </w:r>
      <w:r w:rsidRPr="00AC1DE5">
        <w:rPr>
          <w:rFonts w:ascii="Arial" w:hAnsi="Arial" w:cs="Arial"/>
          <w:sz w:val="18"/>
          <w:szCs w:val="18"/>
        </w:rPr>
        <w:t>ampesino</w:t>
      </w:r>
      <w:proofErr w:type="spellEnd"/>
      <w:r w:rsidRPr="00AC1DE5">
        <w:rPr>
          <w:rFonts w:ascii="Arial" w:hAnsi="Arial" w:cs="Arial"/>
          <w:sz w:val="18"/>
          <w:szCs w:val="18"/>
        </w:rPr>
        <w:t xml:space="preserve"> Regional Independiente) is an </w:t>
      </w:r>
      <w:proofErr w:type="spellStart"/>
      <w:r w:rsidRPr="00AC1DE5">
        <w:rPr>
          <w:rFonts w:ascii="Arial" w:hAnsi="Arial" w:cs="Arial"/>
          <w:sz w:val="18"/>
          <w:szCs w:val="18"/>
        </w:rPr>
        <w:t>organisation</w:t>
      </w:r>
      <w:proofErr w:type="spellEnd"/>
      <w:r w:rsidRPr="00AC1DE5">
        <w:rPr>
          <w:rFonts w:ascii="Arial" w:hAnsi="Arial" w:cs="Arial"/>
          <w:sz w:val="18"/>
          <w:szCs w:val="18"/>
        </w:rPr>
        <w:t xml:space="preserve"> part of the non-governmental organization National Coordinator Plan of the National Ayala Movement (CNPA MN - </w:t>
      </w:r>
      <w:proofErr w:type="spellStart"/>
      <w:r w:rsidRPr="00AC1DE5">
        <w:rPr>
          <w:rFonts w:ascii="Arial" w:hAnsi="Arial" w:cs="Arial"/>
          <w:sz w:val="18"/>
          <w:szCs w:val="18"/>
        </w:rPr>
        <w:t>Coordinadora</w:t>
      </w:r>
      <w:proofErr w:type="spellEnd"/>
      <w:r w:rsidRPr="00AC1DE5">
        <w:rPr>
          <w:rFonts w:ascii="Arial" w:hAnsi="Arial" w:cs="Arial"/>
          <w:sz w:val="18"/>
          <w:szCs w:val="18"/>
        </w:rPr>
        <w:t xml:space="preserve"> Nacional Plan de Ayala </w:t>
      </w:r>
      <w:proofErr w:type="spellStart"/>
      <w:r w:rsidRPr="00AC1DE5">
        <w:rPr>
          <w:rFonts w:ascii="Arial" w:hAnsi="Arial" w:cs="Arial"/>
          <w:sz w:val="18"/>
          <w:szCs w:val="18"/>
        </w:rPr>
        <w:t>Movimiento</w:t>
      </w:r>
      <w:proofErr w:type="spellEnd"/>
      <w:r w:rsidRPr="00AC1DE5">
        <w:rPr>
          <w:rFonts w:ascii="Arial" w:hAnsi="Arial" w:cs="Arial"/>
          <w:sz w:val="18"/>
          <w:szCs w:val="18"/>
        </w:rPr>
        <w:t xml:space="preserve"> Nacional). MOCRI works in several states in Mex</w:t>
      </w:r>
      <w:r w:rsidRPr="00AC1DE5">
        <w:rPr>
          <w:rFonts w:ascii="Arial" w:hAnsi="Arial" w:cs="Arial"/>
          <w:sz w:val="18"/>
          <w:szCs w:val="18"/>
        </w:rPr>
        <w:t>ico campaigning for human rights, especially for economic, social and cultural rights.</w:t>
      </w:r>
    </w:p>
    <w:p w:rsidR="00574C94" w:rsidRPr="00AC1DE5" w:rsidRDefault="00574C94" w:rsidP="00AC1DE5">
      <w:pPr>
        <w:spacing w:before="18"/>
        <w:rPr>
          <w:rFonts w:ascii="Arial" w:hAnsi="Arial" w:cs="Arial"/>
        </w:rPr>
      </w:pPr>
    </w:p>
    <w:p w:rsidR="00574C94" w:rsidRPr="00AC1DE5" w:rsidRDefault="00AD0A35" w:rsidP="00AC1DE5">
      <w:pPr>
        <w:ind w:left="110" w:right="117"/>
        <w:jc w:val="both"/>
        <w:rPr>
          <w:rFonts w:ascii="Arial" w:hAnsi="Arial" w:cs="Arial"/>
          <w:sz w:val="18"/>
          <w:szCs w:val="18"/>
        </w:rPr>
      </w:pPr>
      <w:r w:rsidRPr="00AC1DE5">
        <w:rPr>
          <w:rFonts w:ascii="Arial" w:hAnsi="Arial" w:cs="Arial"/>
          <w:sz w:val="18"/>
          <w:szCs w:val="18"/>
        </w:rPr>
        <w:t xml:space="preserve">MOCRI has a long history of activism on </w:t>
      </w:r>
      <w:proofErr w:type="spellStart"/>
      <w:r w:rsidRPr="00AC1DE5">
        <w:rPr>
          <w:rFonts w:ascii="Arial" w:hAnsi="Arial" w:cs="Arial"/>
          <w:sz w:val="18"/>
          <w:szCs w:val="18"/>
        </w:rPr>
        <w:t>Amatán</w:t>
      </w:r>
      <w:proofErr w:type="spellEnd"/>
      <w:r w:rsidRPr="00AC1DE5">
        <w:rPr>
          <w:rFonts w:ascii="Arial" w:hAnsi="Arial" w:cs="Arial"/>
          <w:sz w:val="18"/>
          <w:szCs w:val="18"/>
        </w:rPr>
        <w:t>, Chiapas, where they have denounced corruption and demanded improvements in living conditions and basic public services a</w:t>
      </w:r>
      <w:r w:rsidRPr="00AC1DE5">
        <w:rPr>
          <w:rFonts w:ascii="Arial" w:hAnsi="Arial" w:cs="Arial"/>
          <w:sz w:val="18"/>
          <w:szCs w:val="18"/>
        </w:rPr>
        <w:t>vailable to the community. At the end of 2018, MOCRI members began a series of protests, inclu</w:t>
      </w:r>
      <w:r w:rsidR="00AC1DE5">
        <w:rPr>
          <w:rFonts w:ascii="Arial" w:hAnsi="Arial" w:cs="Arial"/>
          <w:sz w:val="18"/>
          <w:szCs w:val="18"/>
        </w:rPr>
        <w:t>ding set up a camp in the center</w:t>
      </w:r>
      <w:r w:rsidRPr="00AC1DE5">
        <w:rPr>
          <w:rFonts w:ascii="Arial" w:hAnsi="Arial" w:cs="Arial"/>
          <w:sz w:val="18"/>
          <w:szCs w:val="18"/>
        </w:rPr>
        <w:t xml:space="preserve"> of the village, urging authorities to guarantee the basic needs of the community and denouncing an apparent lack of willingness o</w:t>
      </w:r>
      <w:r w:rsidRPr="00AC1DE5">
        <w:rPr>
          <w:rFonts w:ascii="Arial" w:hAnsi="Arial" w:cs="Arial"/>
          <w:sz w:val="18"/>
          <w:szCs w:val="18"/>
        </w:rPr>
        <w:t>n the part of the municipality to address these issues.</w:t>
      </w:r>
    </w:p>
    <w:p w:rsidR="00574C94" w:rsidRPr="00AC1DE5" w:rsidRDefault="00574C94" w:rsidP="00AC1DE5">
      <w:pPr>
        <w:spacing w:before="15"/>
        <w:rPr>
          <w:rFonts w:ascii="Arial" w:hAnsi="Arial" w:cs="Arial"/>
        </w:rPr>
      </w:pPr>
    </w:p>
    <w:p w:rsidR="00574C94" w:rsidRPr="00AC1DE5" w:rsidRDefault="00AD0A35" w:rsidP="00AC1DE5">
      <w:pPr>
        <w:ind w:left="110" w:right="119"/>
        <w:jc w:val="both"/>
        <w:rPr>
          <w:rFonts w:ascii="Arial" w:hAnsi="Arial" w:cs="Arial"/>
          <w:sz w:val="18"/>
          <w:szCs w:val="18"/>
        </w:rPr>
      </w:pPr>
      <w:r w:rsidRPr="00AC1DE5">
        <w:rPr>
          <w:rFonts w:ascii="Arial" w:hAnsi="Arial" w:cs="Arial"/>
          <w:sz w:val="18"/>
          <w:szCs w:val="18"/>
        </w:rPr>
        <w:t xml:space="preserve">During 2018, Amnesty International documented a series of harassment and attacks against MOCRI members in </w:t>
      </w:r>
      <w:proofErr w:type="spellStart"/>
      <w:r w:rsidRPr="00AC1DE5">
        <w:rPr>
          <w:rFonts w:ascii="Arial" w:hAnsi="Arial" w:cs="Arial"/>
          <w:sz w:val="18"/>
          <w:szCs w:val="18"/>
        </w:rPr>
        <w:t>Amatán</w:t>
      </w:r>
      <w:proofErr w:type="spellEnd"/>
      <w:r w:rsidRPr="00AC1DE5">
        <w:rPr>
          <w:rFonts w:ascii="Arial" w:hAnsi="Arial" w:cs="Arial"/>
          <w:sz w:val="18"/>
          <w:szCs w:val="18"/>
        </w:rPr>
        <w:t xml:space="preserve"> and other</w:t>
      </w:r>
      <w:r w:rsidR="00AC1DE5">
        <w:rPr>
          <w:rFonts w:ascii="Arial" w:hAnsi="Arial" w:cs="Arial"/>
          <w:sz w:val="18"/>
          <w:szCs w:val="18"/>
        </w:rPr>
        <w:t xml:space="preserve"> localities. During the year, the attacks increased in violence and included the use of firearms against the population and </w:t>
      </w:r>
      <w:r w:rsidRPr="00AC1DE5">
        <w:rPr>
          <w:rFonts w:ascii="Arial" w:hAnsi="Arial" w:cs="Arial"/>
          <w:sz w:val="18"/>
          <w:szCs w:val="18"/>
        </w:rPr>
        <w:t>MOCRI memb</w:t>
      </w:r>
      <w:r w:rsidR="00AC1DE5">
        <w:rPr>
          <w:rFonts w:ascii="Arial" w:hAnsi="Arial" w:cs="Arial"/>
          <w:sz w:val="18"/>
          <w:szCs w:val="18"/>
        </w:rPr>
        <w:t xml:space="preserve">ers and supporters. Amnesty International warned the Mexican government of the escalation </w:t>
      </w:r>
      <w:r w:rsidRPr="00AC1DE5">
        <w:rPr>
          <w:rFonts w:ascii="Arial" w:hAnsi="Arial" w:cs="Arial"/>
          <w:sz w:val="18"/>
          <w:szCs w:val="18"/>
        </w:rPr>
        <w:t>o</w:t>
      </w:r>
      <w:r w:rsidR="00AC1DE5">
        <w:rPr>
          <w:rFonts w:ascii="Arial" w:hAnsi="Arial" w:cs="Arial"/>
          <w:sz w:val="18"/>
          <w:szCs w:val="18"/>
        </w:rPr>
        <w:t xml:space="preserve">f violence. Local and </w:t>
      </w:r>
      <w:r w:rsidRPr="00AC1DE5">
        <w:rPr>
          <w:rFonts w:ascii="Arial" w:hAnsi="Arial" w:cs="Arial"/>
          <w:sz w:val="18"/>
          <w:szCs w:val="18"/>
        </w:rPr>
        <w:t>federal authorities did not react to those calls.</w:t>
      </w:r>
    </w:p>
    <w:p w:rsidR="00574C94" w:rsidRPr="00AC1DE5" w:rsidRDefault="00574C94" w:rsidP="00AC1DE5">
      <w:pPr>
        <w:spacing w:before="15"/>
        <w:rPr>
          <w:rFonts w:ascii="Arial" w:hAnsi="Arial" w:cs="Arial"/>
        </w:rPr>
      </w:pPr>
    </w:p>
    <w:p w:rsidR="00574C94" w:rsidRPr="00AC1DE5" w:rsidRDefault="00AD0A35" w:rsidP="00AC1DE5">
      <w:pPr>
        <w:ind w:left="110" w:right="119"/>
        <w:jc w:val="both"/>
        <w:rPr>
          <w:rFonts w:ascii="Arial" w:hAnsi="Arial" w:cs="Arial"/>
          <w:sz w:val="18"/>
          <w:szCs w:val="18"/>
        </w:rPr>
      </w:pPr>
      <w:r w:rsidRPr="00AC1DE5">
        <w:rPr>
          <w:rFonts w:ascii="Arial" w:hAnsi="Arial" w:cs="Arial"/>
          <w:sz w:val="18"/>
          <w:szCs w:val="18"/>
        </w:rPr>
        <w:t>The authorities have not provided adequate security in the area and the presence of a few troops and scarce local police personnel seem insufficient given the level of violence. T</w:t>
      </w:r>
      <w:r w:rsidRPr="00AC1DE5">
        <w:rPr>
          <w:rFonts w:ascii="Arial" w:hAnsi="Arial" w:cs="Arial"/>
          <w:sz w:val="18"/>
          <w:szCs w:val="18"/>
        </w:rPr>
        <w:t>he</w:t>
      </w:r>
      <w:r w:rsidR="00AC1DE5">
        <w:rPr>
          <w:rFonts w:ascii="Arial" w:hAnsi="Arial" w:cs="Arial"/>
          <w:sz w:val="18"/>
          <w:szCs w:val="18"/>
        </w:rPr>
        <w:t xml:space="preserve"> authorities have not publicly </w:t>
      </w:r>
      <w:r w:rsidRPr="00AC1DE5">
        <w:rPr>
          <w:rFonts w:ascii="Arial" w:hAnsi="Arial" w:cs="Arial"/>
          <w:sz w:val="18"/>
          <w:szCs w:val="18"/>
        </w:rPr>
        <w:t>informed of the measures they will take to investigate these events and prevent the occurrence of similar events in the future.</w:t>
      </w:r>
    </w:p>
    <w:p w:rsidR="00574C94" w:rsidRPr="00AC1DE5" w:rsidRDefault="00574C94" w:rsidP="00AC1DE5">
      <w:pPr>
        <w:spacing w:before="3"/>
        <w:rPr>
          <w:rFonts w:ascii="Arial" w:hAnsi="Arial" w:cs="Arial"/>
        </w:rPr>
      </w:pPr>
    </w:p>
    <w:p w:rsidR="00574C94" w:rsidRPr="00AC1DE5" w:rsidRDefault="00AD0A35" w:rsidP="00AC1DE5">
      <w:pPr>
        <w:ind w:left="110" w:right="3854"/>
        <w:jc w:val="both"/>
        <w:rPr>
          <w:rFonts w:ascii="Arial" w:eastAsia="Arial" w:hAnsi="Arial" w:cs="Arial"/>
        </w:rPr>
      </w:pPr>
      <w:r w:rsidRPr="00AC1DE5">
        <w:rPr>
          <w:rFonts w:ascii="Arial" w:eastAsia="Arial" w:hAnsi="Arial" w:cs="Arial"/>
          <w:b/>
        </w:rPr>
        <w:t xml:space="preserve">PREFERRED LANGUAGE TO ADDRESS TARGET: </w:t>
      </w:r>
      <w:r w:rsidRPr="00AC1DE5">
        <w:rPr>
          <w:rFonts w:ascii="Arial" w:eastAsia="Arial" w:hAnsi="Arial" w:cs="Arial"/>
        </w:rPr>
        <w:t>Spanish or English</w:t>
      </w:r>
    </w:p>
    <w:p w:rsidR="00574C94" w:rsidRPr="00AC1DE5" w:rsidRDefault="00AD0A35" w:rsidP="00AC1DE5">
      <w:pPr>
        <w:spacing w:before="2"/>
        <w:ind w:left="110" w:right="6682"/>
        <w:jc w:val="both"/>
        <w:rPr>
          <w:rFonts w:ascii="Arial" w:eastAsia="Arial" w:hAnsi="Arial" w:cs="Arial"/>
        </w:rPr>
      </w:pPr>
      <w:r w:rsidRPr="00AC1DE5">
        <w:rPr>
          <w:rFonts w:ascii="Arial" w:eastAsia="Arial" w:hAnsi="Arial" w:cs="Arial"/>
        </w:rPr>
        <w:t>You can also write in your own language.</w:t>
      </w:r>
    </w:p>
    <w:p w:rsidR="00574C94" w:rsidRPr="00AC1DE5" w:rsidRDefault="00574C94" w:rsidP="00AC1DE5">
      <w:pPr>
        <w:spacing w:before="8"/>
        <w:rPr>
          <w:rFonts w:ascii="Arial" w:hAnsi="Arial" w:cs="Arial"/>
          <w:sz w:val="22"/>
          <w:szCs w:val="22"/>
        </w:rPr>
      </w:pPr>
    </w:p>
    <w:p w:rsidR="00574C94" w:rsidRPr="00AC1DE5" w:rsidRDefault="00AD0A35" w:rsidP="00AC1DE5">
      <w:pPr>
        <w:ind w:left="110" w:right="3735"/>
        <w:jc w:val="both"/>
        <w:rPr>
          <w:rFonts w:ascii="Arial" w:eastAsia="Arial" w:hAnsi="Arial" w:cs="Arial"/>
        </w:rPr>
      </w:pPr>
      <w:r w:rsidRPr="00AC1DE5">
        <w:rPr>
          <w:rFonts w:ascii="Arial" w:eastAsia="Arial" w:hAnsi="Arial" w:cs="Arial"/>
          <w:b/>
        </w:rPr>
        <w:t xml:space="preserve">PLEASE TAKE ACTION AS SOON AS POSSIBLE UNTIL: </w:t>
      </w:r>
      <w:r w:rsidRPr="00AC1DE5">
        <w:rPr>
          <w:rFonts w:ascii="Arial" w:eastAsia="Arial" w:hAnsi="Arial" w:cs="Arial"/>
        </w:rPr>
        <w:t>5 March 2019</w:t>
      </w:r>
    </w:p>
    <w:p w:rsidR="00574C94" w:rsidRPr="00AC1DE5" w:rsidRDefault="00AD0A35" w:rsidP="00AC1DE5">
      <w:pPr>
        <w:spacing w:before="2"/>
        <w:ind w:left="110" w:right="1542"/>
        <w:jc w:val="both"/>
        <w:rPr>
          <w:rFonts w:ascii="Arial" w:eastAsia="Arial" w:hAnsi="Arial" w:cs="Arial"/>
        </w:rPr>
      </w:pPr>
      <w:r w:rsidRPr="00AC1DE5">
        <w:rPr>
          <w:rFonts w:ascii="Arial" w:eastAsia="Arial" w:hAnsi="Arial" w:cs="Arial"/>
        </w:rPr>
        <w:t>Please check with the Amnesty office in your country if you wish to send appeals after the deadline.</w:t>
      </w:r>
    </w:p>
    <w:p w:rsidR="00574C94" w:rsidRPr="00AC1DE5" w:rsidRDefault="00574C94" w:rsidP="00AC1DE5">
      <w:pPr>
        <w:spacing w:before="8"/>
        <w:rPr>
          <w:rFonts w:ascii="Arial" w:hAnsi="Arial" w:cs="Arial"/>
          <w:sz w:val="22"/>
          <w:szCs w:val="22"/>
        </w:rPr>
      </w:pPr>
    </w:p>
    <w:p w:rsidR="00574C94" w:rsidRPr="00AC1DE5" w:rsidRDefault="00AC1DE5" w:rsidP="00AC1DE5">
      <w:pPr>
        <w:ind w:left="110" w:right="222"/>
        <w:jc w:val="both"/>
        <w:rPr>
          <w:rFonts w:ascii="Arial" w:eastAsia="Arial" w:hAnsi="Arial" w:cs="Arial"/>
        </w:rPr>
      </w:pPr>
      <w:r>
        <w:rPr>
          <w:rFonts w:ascii="Arial" w:eastAsia="Arial" w:hAnsi="Arial" w:cs="Arial"/>
          <w:b/>
        </w:rPr>
        <w:t>NAME AND PREFERR</w:t>
      </w:r>
      <w:r w:rsidR="00AD0A35" w:rsidRPr="00AC1DE5">
        <w:rPr>
          <w:rFonts w:ascii="Arial" w:eastAsia="Arial" w:hAnsi="Arial" w:cs="Arial"/>
          <w:b/>
        </w:rPr>
        <w:t xml:space="preserve">ED PRONOUN: </w:t>
      </w:r>
      <w:proofErr w:type="spellStart"/>
      <w:r w:rsidR="00AD0A35" w:rsidRPr="00AC1DE5">
        <w:rPr>
          <w:rFonts w:ascii="Arial" w:eastAsia="Arial" w:hAnsi="Arial" w:cs="Arial"/>
        </w:rPr>
        <w:t>Noé</w:t>
      </w:r>
      <w:proofErr w:type="spellEnd"/>
      <w:r w:rsidR="00AD0A35" w:rsidRPr="00AC1DE5">
        <w:rPr>
          <w:rFonts w:ascii="Arial" w:eastAsia="Arial" w:hAnsi="Arial" w:cs="Arial"/>
        </w:rPr>
        <w:t xml:space="preserve"> Jiménez Pablo (he/him</w:t>
      </w:r>
      <w:r w:rsidR="00AD0A35" w:rsidRPr="00AC1DE5">
        <w:rPr>
          <w:rFonts w:ascii="Arial" w:eastAsia="Arial" w:hAnsi="Arial" w:cs="Arial"/>
        </w:rPr>
        <w:t>), and José Santiago Gómez Álvarez (he/him).</w:t>
      </w:r>
    </w:p>
    <w:sectPr w:rsidR="00574C94" w:rsidRPr="00AC1DE5" w:rsidSect="00AC1DE5">
      <w:footerReference w:type="first" r:id="rId15"/>
      <w:pgSz w:w="12240" w:h="15840" w:code="1"/>
      <w:pgMar w:top="720" w:right="720" w:bottom="180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DE5" w:rsidRDefault="00AC1DE5" w:rsidP="00AC1DE5">
      <w:r>
        <w:separator/>
      </w:r>
    </w:p>
  </w:endnote>
  <w:endnote w:type="continuationSeparator" w:id="0">
    <w:p w:rsidR="00AC1DE5" w:rsidRDefault="00AC1DE5" w:rsidP="00AC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E5" w:rsidRDefault="00AC1DE5">
    <w:pPr>
      <w:pStyle w:val="Footer"/>
    </w:pPr>
    <w:r>
      <w:rPr>
        <w:noProof/>
      </w:rPr>
      <w:drawing>
        <wp:inline distT="0" distB="0" distL="0" distR="0">
          <wp:extent cx="6470650" cy="990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E5" w:rsidRPr="004D1533" w:rsidRDefault="00AC1DE5" w:rsidP="00AC1DE5">
    <w:pPr>
      <w:jc w:val="center"/>
      <w:rPr>
        <w:rFonts w:ascii="Arial" w:eastAsia="SimSun" w:hAnsi="Arial" w:cs="Arial"/>
        <w:sz w:val="16"/>
        <w:szCs w:val="16"/>
        <w:lang w:val="en-GB"/>
      </w:rPr>
    </w:pPr>
    <w:r w:rsidRPr="004D1533">
      <w:rPr>
        <w:rFonts w:ascii="Arial" w:eastAsia="SimSun" w:hAnsi="Arial" w:cs="Arial"/>
        <w:sz w:val="16"/>
        <w:szCs w:val="16"/>
        <w:lang w:val="en-GB"/>
      </w:rPr>
      <w:t>AIUSA’s Urgent Action Network | 5 Penn Plaza, 16</w:t>
    </w:r>
    <w:r w:rsidRPr="004D1533">
      <w:rPr>
        <w:rFonts w:ascii="Arial" w:eastAsia="SimSun" w:hAnsi="Arial" w:cs="Arial"/>
        <w:sz w:val="16"/>
        <w:szCs w:val="16"/>
        <w:vertAlign w:val="superscript"/>
        <w:lang w:val="en-GB"/>
      </w:rPr>
      <w:t>th</w:t>
    </w:r>
    <w:r w:rsidRPr="004D1533">
      <w:rPr>
        <w:rFonts w:ascii="Arial" w:eastAsia="SimSun" w:hAnsi="Arial" w:cs="Arial"/>
        <w:sz w:val="16"/>
        <w:szCs w:val="16"/>
        <w:lang w:val="en-GB"/>
      </w:rPr>
      <w:t xml:space="preserve"> Floor, New York, NY 10001</w:t>
    </w:r>
  </w:p>
  <w:p w:rsidR="00AC1DE5" w:rsidRPr="004D1533" w:rsidRDefault="00AC1DE5" w:rsidP="00AC1DE5">
    <w:pPr>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rsidR="00AC1DE5" w:rsidRDefault="00AC1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DE5" w:rsidRDefault="00AC1DE5" w:rsidP="00AC1DE5">
      <w:r>
        <w:separator/>
      </w:r>
    </w:p>
  </w:footnote>
  <w:footnote w:type="continuationSeparator" w:id="0">
    <w:p w:rsidR="00AC1DE5" w:rsidRDefault="00AC1DE5" w:rsidP="00AC1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E5" w:rsidRPr="00AC1DE5" w:rsidRDefault="00AC1DE5" w:rsidP="00AC1DE5">
    <w:pPr>
      <w:spacing w:before="80"/>
      <w:ind w:left="110" w:right="87"/>
      <w:jc w:val="both"/>
      <w:rPr>
        <w:rFonts w:ascii="Arial" w:hAnsi="Arial" w:cs="Arial"/>
        <w:sz w:val="16"/>
        <w:szCs w:val="16"/>
      </w:rPr>
    </w:pPr>
    <w:r w:rsidRPr="00AC1DE5">
      <w:rPr>
        <w:rFonts w:ascii="Arial" w:hAnsi="Arial" w:cs="Arial"/>
        <w:sz w:val="16"/>
        <w:szCs w:val="16"/>
      </w:rPr>
      <w:t>First UA 006/19 Index: AMR 41/9726/2019 Mexico                                                                                                                          Date: 22 January 2019</w:t>
    </w:r>
  </w:p>
  <w:p w:rsidR="00AC1DE5" w:rsidRPr="00AC1DE5" w:rsidRDefault="00AC1DE5" w:rsidP="00AC1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17FC"/>
    <w:multiLevelType w:val="multilevel"/>
    <w:tmpl w:val="C6B0F7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94"/>
    <w:rsid w:val="002310DB"/>
    <w:rsid w:val="00574C94"/>
    <w:rsid w:val="00AC1DE5"/>
    <w:rsid w:val="00AD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1955F"/>
  <w15:docId w15:val="{532B9F80-D780-4FA5-89D4-5B15E8CB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AC1DE5"/>
    <w:rPr>
      <w:color w:val="0000FF" w:themeColor="hyperlink"/>
      <w:u w:val="single"/>
    </w:rPr>
  </w:style>
  <w:style w:type="paragraph" w:styleId="NormalWeb">
    <w:name w:val="Normal (Web)"/>
    <w:basedOn w:val="Normal"/>
    <w:uiPriority w:val="99"/>
    <w:unhideWhenUsed/>
    <w:rsid w:val="00AC1DE5"/>
    <w:pPr>
      <w:spacing w:before="100" w:beforeAutospacing="1" w:after="100" w:afterAutospacing="1"/>
    </w:pPr>
    <w:rPr>
      <w:sz w:val="24"/>
      <w:szCs w:val="24"/>
    </w:rPr>
  </w:style>
  <w:style w:type="paragraph" w:customStyle="1" w:styleId="AIUrgentActionTopHeading">
    <w:name w:val="AI Urgent Action Top Heading"/>
    <w:basedOn w:val="Normal"/>
    <w:rsid w:val="00AC1DE5"/>
    <w:pPr>
      <w:tabs>
        <w:tab w:val="left" w:pos="567"/>
      </w:tabs>
      <w:adjustRightInd w:val="0"/>
      <w:snapToGrid w:val="0"/>
      <w:spacing w:line="1200" w:lineRule="exact"/>
    </w:pPr>
    <w:rPr>
      <w:rFonts w:ascii="Arial" w:eastAsia="SimSun" w:hAnsi="Arial"/>
      <w:b/>
      <w:sz w:val="124"/>
      <w:szCs w:val="124"/>
      <w:lang w:val="en-GB"/>
    </w:rPr>
  </w:style>
  <w:style w:type="paragraph" w:styleId="Header">
    <w:name w:val="header"/>
    <w:basedOn w:val="Normal"/>
    <w:link w:val="HeaderChar"/>
    <w:uiPriority w:val="99"/>
    <w:unhideWhenUsed/>
    <w:rsid w:val="00AC1DE5"/>
    <w:pPr>
      <w:tabs>
        <w:tab w:val="center" w:pos="4680"/>
        <w:tab w:val="right" w:pos="9360"/>
      </w:tabs>
    </w:pPr>
  </w:style>
  <w:style w:type="character" w:customStyle="1" w:styleId="HeaderChar">
    <w:name w:val="Header Char"/>
    <w:basedOn w:val="DefaultParagraphFont"/>
    <w:link w:val="Header"/>
    <w:uiPriority w:val="99"/>
    <w:rsid w:val="00AC1DE5"/>
  </w:style>
  <w:style w:type="paragraph" w:styleId="Footer">
    <w:name w:val="footer"/>
    <w:basedOn w:val="Normal"/>
    <w:link w:val="FooterChar"/>
    <w:uiPriority w:val="99"/>
    <w:unhideWhenUsed/>
    <w:rsid w:val="00AC1DE5"/>
    <w:pPr>
      <w:tabs>
        <w:tab w:val="center" w:pos="4680"/>
        <w:tab w:val="right" w:pos="9360"/>
      </w:tabs>
    </w:pPr>
  </w:style>
  <w:style w:type="character" w:customStyle="1" w:styleId="FooterChar">
    <w:name w:val="Footer Char"/>
    <w:basedOn w:val="DefaultParagraphFont"/>
    <w:link w:val="Footer"/>
    <w:uiPriority w:val="99"/>
    <w:rsid w:val="00AC1DE5"/>
  </w:style>
  <w:style w:type="character" w:styleId="UnresolvedMention">
    <w:name w:val="Unresolved Mention"/>
    <w:basedOn w:val="DefaultParagraphFont"/>
    <w:uiPriority w:val="99"/>
    <w:semiHidden/>
    <w:unhideWhenUsed/>
    <w:rsid w:val="00AC1DE5"/>
    <w:rPr>
      <w:color w:val="808080"/>
      <w:shd w:val="clear" w:color="auto" w:fill="E6E6E6"/>
    </w:rPr>
  </w:style>
  <w:style w:type="paragraph" w:styleId="PlainText">
    <w:name w:val="Plain Text"/>
    <w:basedOn w:val="Normal"/>
    <w:link w:val="PlainTextChar"/>
    <w:uiPriority w:val="99"/>
    <w:unhideWhenUsed/>
    <w:rsid w:val="002310D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310D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embamexeua?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exembusa@sre.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_olgascordero?lang=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witter.com/segob_mx?lang=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nstagram.com/embamexe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Galeano</dc:creator>
  <cp:lastModifiedBy>Laura Galeano</cp:lastModifiedBy>
  <cp:revision>3</cp:revision>
  <cp:lastPrinted>2019-01-23T15:08:00Z</cp:lastPrinted>
  <dcterms:created xsi:type="dcterms:W3CDTF">2019-01-23T15:07:00Z</dcterms:created>
  <dcterms:modified xsi:type="dcterms:W3CDTF">2019-01-23T15:14:00Z</dcterms:modified>
</cp:coreProperties>
</file>