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360AEA">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9D71BF" w:rsidRDefault="00435FE7" w:rsidP="00360AEA">
      <w:pPr>
        <w:rPr>
          <w:rStyle w:val="AIHeadline"/>
          <w:rFonts w:cs="Arial"/>
          <w:sz w:val="34"/>
          <w:szCs w:val="34"/>
        </w:rPr>
      </w:pPr>
      <w:r w:rsidRPr="009D71BF">
        <w:rPr>
          <w:rStyle w:val="AIHeadline"/>
          <w:rFonts w:cs="Arial"/>
          <w:sz w:val="34"/>
          <w:szCs w:val="34"/>
        </w:rPr>
        <w:t>A</w:t>
      </w:r>
      <w:r w:rsidR="003B5CC7" w:rsidRPr="009D71BF">
        <w:rPr>
          <w:rStyle w:val="AIHeadline"/>
          <w:rFonts w:cs="Arial"/>
          <w:sz w:val="34"/>
          <w:szCs w:val="34"/>
        </w:rPr>
        <w:t xml:space="preserve">ctivist charged for </w:t>
      </w:r>
      <w:r w:rsidR="006B1988" w:rsidRPr="009D71BF">
        <w:rPr>
          <w:rStyle w:val="AIHeadline"/>
          <w:rFonts w:cs="Arial"/>
          <w:sz w:val="34"/>
          <w:szCs w:val="34"/>
        </w:rPr>
        <w:t xml:space="preserve">peaceful </w:t>
      </w:r>
      <w:r w:rsidR="00CC4C8E" w:rsidRPr="009D71BF">
        <w:rPr>
          <w:rStyle w:val="AIHeadline"/>
          <w:rFonts w:cs="Arial"/>
          <w:sz w:val="34"/>
          <w:szCs w:val="34"/>
        </w:rPr>
        <w:t xml:space="preserve">anti-Military </w:t>
      </w:r>
      <w:r w:rsidR="003B5CC7" w:rsidRPr="009D71BF">
        <w:rPr>
          <w:rStyle w:val="AIHeadline"/>
          <w:rFonts w:cs="Arial"/>
          <w:sz w:val="34"/>
          <w:szCs w:val="34"/>
        </w:rPr>
        <w:t>protest</w:t>
      </w:r>
    </w:p>
    <w:p w:rsidR="000F5EB5" w:rsidRPr="00F95961" w:rsidRDefault="000F5353" w:rsidP="00360AEA">
      <w:pPr>
        <w:pStyle w:val="AIintropara"/>
        <w:spacing w:line="240" w:lineRule="auto"/>
        <w:rPr>
          <w:rFonts w:cs="Arial"/>
        </w:rPr>
      </w:pPr>
      <w:r>
        <w:rPr>
          <w:rFonts w:cs="Arial"/>
        </w:rPr>
        <w:t xml:space="preserve">Activist </w:t>
      </w:r>
      <w:r w:rsidR="0075060D">
        <w:rPr>
          <w:rFonts w:cs="Arial"/>
        </w:rPr>
        <w:t>Tin Maung Kyi</w:t>
      </w:r>
      <w:r w:rsidR="003B5CC7">
        <w:rPr>
          <w:rFonts w:cs="Arial"/>
        </w:rPr>
        <w:t xml:space="preserve"> </w:t>
      </w:r>
      <w:r>
        <w:rPr>
          <w:rFonts w:cs="Arial"/>
        </w:rPr>
        <w:t xml:space="preserve">has been detained </w:t>
      </w:r>
      <w:r w:rsidR="003B5CC7">
        <w:rPr>
          <w:rFonts w:cs="Arial"/>
        </w:rPr>
        <w:t>for</w:t>
      </w:r>
      <w:r w:rsidR="00737042">
        <w:rPr>
          <w:rFonts w:cs="Arial"/>
        </w:rPr>
        <w:t xml:space="preserve"> staging a</w:t>
      </w:r>
      <w:r w:rsidR="003B5CC7">
        <w:rPr>
          <w:rFonts w:cs="Arial"/>
        </w:rPr>
        <w:t xml:space="preserve"> </w:t>
      </w:r>
      <w:r w:rsidR="0075060D">
        <w:rPr>
          <w:rFonts w:cs="Arial"/>
        </w:rPr>
        <w:t xml:space="preserve">peaceful </w:t>
      </w:r>
      <w:r w:rsidR="00737042">
        <w:rPr>
          <w:rFonts w:cs="Arial"/>
        </w:rPr>
        <w:t xml:space="preserve">solo </w:t>
      </w:r>
      <w:r w:rsidR="0075060D">
        <w:rPr>
          <w:rFonts w:cs="Arial"/>
        </w:rPr>
        <w:t>protest call</w:t>
      </w:r>
      <w:r w:rsidR="005339A8">
        <w:rPr>
          <w:rFonts w:cs="Arial"/>
        </w:rPr>
        <w:t>ing</w:t>
      </w:r>
      <w:r w:rsidR="0075060D">
        <w:rPr>
          <w:rFonts w:cs="Arial"/>
        </w:rPr>
        <w:t xml:space="preserve"> </w:t>
      </w:r>
      <w:r>
        <w:rPr>
          <w:rFonts w:cs="Arial"/>
        </w:rPr>
        <w:t xml:space="preserve">on the </w:t>
      </w:r>
      <w:r w:rsidR="0075060D">
        <w:rPr>
          <w:rFonts w:cs="Arial"/>
        </w:rPr>
        <w:t>international</w:t>
      </w:r>
      <w:r>
        <w:rPr>
          <w:rFonts w:cs="Arial"/>
        </w:rPr>
        <w:t xml:space="preserve"> community to arrest senior </w:t>
      </w:r>
      <w:r w:rsidR="0075060D">
        <w:rPr>
          <w:rFonts w:cs="Arial"/>
        </w:rPr>
        <w:t>Myanmar generals</w:t>
      </w:r>
      <w:r w:rsidR="003B5CC7">
        <w:rPr>
          <w:rFonts w:cs="Arial"/>
        </w:rPr>
        <w:t xml:space="preserve">. </w:t>
      </w:r>
      <w:r w:rsidR="00850338">
        <w:rPr>
          <w:rFonts w:cs="Arial"/>
        </w:rPr>
        <w:t>He</w:t>
      </w:r>
      <w:r>
        <w:rPr>
          <w:rFonts w:cs="Arial"/>
        </w:rPr>
        <w:t xml:space="preserve"> has been charged </w:t>
      </w:r>
      <w:r w:rsidR="00850338">
        <w:rPr>
          <w:rFonts w:cs="Arial"/>
        </w:rPr>
        <w:t>under law</w:t>
      </w:r>
      <w:r w:rsidR="00B86973">
        <w:rPr>
          <w:rFonts w:cs="Arial"/>
        </w:rPr>
        <w:t>s</w:t>
      </w:r>
      <w:r w:rsidR="00850338">
        <w:rPr>
          <w:rFonts w:cs="Arial"/>
        </w:rPr>
        <w:t xml:space="preserve"> often used to silenc</w:t>
      </w:r>
      <w:r w:rsidR="00A30B33">
        <w:rPr>
          <w:rFonts w:cs="Arial"/>
        </w:rPr>
        <w:t xml:space="preserve">e peaceful activists and </w:t>
      </w:r>
      <w:r>
        <w:rPr>
          <w:rFonts w:cs="Arial"/>
        </w:rPr>
        <w:t>fac</w:t>
      </w:r>
      <w:r w:rsidR="00850338">
        <w:rPr>
          <w:rFonts w:cs="Arial"/>
        </w:rPr>
        <w:t xml:space="preserve">es </w:t>
      </w:r>
      <w:r>
        <w:rPr>
          <w:rFonts w:cs="Arial"/>
        </w:rPr>
        <w:t>up to two years</w:t>
      </w:r>
      <w:r w:rsidR="00B86973">
        <w:rPr>
          <w:rFonts w:cs="Arial"/>
        </w:rPr>
        <w:t xml:space="preserve"> and one month</w:t>
      </w:r>
      <w:r>
        <w:rPr>
          <w:rFonts w:cs="Arial"/>
        </w:rPr>
        <w:t xml:space="preserve"> in prison</w:t>
      </w:r>
      <w:r w:rsidR="00850338">
        <w:rPr>
          <w:rFonts w:cs="Arial"/>
        </w:rPr>
        <w:t xml:space="preserve"> if found guilty</w:t>
      </w:r>
      <w:r>
        <w:rPr>
          <w:rFonts w:cs="Arial"/>
        </w:rPr>
        <w:t xml:space="preserve">. </w:t>
      </w:r>
      <w:r w:rsidR="003B5CC7">
        <w:rPr>
          <w:rFonts w:cs="Arial"/>
        </w:rPr>
        <w:t xml:space="preserve">He must be immediately and unconditionally released. </w:t>
      </w:r>
    </w:p>
    <w:p w:rsidR="005F0678" w:rsidRPr="00360AEA" w:rsidRDefault="000F1B77" w:rsidP="00360AEA">
      <w:pPr>
        <w:pStyle w:val="AIBodytext"/>
        <w:tabs>
          <w:tab w:val="clear" w:pos="567"/>
        </w:tabs>
        <w:spacing w:line="240" w:lineRule="auto"/>
        <w:rPr>
          <w:sz w:val="19"/>
          <w:szCs w:val="19"/>
        </w:rPr>
      </w:pPr>
      <w:r w:rsidRPr="00360AEA">
        <w:rPr>
          <w:b/>
          <w:bCs/>
          <w:sz w:val="19"/>
          <w:szCs w:val="19"/>
        </w:rPr>
        <w:t>Tin Maung Kyi</w:t>
      </w:r>
      <w:r w:rsidRPr="00360AEA">
        <w:rPr>
          <w:sz w:val="19"/>
          <w:szCs w:val="19"/>
        </w:rPr>
        <w:t>, activist and a central committee member of the Movement for Democracy Current Forces (MDCF), was arrested and charged for staging a peaceful anti-military protest in Yangon, Myanmar’s largest city, o</w:t>
      </w:r>
      <w:r w:rsidR="001C16E9" w:rsidRPr="00360AEA">
        <w:rPr>
          <w:sz w:val="19"/>
          <w:szCs w:val="19"/>
        </w:rPr>
        <w:t>n 28 Sep</w:t>
      </w:r>
      <w:r w:rsidR="004D24CC" w:rsidRPr="00360AEA">
        <w:rPr>
          <w:sz w:val="19"/>
          <w:szCs w:val="19"/>
        </w:rPr>
        <w:t>tember 2018</w:t>
      </w:r>
      <w:r w:rsidR="00850338" w:rsidRPr="00360AEA">
        <w:rPr>
          <w:sz w:val="19"/>
          <w:szCs w:val="19"/>
        </w:rPr>
        <w:t xml:space="preserve">. </w:t>
      </w:r>
      <w:r w:rsidR="00BF28ED" w:rsidRPr="00360AEA">
        <w:rPr>
          <w:sz w:val="19"/>
          <w:szCs w:val="19"/>
        </w:rPr>
        <w:t xml:space="preserve">Tin Maung Kyi was holding a solo protest in front of the </w:t>
      </w:r>
      <w:r w:rsidR="00850338" w:rsidRPr="00360AEA">
        <w:rPr>
          <w:sz w:val="19"/>
          <w:szCs w:val="19"/>
        </w:rPr>
        <w:t xml:space="preserve">Yangon </w:t>
      </w:r>
      <w:r w:rsidR="00BF28ED" w:rsidRPr="00360AEA">
        <w:rPr>
          <w:sz w:val="19"/>
          <w:szCs w:val="19"/>
        </w:rPr>
        <w:t>City Hall</w:t>
      </w:r>
      <w:r w:rsidR="009D71BF" w:rsidRPr="00360AEA">
        <w:rPr>
          <w:sz w:val="19"/>
          <w:szCs w:val="19"/>
        </w:rPr>
        <w:t>,</w:t>
      </w:r>
      <w:r w:rsidR="00BF28ED" w:rsidRPr="00360AEA">
        <w:rPr>
          <w:sz w:val="19"/>
          <w:szCs w:val="19"/>
        </w:rPr>
        <w:t xml:space="preserve"> call</w:t>
      </w:r>
      <w:r w:rsidR="001C16E9" w:rsidRPr="00360AEA">
        <w:rPr>
          <w:sz w:val="19"/>
          <w:szCs w:val="19"/>
        </w:rPr>
        <w:t>ing</w:t>
      </w:r>
      <w:r w:rsidR="00BF28ED" w:rsidRPr="00360AEA">
        <w:rPr>
          <w:sz w:val="19"/>
          <w:szCs w:val="19"/>
        </w:rPr>
        <w:t xml:space="preserve"> on the </w:t>
      </w:r>
      <w:r w:rsidR="00A97F6B" w:rsidRPr="00360AEA">
        <w:rPr>
          <w:sz w:val="19"/>
          <w:szCs w:val="19"/>
        </w:rPr>
        <w:t>international community</w:t>
      </w:r>
      <w:r w:rsidR="009B7AC8" w:rsidRPr="00360AEA">
        <w:rPr>
          <w:sz w:val="19"/>
          <w:szCs w:val="19"/>
        </w:rPr>
        <w:t xml:space="preserve"> to take action</w:t>
      </w:r>
      <w:r w:rsidR="00BF28ED" w:rsidRPr="00360AEA">
        <w:rPr>
          <w:sz w:val="19"/>
          <w:szCs w:val="19"/>
        </w:rPr>
        <w:t xml:space="preserve"> </w:t>
      </w:r>
      <w:r w:rsidR="00850338" w:rsidRPr="00360AEA">
        <w:rPr>
          <w:sz w:val="19"/>
          <w:szCs w:val="19"/>
        </w:rPr>
        <w:t xml:space="preserve">against </w:t>
      </w:r>
      <w:r w:rsidR="00BF28ED" w:rsidRPr="00360AEA">
        <w:rPr>
          <w:sz w:val="19"/>
          <w:szCs w:val="19"/>
        </w:rPr>
        <w:t>Myanmar</w:t>
      </w:r>
      <w:r w:rsidR="00850338" w:rsidRPr="00360AEA">
        <w:rPr>
          <w:sz w:val="19"/>
          <w:szCs w:val="19"/>
        </w:rPr>
        <w:t xml:space="preserve"> military </w:t>
      </w:r>
      <w:r w:rsidR="00BF28ED" w:rsidRPr="00360AEA">
        <w:rPr>
          <w:sz w:val="19"/>
          <w:szCs w:val="19"/>
        </w:rPr>
        <w:t>generals.</w:t>
      </w:r>
      <w:r w:rsidR="009B7AC8" w:rsidRPr="00360AEA">
        <w:rPr>
          <w:sz w:val="19"/>
          <w:szCs w:val="19"/>
        </w:rPr>
        <w:t xml:space="preserve"> </w:t>
      </w:r>
      <w:r w:rsidR="008960D0" w:rsidRPr="00360AEA">
        <w:rPr>
          <w:sz w:val="19"/>
          <w:szCs w:val="19"/>
        </w:rPr>
        <w:t xml:space="preserve">He had </w:t>
      </w:r>
      <w:r w:rsidR="007D4738" w:rsidRPr="00360AEA">
        <w:rPr>
          <w:sz w:val="19"/>
          <w:szCs w:val="19"/>
        </w:rPr>
        <w:t xml:space="preserve">informed </w:t>
      </w:r>
      <w:r w:rsidR="00A97F6B" w:rsidRPr="00360AEA">
        <w:rPr>
          <w:sz w:val="19"/>
          <w:szCs w:val="19"/>
        </w:rPr>
        <w:t>local</w:t>
      </w:r>
      <w:r w:rsidR="007D4738" w:rsidRPr="00360AEA">
        <w:rPr>
          <w:sz w:val="19"/>
          <w:szCs w:val="19"/>
        </w:rPr>
        <w:t xml:space="preserve"> authorities of his intention to</w:t>
      </w:r>
      <w:r w:rsidR="008960D0" w:rsidRPr="00360AEA">
        <w:rPr>
          <w:sz w:val="19"/>
          <w:szCs w:val="19"/>
        </w:rPr>
        <w:t xml:space="preserve"> protest five days in advance, however </w:t>
      </w:r>
      <w:r w:rsidR="007D4738" w:rsidRPr="00360AEA">
        <w:rPr>
          <w:sz w:val="19"/>
          <w:szCs w:val="19"/>
        </w:rPr>
        <w:t>was</w:t>
      </w:r>
      <w:r w:rsidR="00A97F6B" w:rsidRPr="00360AEA">
        <w:rPr>
          <w:sz w:val="19"/>
          <w:szCs w:val="19"/>
        </w:rPr>
        <w:t xml:space="preserve"> told </w:t>
      </w:r>
      <w:r w:rsidR="00A97F6B" w:rsidRPr="00360AEA">
        <w:rPr>
          <w:rFonts w:eastAsia="Times New Roman"/>
          <w:sz w:val="19"/>
          <w:szCs w:val="19"/>
        </w:rPr>
        <w:t>the request had not been granted</w:t>
      </w:r>
      <w:r w:rsidR="008960D0" w:rsidRPr="00360AEA">
        <w:rPr>
          <w:sz w:val="19"/>
          <w:szCs w:val="19"/>
        </w:rPr>
        <w:t xml:space="preserve">. </w:t>
      </w:r>
      <w:r w:rsidR="005F0678" w:rsidRPr="00360AEA">
        <w:rPr>
          <w:sz w:val="19"/>
          <w:szCs w:val="19"/>
        </w:rPr>
        <w:t xml:space="preserve">During the protest he held a placard and chanted slogans calling for Myanmar to be referred to the </w:t>
      </w:r>
      <w:r w:rsidR="00A97F6B" w:rsidRPr="00360AEA">
        <w:rPr>
          <w:sz w:val="19"/>
          <w:szCs w:val="19"/>
        </w:rPr>
        <w:t>International Criminal Court (</w:t>
      </w:r>
      <w:r w:rsidR="005F0678" w:rsidRPr="00360AEA">
        <w:rPr>
          <w:sz w:val="19"/>
          <w:szCs w:val="19"/>
        </w:rPr>
        <w:t>ICC</w:t>
      </w:r>
      <w:r w:rsidR="00A97F6B" w:rsidRPr="00360AEA">
        <w:rPr>
          <w:sz w:val="19"/>
          <w:szCs w:val="19"/>
        </w:rPr>
        <w:t>)</w:t>
      </w:r>
      <w:r w:rsidR="00A30B33" w:rsidRPr="00360AEA">
        <w:rPr>
          <w:sz w:val="19"/>
          <w:szCs w:val="19"/>
        </w:rPr>
        <w:t>.</w:t>
      </w:r>
    </w:p>
    <w:p w:rsidR="000648D1" w:rsidRPr="00360AEA" w:rsidRDefault="005F0678" w:rsidP="00360AEA">
      <w:pPr>
        <w:pStyle w:val="AIBodytext"/>
        <w:tabs>
          <w:tab w:val="clear" w:pos="567"/>
        </w:tabs>
        <w:spacing w:line="240" w:lineRule="auto"/>
        <w:rPr>
          <w:sz w:val="19"/>
          <w:szCs w:val="19"/>
        </w:rPr>
      </w:pPr>
      <w:r w:rsidRPr="00360AEA">
        <w:rPr>
          <w:sz w:val="19"/>
          <w:szCs w:val="19"/>
        </w:rPr>
        <w:t xml:space="preserve">Minutes </w:t>
      </w:r>
      <w:r w:rsidR="0075060D" w:rsidRPr="00360AEA">
        <w:rPr>
          <w:sz w:val="19"/>
          <w:szCs w:val="19"/>
        </w:rPr>
        <w:t xml:space="preserve">after the protest started, Tin </w:t>
      </w:r>
      <w:r w:rsidR="009B7AC8" w:rsidRPr="00360AEA">
        <w:rPr>
          <w:sz w:val="19"/>
          <w:szCs w:val="19"/>
        </w:rPr>
        <w:t>Maung Kyi was arrested</w:t>
      </w:r>
      <w:r w:rsidR="005339A8" w:rsidRPr="00360AEA">
        <w:rPr>
          <w:sz w:val="19"/>
          <w:szCs w:val="19"/>
        </w:rPr>
        <w:t xml:space="preserve"> by </w:t>
      </w:r>
      <w:r w:rsidRPr="00360AEA">
        <w:rPr>
          <w:sz w:val="19"/>
          <w:szCs w:val="19"/>
        </w:rPr>
        <w:t>around</w:t>
      </w:r>
      <w:r w:rsidR="005339A8" w:rsidRPr="00360AEA">
        <w:rPr>
          <w:sz w:val="19"/>
          <w:szCs w:val="19"/>
        </w:rPr>
        <w:t xml:space="preserve"> 10 police officers</w:t>
      </w:r>
      <w:r w:rsidR="009B7AC8" w:rsidRPr="00360AEA">
        <w:rPr>
          <w:sz w:val="19"/>
          <w:szCs w:val="19"/>
        </w:rPr>
        <w:t xml:space="preserve"> and </w:t>
      </w:r>
      <w:r w:rsidR="0075060D" w:rsidRPr="00360AEA">
        <w:rPr>
          <w:sz w:val="19"/>
          <w:szCs w:val="19"/>
        </w:rPr>
        <w:t>taken</w:t>
      </w:r>
      <w:r w:rsidRPr="00360AEA">
        <w:rPr>
          <w:sz w:val="19"/>
          <w:szCs w:val="19"/>
        </w:rPr>
        <w:t xml:space="preserve"> to</w:t>
      </w:r>
      <w:r w:rsidR="0075060D" w:rsidRPr="00360AEA">
        <w:rPr>
          <w:sz w:val="19"/>
          <w:szCs w:val="19"/>
        </w:rPr>
        <w:t xml:space="preserve"> </w:t>
      </w:r>
      <w:r w:rsidRPr="00360AEA">
        <w:rPr>
          <w:sz w:val="19"/>
          <w:szCs w:val="19"/>
        </w:rPr>
        <w:t xml:space="preserve">the nearby </w:t>
      </w:r>
      <w:r w:rsidR="002B632B" w:rsidRPr="00360AEA">
        <w:rPr>
          <w:sz w:val="19"/>
          <w:szCs w:val="19"/>
        </w:rPr>
        <w:t>Kyauktada police station</w:t>
      </w:r>
      <w:r w:rsidR="000F1B77" w:rsidRPr="00360AEA">
        <w:rPr>
          <w:sz w:val="19"/>
          <w:szCs w:val="19"/>
        </w:rPr>
        <w:t>.</w:t>
      </w:r>
      <w:r w:rsidR="0075060D" w:rsidRPr="00360AEA">
        <w:rPr>
          <w:sz w:val="19"/>
          <w:szCs w:val="19"/>
        </w:rPr>
        <w:t xml:space="preserve"> He was later charged </w:t>
      </w:r>
      <w:r w:rsidRPr="00360AEA">
        <w:rPr>
          <w:sz w:val="19"/>
          <w:szCs w:val="19"/>
        </w:rPr>
        <w:t xml:space="preserve">by </w:t>
      </w:r>
      <w:r w:rsidR="008F1A13" w:rsidRPr="00360AEA">
        <w:rPr>
          <w:sz w:val="19"/>
          <w:szCs w:val="19"/>
        </w:rPr>
        <w:t xml:space="preserve">Kyauktada Township Court </w:t>
      </w:r>
      <w:r w:rsidRPr="00360AEA">
        <w:rPr>
          <w:sz w:val="19"/>
          <w:szCs w:val="19"/>
        </w:rPr>
        <w:t xml:space="preserve">under </w:t>
      </w:r>
      <w:r w:rsidR="0075060D" w:rsidRPr="00360AEA">
        <w:rPr>
          <w:sz w:val="19"/>
          <w:szCs w:val="19"/>
        </w:rPr>
        <w:t xml:space="preserve">Article 505(b) of Myanmar’s Penal Code and Article 20 of the Peaceful Assembly and Peaceful Procession </w:t>
      </w:r>
      <w:r w:rsidRPr="00360AEA">
        <w:rPr>
          <w:sz w:val="19"/>
          <w:szCs w:val="19"/>
        </w:rPr>
        <w:t xml:space="preserve">Act </w:t>
      </w:r>
      <w:r w:rsidR="008210D6" w:rsidRPr="00360AEA">
        <w:rPr>
          <w:sz w:val="19"/>
          <w:szCs w:val="19"/>
        </w:rPr>
        <w:t xml:space="preserve">(the Peaceful Assembly </w:t>
      </w:r>
      <w:r w:rsidRPr="00360AEA">
        <w:rPr>
          <w:sz w:val="19"/>
          <w:szCs w:val="19"/>
        </w:rPr>
        <w:t>Act</w:t>
      </w:r>
      <w:r w:rsidR="008210D6" w:rsidRPr="00360AEA">
        <w:rPr>
          <w:sz w:val="19"/>
          <w:szCs w:val="19"/>
        </w:rPr>
        <w:t>)</w:t>
      </w:r>
      <w:r w:rsidR="0075060D" w:rsidRPr="00360AEA">
        <w:rPr>
          <w:sz w:val="19"/>
          <w:szCs w:val="19"/>
        </w:rPr>
        <w:t>. Article 505(b) provides</w:t>
      </w:r>
      <w:r w:rsidR="004A43CA" w:rsidRPr="00360AEA">
        <w:rPr>
          <w:sz w:val="19"/>
          <w:szCs w:val="19"/>
        </w:rPr>
        <w:t xml:space="preserve"> up to two years’</w:t>
      </w:r>
      <w:r w:rsidR="0075060D" w:rsidRPr="00360AEA">
        <w:rPr>
          <w:sz w:val="19"/>
          <w:szCs w:val="19"/>
        </w:rPr>
        <w:t xml:space="preserve"> imprisonment for anyone making, publishing or circulating information which may cause public fear or alarm, and which may incite people to commit offences “against the State or against the public </w:t>
      </w:r>
      <w:r w:rsidR="00725E48" w:rsidRPr="00360AEA">
        <w:rPr>
          <w:sz w:val="19"/>
          <w:szCs w:val="19"/>
        </w:rPr>
        <w:t>tranquillity</w:t>
      </w:r>
      <w:r w:rsidR="0075060D" w:rsidRPr="00360AEA">
        <w:rPr>
          <w:sz w:val="19"/>
          <w:szCs w:val="19"/>
        </w:rPr>
        <w:t>.”</w:t>
      </w:r>
      <w:r w:rsidR="004A43CA" w:rsidRPr="00360AEA">
        <w:rPr>
          <w:sz w:val="19"/>
          <w:szCs w:val="19"/>
        </w:rPr>
        <w:t xml:space="preserve"> A</w:t>
      </w:r>
      <w:r w:rsidR="00737042" w:rsidRPr="00360AEA">
        <w:rPr>
          <w:sz w:val="19"/>
          <w:szCs w:val="19"/>
        </w:rPr>
        <w:t xml:space="preserve">rticle 20 of the Peaceful Assembly </w:t>
      </w:r>
      <w:r w:rsidR="004A43CA" w:rsidRPr="00360AEA">
        <w:rPr>
          <w:sz w:val="19"/>
          <w:szCs w:val="19"/>
        </w:rPr>
        <w:t>Act</w:t>
      </w:r>
      <w:r w:rsidR="00A97F6B" w:rsidRPr="00360AEA">
        <w:rPr>
          <w:sz w:val="19"/>
          <w:szCs w:val="19"/>
        </w:rPr>
        <w:t xml:space="preserve"> </w:t>
      </w:r>
      <w:r w:rsidR="004A43CA" w:rsidRPr="00360AEA">
        <w:rPr>
          <w:sz w:val="19"/>
          <w:szCs w:val="19"/>
        </w:rPr>
        <w:t>carries up to</w:t>
      </w:r>
      <w:r w:rsidR="001C6975" w:rsidRPr="00360AEA">
        <w:rPr>
          <w:sz w:val="19"/>
          <w:szCs w:val="19"/>
        </w:rPr>
        <w:t xml:space="preserve"> </w:t>
      </w:r>
      <w:r w:rsidR="008210D6" w:rsidRPr="00360AEA">
        <w:rPr>
          <w:sz w:val="19"/>
          <w:szCs w:val="19"/>
        </w:rPr>
        <w:t>one</w:t>
      </w:r>
      <w:r w:rsidR="004A43CA" w:rsidRPr="00360AEA">
        <w:rPr>
          <w:sz w:val="19"/>
          <w:szCs w:val="19"/>
        </w:rPr>
        <w:t xml:space="preserve"> </w:t>
      </w:r>
      <w:r w:rsidR="008210D6" w:rsidRPr="00360AEA">
        <w:rPr>
          <w:sz w:val="19"/>
          <w:szCs w:val="19"/>
        </w:rPr>
        <w:t>month</w:t>
      </w:r>
      <w:r w:rsidR="001C6975" w:rsidRPr="00360AEA">
        <w:rPr>
          <w:sz w:val="19"/>
          <w:szCs w:val="19"/>
        </w:rPr>
        <w:t xml:space="preserve"> </w:t>
      </w:r>
      <w:r w:rsidR="002D1CCA" w:rsidRPr="00360AEA">
        <w:rPr>
          <w:sz w:val="19"/>
          <w:szCs w:val="19"/>
        </w:rPr>
        <w:t>in prison</w:t>
      </w:r>
      <w:r w:rsidR="00B86973" w:rsidRPr="00360AEA">
        <w:rPr>
          <w:sz w:val="19"/>
          <w:szCs w:val="19"/>
        </w:rPr>
        <w:t xml:space="preserve"> for any person who </w:t>
      </w:r>
      <w:r w:rsidR="00F80DC5" w:rsidRPr="00360AEA">
        <w:rPr>
          <w:sz w:val="19"/>
          <w:szCs w:val="19"/>
        </w:rPr>
        <w:t>violates</w:t>
      </w:r>
      <w:r w:rsidR="00A97F6B" w:rsidRPr="00360AEA">
        <w:rPr>
          <w:sz w:val="19"/>
          <w:szCs w:val="19"/>
        </w:rPr>
        <w:t xml:space="preserve"> </w:t>
      </w:r>
      <w:r w:rsidR="00B86973" w:rsidRPr="00360AEA">
        <w:rPr>
          <w:sz w:val="19"/>
          <w:szCs w:val="19"/>
        </w:rPr>
        <w:t xml:space="preserve">the </w:t>
      </w:r>
      <w:r w:rsidR="00A97F6B" w:rsidRPr="00360AEA">
        <w:rPr>
          <w:sz w:val="19"/>
          <w:szCs w:val="19"/>
        </w:rPr>
        <w:t>rules for holding a protest</w:t>
      </w:r>
      <w:r w:rsidR="001C6975" w:rsidRPr="00360AEA">
        <w:rPr>
          <w:sz w:val="19"/>
          <w:szCs w:val="19"/>
        </w:rPr>
        <w:t>.</w:t>
      </w:r>
      <w:r w:rsidR="0075060D" w:rsidRPr="00360AEA">
        <w:rPr>
          <w:sz w:val="19"/>
          <w:szCs w:val="19"/>
        </w:rPr>
        <w:t xml:space="preserve"> </w:t>
      </w:r>
      <w:r w:rsidR="00A30B33" w:rsidRPr="00360AEA">
        <w:rPr>
          <w:sz w:val="19"/>
          <w:szCs w:val="19"/>
        </w:rPr>
        <w:t xml:space="preserve">Tin Maung Kyi has been </w:t>
      </w:r>
      <w:r w:rsidR="0075060D" w:rsidRPr="00360AEA">
        <w:rPr>
          <w:sz w:val="19"/>
          <w:szCs w:val="19"/>
        </w:rPr>
        <w:t xml:space="preserve">detained at </w:t>
      </w:r>
      <w:r w:rsidR="0075060D" w:rsidRPr="00360AEA">
        <w:rPr>
          <w:rFonts w:cs="Cordia New"/>
          <w:sz w:val="19"/>
          <w:szCs w:val="19"/>
          <w:lang w:bidi="th-TH"/>
        </w:rPr>
        <w:t>Yangon’s Insein prison since his arrest.</w:t>
      </w:r>
    </w:p>
    <w:p w:rsidR="004A43CA" w:rsidRPr="00360AEA" w:rsidRDefault="00221B0E" w:rsidP="00360AEA">
      <w:pPr>
        <w:pStyle w:val="AIBodytext"/>
        <w:tabs>
          <w:tab w:val="clear" w:pos="567"/>
        </w:tabs>
        <w:spacing w:line="240" w:lineRule="auto"/>
        <w:rPr>
          <w:rFonts w:cs="Arial"/>
          <w:color w:val="000000"/>
          <w:sz w:val="19"/>
          <w:szCs w:val="19"/>
          <w:shd w:val="clear" w:color="auto" w:fill="FFFFFF"/>
        </w:rPr>
      </w:pPr>
      <w:r w:rsidRPr="00360AEA">
        <w:rPr>
          <w:rFonts w:cs="Arial"/>
          <w:sz w:val="19"/>
          <w:szCs w:val="19"/>
          <w:lang w:bidi="th-TH"/>
        </w:rPr>
        <w:t>Tin Maung Kyi</w:t>
      </w:r>
      <w:r w:rsidR="00A30B33" w:rsidRPr="00360AEA">
        <w:rPr>
          <w:rFonts w:cs="Arial"/>
          <w:sz w:val="19"/>
          <w:szCs w:val="19"/>
          <w:lang w:bidi="th-TH"/>
        </w:rPr>
        <w:t>’s arrest</w:t>
      </w:r>
      <w:r w:rsidRPr="00360AEA">
        <w:rPr>
          <w:rFonts w:cs="Arial"/>
          <w:sz w:val="19"/>
          <w:szCs w:val="19"/>
          <w:lang w:bidi="th-TH"/>
        </w:rPr>
        <w:t xml:space="preserve"> </w:t>
      </w:r>
      <w:r w:rsidR="008F1A13" w:rsidRPr="00360AEA">
        <w:rPr>
          <w:rFonts w:cs="Arial"/>
          <w:sz w:val="19"/>
          <w:szCs w:val="19"/>
          <w:lang w:bidi="th-TH"/>
        </w:rPr>
        <w:t xml:space="preserve">took place a day after the </w:t>
      </w:r>
      <w:r w:rsidRPr="00360AEA">
        <w:rPr>
          <w:rFonts w:cs="Arial"/>
          <w:sz w:val="19"/>
          <w:szCs w:val="19"/>
          <w:lang w:bidi="th-TH"/>
        </w:rPr>
        <w:t>UN Human Rights Council adopt</w:t>
      </w:r>
      <w:r w:rsidR="004A43CA" w:rsidRPr="00360AEA">
        <w:rPr>
          <w:rFonts w:cs="Arial"/>
          <w:sz w:val="19"/>
          <w:szCs w:val="19"/>
          <w:lang w:bidi="th-TH"/>
        </w:rPr>
        <w:t>ed</w:t>
      </w:r>
      <w:r w:rsidRPr="00360AEA">
        <w:rPr>
          <w:rFonts w:cs="Arial"/>
          <w:sz w:val="19"/>
          <w:szCs w:val="19"/>
          <w:lang w:bidi="th-TH"/>
        </w:rPr>
        <w:t xml:space="preserve"> a resolution </w:t>
      </w:r>
      <w:r w:rsidR="00ED3968" w:rsidRPr="00360AEA">
        <w:rPr>
          <w:rFonts w:cs="Arial"/>
          <w:sz w:val="19"/>
          <w:szCs w:val="19"/>
          <w:lang w:bidi="th-TH"/>
        </w:rPr>
        <w:t xml:space="preserve">on Myanmar </w:t>
      </w:r>
      <w:r w:rsidRPr="00360AEA">
        <w:rPr>
          <w:rFonts w:cs="Arial"/>
          <w:sz w:val="19"/>
          <w:szCs w:val="19"/>
          <w:lang w:bidi="th-TH"/>
        </w:rPr>
        <w:t>establish</w:t>
      </w:r>
      <w:r w:rsidR="004A43CA" w:rsidRPr="00360AEA">
        <w:rPr>
          <w:rFonts w:cs="Arial"/>
          <w:sz w:val="19"/>
          <w:szCs w:val="19"/>
          <w:lang w:bidi="th-TH"/>
        </w:rPr>
        <w:t>ing</w:t>
      </w:r>
      <w:r w:rsidRPr="00360AEA">
        <w:rPr>
          <w:rFonts w:cs="Arial"/>
          <w:sz w:val="19"/>
          <w:szCs w:val="19"/>
          <w:lang w:bidi="th-TH"/>
        </w:rPr>
        <w:t xml:space="preserve"> an international mechanism</w:t>
      </w:r>
      <w:r w:rsidR="004A43CA" w:rsidRPr="00360AEA">
        <w:rPr>
          <w:rFonts w:cs="Arial"/>
          <w:sz w:val="19"/>
          <w:szCs w:val="19"/>
          <w:lang w:bidi="th-TH"/>
        </w:rPr>
        <w:t xml:space="preserve"> to collect and preserve evidence of atrocities </w:t>
      </w:r>
      <w:r w:rsidR="00DB231E" w:rsidRPr="00360AEA">
        <w:rPr>
          <w:rFonts w:cs="Arial"/>
          <w:sz w:val="19"/>
          <w:szCs w:val="19"/>
          <w:lang w:bidi="th-TH"/>
        </w:rPr>
        <w:t xml:space="preserve">committed by the military </w:t>
      </w:r>
      <w:r w:rsidR="004A43CA" w:rsidRPr="00360AEA">
        <w:rPr>
          <w:rFonts w:cs="Arial"/>
          <w:sz w:val="19"/>
          <w:szCs w:val="19"/>
          <w:lang w:bidi="th-TH"/>
        </w:rPr>
        <w:t xml:space="preserve">and prepare case files for future prosecutions. </w:t>
      </w:r>
    </w:p>
    <w:p w:rsidR="00360AEA" w:rsidRPr="00360AEA" w:rsidRDefault="00360AEA" w:rsidP="00360AEA">
      <w:pPr>
        <w:pStyle w:val="AITableHeading"/>
        <w:rPr>
          <w:rFonts w:cs="Arial"/>
        </w:rPr>
      </w:pPr>
      <w:r w:rsidRPr="00360AEA">
        <w:rPr>
          <w:rFonts w:cs="Arial"/>
        </w:rPr>
        <w:t>1) TAKE ACTION</w:t>
      </w:r>
    </w:p>
    <w:p w:rsidR="000F5EB5" w:rsidRPr="00F95961" w:rsidRDefault="00360AEA" w:rsidP="00360AEA">
      <w:pPr>
        <w:pStyle w:val="AITableHeading"/>
        <w:tabs>
          <w:tab w:val="clear" w:pos="567"/>
        </w:tabs>
        <w:rPr>
          <w:rFonts w:cs="Arial"/>
        </w:rPr>
      </w:pPr>
      <w:r w:rsidRPr="00360AEA">
        <w:rPr>
          <w:rFonts w:cs="Arial"/>
        </w:rPr>
        <w:t>Write a letter, send an email, call, fax or tweet</w:t>
      </w:r>
      <w:r w:rsidR="000F5EB5" w:rsidRPr="00F95961">
        <w:rPr>
          <w:rFonts w:cs="Arial"/>
        </w:rPr>
        <w:t>:</w:t>
      </w:r>
    </w:p>
    <w:p w:rsidR="000F5EB5" w:rsidRPr="00360AEA" w:rsidRDefault="00737F68" w:rsidP="00360AEA">
      <w:pPr>
        <w:numPr>
          <w:ilvl w:val="0"/>
          <w:numId w:val="2"/>
        </w:numPr>
        <w:tabs>
          <w:tab w:val="clear" w:pos="284"/>
        </w:tabs>
        <w:ind w:left="720" w:hanging="720"/>
        <w:rPr>
          <w:rFonts w:ascii="Arial" w:hAnsi="Arial" w:cs="Arial"/>
          <w:sz w:val="19"/>
          <w:szCs w:val="19"/>
        </w:rPr>
      </w:pPr>
      <w:r w:rsidRPr="00360AEA">
        <w:rPr>
          <w:rFonts w:ascii="Arial" w:hAnsi="Arial" w:cs="Arial"/>
          <w:sz w:val="19"/>
          <w:szCs w:val="19"/>
        </w:rPr>
        <w:t xml:space="preserve">Release </w:t>
      </w:r>
      <w:r w:rsidR="002F37CF" w:rsidRPr="00360AEA">
        <w:rPr>
          <w:rFonts w:ascii="Arial" w:hAnsi="Arial" w:cs="Arial"/>
          <w:sz w:val="19"/>
          <w:szCs w:val="19"/>
        </w:rPr>
        <w:t>T</w:t>
      </w:r>
      <w:r w:rsidRPr="00360AEA">
        <w:rPr>
          <w:rFonts w:ascii="Arial" w:hAnsi="Arial" w:cs="Arial"/>
          <w:sz w:val="19"/>
          <w:szCs w:val="19"/>
        </w:rPr>
        <w:t>in</w:t>
      </w:r>
      <w:r w:rsidR="002F37CF" w:rsidRPr="00360AEA">
        <w:rPr>
          <w:rFonts w:ascii="Arial" w:hAnsi="Arial" w:cs="Arial"/>
          <w:sz w:val="19"/>
          <w:szCs w:val="19"/>
        </w:rPr>
        <w:t xml:space="preserve"> Maung</w:t>
      </w:r>
      <w:r w:rsidRPr="00360AEA">
        <w:rPr>
          <w:rFonts w:ascii="Arial" w:hAnsi="Arial" w:cs="Arial"/>
          <w:sz w:val="19"/>
          <w:szCs w:val="19"/>
        </w:rPr>
        <w:t xml:space="preserve"> Ky</w:t>
      </w:r>
      <w:r w:rsidR="002F37CF" w:rsidRPr="00360AEA">
        <w:rPr>
          <w:rFonts w:ascii="Arial" w:hAnsi="Arial" w:cs="Arial"/>
          <w:sz w:val="19"/>
          <w:szCs w:val="19"/>
        </w:rPr>
        <w:t>i</w:t>
      </w:r>
      <w:r w:rsidRPr="00360AEA">
        <w:rPr>
          <w:rFonts w:ascii="Arial" w:hAnsi="Arial" w:cs="Arial"/>
          <w:sz w:val="19"/>
          <w:szCs w:val="19"/>
        </w:rPr>
        <w:t xml:space="preserve"> immediately </w:t>
      </w:r>
      <w:r w:rsidR="008960D0" w:rsidRPr="00360AEA">
        <w:rPr>
          <w:rFonts w:ascii="Arial" w:hAnsi="Arial" w:cs="Arial"/>
          <w:sz w:val="19"/>
          <w:szCs w:val="19"/>
        </w:rPr>
        <w:t xml:space="preserve">and unconditionally </w:t>
      </w:r>
      <w:r w:rsidR="00410FE5" w:rsidRPr="00360AEA">
        <w:rPr>
          <w:rFonts w:ascii="Arial" w:hAnsi="Arial" w:cs="Arial"/>
          <w:sz w:val="19"/>
          <w:szCs w:val="19"/>
        </w:rPr>
        <w:t>as he has been detained solely for the</w:t>
      </w:r>
      <w:r w:rsidRPr="00360AEA">
        <w:rPr>
          <w:rFonts w:ascii="Arial" w:hAnsi="Arial" w:cs="Arial"/>
          <w:sz w:val="19"/>
          <w:szCs w:val="19"/>
        </w:rPr>
        <w:t xml:space="preserve"> peaceful exercise of </w:t>
      </w:r>
      <w:r w:rsidR="00DB231E" w:rsidRPr="00360AEA">
        <w:rPr>
          <w:rFonts w:ascii="Arial" w:hAnsi="Arial" w:cs="Arial"/>
          <w:sz w:val="19"/>
          <w:szCs w:val="19"/>
        </w:rPr>
        <w:t xml:space="preserve">his </w:t>
      </w:r>
      <w:r w:rsidRPr="00360AEA">
        <w:rPr>
          <w:rFonts w:ascii="Arial" w:hAnsi="Arial" w:cs="Arial"/>
          <w:sz w:val="19"/>
          <w:szCs w:val="19"/>
        </w:rPr>
        <w:t>right</w:t>
      </w:r>
      <w:r w:rsidR="00CF2D9D" w:rsidRPr="00360AEA">
        <w:rPr>
          <w:rFonts w:ascii="Arial" w:hAnsi="Arial" w:cs="Arial"/>
          <w:sz w:val="19"/>
          <w:szCs w:val="19"/>
        </w:rPr>
        <w:t>s to freedom of expression and peaceful assembly</w:t>
      </w:r>
      <w:r w:rsidRPr="00360AEA">
        <w:rPr>
          <w:rFonts w:ascii="Arial" w:hAnsi="Arial" w:cs="Arial"/>
          <w:sz w:val="19"/>
          <w:szCs w:val="19"/>
        </w:rPr>
        <w:t>;</w:t>
      </w:r>
    </w:p>
    <w:p w:rsidR="000F5EB5" w:rsidRPr="00360AEA" w:rsidRDefault="00737F68" w:rsidP="00360AEA">
      <w:pPr>
        <w:numPr>
          <w:ilvl w:val="0"/>
          <w:numId w:val="4"/>
        </w:numPr>
        <w:tabs>
          <w:tab w:val="clear" w:pos="284"/>
        </w:tabs>
        <w:ind w:left="720" w:hanging="720"/>
        <w:rPr>
          <w:rFonts w:ascii="Arial" w:hAnsi="Arial" w:cs="Arial"/>
          <w:sz w:val="19"/>
          <w:szCs w:val="19"/>
        </w:rPr>
      </w:pPr>
      <w:r w:rsidRPr="00360AEA">
        <w:rPr>
          <w:rFonts w:ascii="Arial" w:hAnsi="Arial" w:cs="Arial"/>
          <w:sz w:val="19"/>
          <w:szCs w:val="19"/>
        </w:rPr>
        <w:t xml:space="preserve">Ensure that, pending his release, </w:t>
      </w:r>
      <w:r w:rsidR="002F37CF" w:rsidRPr="00360AEA">
        <w:rPr>
          <w:rFonts w:ascii="Arial" w:hAnsi="Arial" w:cs="Arial"/>
          <w:sz w:val="19"/>
          <w:szCs w:val="19"/>
        </w:rPr>
        <w:t>T</w:t>
      </w:r>
      <w:r w:rsidRPr="00360AEA">
        <w:rPr>
          <w:rFonts w:ascii="Arial" w:hAnsi="Arial" w:cs="Arial"/>
          <w:sz w:val="19"/>
          <w:szCs w:val="19"/>
        </w:rPr>
        <w:t xml:space="preserve">in </w:t>
      </w:r>
      <w:r w:rsidR="002F37CF" w:rsidRPr="00360AEA">
        <w:rPr>
          <w:rFonts w:ascii="Arial" w:hAnsi="Arial" w:cs="Arial"/>
          <w:sz w:val="19"/>
          <w:szCs w:val="19"/>
        </w:rPr>
        <w:t xml:space="preserve">Maung </w:t>
      </w:r>
      <w:r w:rsidRPr="00360AEA">
        <w:rPr>
          <w:rFonts w:ascii="Arial" w:hAnsi="Arial" w:cs="Arial"/>
          <w:sz w:val="19"/>
          <w:szCs w:val="19"/>
        </w:rPr>
        <w:t>Ky</w:t>
      </w:r>
      <w:r w:rsidR="002F37CF" w:rsidRPr="00360AEA">
        <w:rPr>
          <w:rFonts w:ascii="Arial" w:hAnsi="Arial" w:cs="Arial"/>
          <w:sz w:val="19"/>
          <w:szCs w:val="19"/>
        </w:rPr>
        <w:t>i</w:t>
      </w:r>
      <w:r w:rsidRPr="00360AEA">
        <w:rPr>
          <w:rFonts w:ascii="Arial" w:hAnsi="Arial" w:cs="Arial"/>
          <w:sz w:val="19"/>
          <w:szCs w:val="19"/>
        </w:rPr>
        <w:t xml:space="preserve"> is </w:t>
      </w:r>
      <w:r w:rsidR="00DB231E" w:rsidRPr="00360AEA">
        <w:rPr>
          <w:rFonts w:ascii="Arial" w:hAnsi="Arial" w:cs="Arial"/>
          <w:sz w:val="19"/>
          <w:szCs w:val="19"/>
        </w:rPr>
        <w:t xml:space="preserve">protected against </w:t>
      </w:r>
      <w:r w:rsidRPr="00360AEA">
        <w:rPr>
          <w:rFonts w:ascii="Arial" w:hAnsi="Arial" w:cs="Arial"/>
          <w:sz w:val="19"/>
          <w:szCs w:val="19"/>
        </w:rPr>
        <w:t xml:space="preserve">torture </w:t>
      </w:r>
      <w:r w:rsidR="00DB231E" w:rsidRPr="00360AEA">
        <w:rPr>
          <w:rFonts w:ascii="Arial" w:hAnsi="Arial" w:cs="Arial"/>
          <w:sz w:val="19"/>
          <w:szCs w:val="19"/>
        </w:rPr>
        <w:t>and other</w:t>
      </w:r>
      <w:r w:rsidRPr="00360AEA">
        <w:rPr>
          <w:rFonts w:ascii="Arial" w:hAnsi="Arial" w:cs="Arial"/>
          <w:sz w:val="19"/>
          <w:szCs w:val="19"/>
        </w:rPr>
        <w:t xml:space="preserve"> ill-treat</w:t>
      </w:r>
      <w:r w:rsidR="00DB231E" w:rsidRPr="00360AEA">
        <w:rPr>
          <w:rFonts w:ascii="Arial" w:hAnsi="Arial" w:cs="Arial"/>
          <w:sz w:val="19"/>
          <w:szCs w:val="19"/>
        </w:rPr>
        <w:t>ment</w:t>
      </w:r>
      <w:r w:rsidRPr="00360AEA">
        <w:rPr>
          <w:rFonts w:ascii="Arial" w:hAnsi="Arial" w:cs="Arial"/>
          <w:sz w:val="19"/>
          <w:szCs w:val="19"/>
        </w:rPr>
        <w:t xml:space="preserve">, that he has unfettered access to his family and legal counsel of his choosing, and is provided with any medical treatment he may require; </w:t>
      </w:r>
    </w:p>
    <w:p w:rsidR="000F5EB5" w:rsidRPr="00360AEA" w:rsidRDefault="000F5353" w:rsidP="00360AEA">
      <w:pPr>
        <w:numPr>
          <w:ilvl w:val="0"/>
          <w:numId w:val="3"/>
        </w:numPr>
        <w:tabs>
          <w:tab w:val="clear" w:pos="284"/>
        </w:tabs>
        <w:ind w:left="720" w:hanging="720"/>
        <w:rPr>
          <w:rFonts w:ascii="Arial" w:hAnsi="Arial" w:cs="Arial"/>
          <w:sz w:val="19"/>
          <w:szCs w:val="19"/>
          <w:lang w:val="it-IT"/>
        </w:rPr>
      </w:pPr>
      <w:r w:rsidRPr="00360AEA">
        <w:rPr>
          <w:rFonts w:ascii="Arial" w:hAnsi="Arial" w:cs="Arial"/>
          <w:sz w:val="19"/>
          <w:szCs w:val="19"/>
        </w:rPr>
        <w:t>R</w:t>
      </w:r>
      <w:r w:rsidR="00CF2D9D" w:rsidRPr="00360AEA">
        <w:rPr>
          <w:rFonts w:ascii="Arial" w:hAnsi="Arial" w:cs="Arial"/>
          <w:sz w:val="19"/>
          <w:szCs w:val="19"/>
        </w:rPr>
        <w:t>epeal or amend all laws criminali</w:t>
      </w:r>
      <w:r w:rsidRPr="00360AEA">
        <w:rPr>
          <w:rFonts w:ascii="Arial" w:hAnsi="Arial" w:cs="Arial"/>
          <w:sz w:val="19"/>
          <w:szCs w:val="19"/>
        </w:rPr>
        <w:t>z</w:t>
      </w:r>
      <w:r w:rsidR="00CF2D9D" w:rsidRPr="00360AEA">
        <w:rPr>
          <w:rFonts w:ascii="Arial" w:hAnsi="Arial" w:cs="Arial"/>
          <w:sz w:val="19"/>
          <w:szCs w:val="19"/>
        </w:rPr>
        <w:t xml:space="preserve">ing the </w:t>
      </w:r>
      <w:r w:rsidR="00DB231E" w:rsidRPr="00360AEA">
        <w:rPr>
          <w:rFonts w:ascii="Arial" w:hAnsi="Arial" w:cs="Arial"/>
          <w:sz w:val="19"/>
          <w:szCs w:val="19"/>
        </w:rPr>
        <w:t xml:space="preserve">exercise of the </w:t>
      </w:r>
      <w:r w:rsidR="00CF2D9D" w:rsidRPr="00360AEA">
        <w:rPr>
          <w:rFonts w:ascii="Arial" w:hAnsi="Arial" w:cs="Arial"/>
          <w:sz w:val="19"/>
          <w:szCs w:val="19"/>
        </w:rPr>
        <w:t xml:space="preserve">rights to freedom of expression and peaceful assembly, </w:t>
      </w:r>
      <w:r w:rsidRPr="00360AEA">
        <w:rPr>
          <w:rFonts w:ascii="Arial" w:hAnsi="Arial" w:cs="Arial"/>
          <w:sz w:val="19"/>
          <w:szCs w:val="19"/>
        </w:rPr>
        <w:t>including Article 505(b) of the Penal Code</w:t>
      </w:r>
      <w:r w:rsidR="008960D0" w:rsidRPr="00360AEA">
        <w:rPr>
          <w:rFonts w:ascii="Arial" w:hAnsi="Arial" w:cs="Arial"/>
          <w:sz w:val="19"/>
          <w:szCs w:val="19"/>
        </w:rPr>
        <w:t xml:space="preserve"> and the Peaceful Assembly Act</w:t>
      </w:r>
      <w:r w:rsidRPr="00360AEA">
        <w:rPr>
          <w:rFonts w:ascii="Arial" w:hAnsi="Arial" w:cs="Arial"/>
          <w:sz w:val="19"/>
          <w:szCs w:val="19"/>
        </w:rPr>
        <w:t xml:space="preserve">, </w:t>
      </w:r>
      <w:r w:rsidR="00DB231E" w:rsidRPr="00360AEA">
        <w:rPr>
          <w:rFonts w:ascii="Arial" w:hAnsi="Arial" w:cs="Arial"/>
          <w:sz w:val="19"/>
          <w:szCs w:val="19"/>
        </w:rPr>
        <w:t>and bring them in line with</w:t>
      </w:r>
      <w:r w:rsidR="00CF2D9D" w:rsidRPr="00360AEA">
        <w:rPr>
          <w:rFonts w:ascii="Arial" w:hAnsi="Arial" w:cs="Arial"/>
          <w:sz w:val="19"/>
          <w:szCs w:val="19"/>
        </w:rPr>
        <w:t xml:space="preserve"> international human rights law and standards.</w:t>
      </w:r>
    </w:p>
    <w:p w:rsidR="000F5EB5" w:rsidRPr="00F95961" w:rsidRDefault="000F5EB5" w:rsidP="00360AEA">
      <w:pPr>
        <w:pStyle w:val="AITableHeading"/>
        <w:tabs>
          <w:tab w:val="clear" w:pos="567"/>
        </w:tabs>
        <w:rPr>
          <w:rFonts w:cs="Arial"/>
        </w:rPr>
      </w:pPr>
    </w:p>
    <w:p w:rsidR="000F5EB5" w:rsidRDefault="00360AEA" w:rsidP="00360AEA">
      <w:pPr>
        <w:pStyle w:val="AITableHeading"/>
        <w:tabs>
          <w:tab w:val="clear" w:pos="567"/>
        </w:tabs>
      </w:pPr>
      <w:r>
        <w:t xml:space="preserve">Contact these two officials by </w:t>
      </w:r>
      <w:r w:rsidR="001859E6">
        <w:t>17</w:t>
      </w:r>
      <w:r>
        <w:t xml:space="preserve"> December</w:t>
      </w:r>
      <w:r w:rsidR="000F1B77">
        <w:t xml:space="preserve"> 2018</w:t>
      </w:r>
      <w:r w:rsidR="000F5EB5" w:rsidRPr="00F95961">
        <w:t>:</w:t>
      </w:r>
    </w:p>
    <w:p w:rsidR="000F5EB5" w:rsidRDefault="000F5EB5" w:rsidP="00360AEA">
      <w:pPr>
        <w:pStyle w:val="AIAddressText"/>
        <w:tabs>
          <w:tab w:val="clear" w:pos="567"/>
        </w:tabs>
        <w:spacing w:line="240" w:lineRule="auto"/>
        <w:rPr>
          <w:rFonts w:cs="Arial"/>
          <w:sz w:val="16"/>
          <w:szCs w:val="16"/>
        </w:rPr>
        <w:sectPr w:rsidR="000F5EB5" w:rsidSect="00360AEA">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CF2D9D" w:rsidRDefault="00CF2D9D" w:rsidP="00360AEA">
      <w:pPr>
        <w:pStyle w:val="AIAddressText"/>
        <w:tabs>
          <w:tab w:val="clear" w:pos="567"/>
        </w:tabs>
        <w:spacing w:line="240" w:lineRule="auto"/>
        <w:rPr>
          <w:rFonts w:cs="Arial"/>
          <w:sz w:val="16"/>
          <w:szCs w:val="16"/>
          <w:u w:val="single"/>
        </w:rPr>
      </w:pPr>
      <w:r>
        <w:rPr>
          <w:rFonts w:cs="Arial"/>
          <w:sz w:val="16"/>
          <w:szCs w:val="16"/>
          <w:u w:val="single"/>
        </w:rPr>
        <w:t>Minister of Home Affairs</w:t>
      </w:r>
    </w:p>
    <w:p w:rsidR="00CF2D9D" w:rsidRPr="00360AEA" w:rsidRDefault="00CF2D9D" w:rsidP="00360AEA">
      <w:pPr>
        <w:pStyle w:val="AIAddressText"/>
        <w:tabs>
          <w:tab w:val="clear" w:pos="567"/>
        </w:tabs>
        <w:spacing w:line="240" w:lineRule="auto"/>
        <w:rPr>
          <w:rFonts w:cs="Arial"/>
          <w:sz w:val="16"/>
          <w:szCs w:val="16"/>
          <w:u w:val="single"/>
        </w:rPr>
      </w:pPr>
      <w:r w:rsidRPr="00360AEA">
        <w:rPr>
          <w:rFonts w:cs="Arial"/>
          <w:sz w:val="16"/>
          <w:szCs w:val="16"/>
          <w:u w:val="single"/>
        </w:rPr>
        <w:t>Lt. Gen. Kyaw Swe</w:t>
      </w:r>
      <w:r w:rsidRPr="00360AEA">
        <w:rPr>
          <w:rFonts w:cs="Arial"/>
          <w:sz w:val="16"/>
          <w:szCs w:val="16"/>
          <w:u w:val="single"/>
        </w:rPr>
        <w:tab/>
      </w:r>
    </w:p>
    <w:p w:rsidR="00CF2D9D" w:rsidRPr="00360AEA" w:rsidRDefault="00CF2D9D" w:rsidP="00360AEA">
      <w:pPr>
        <w:pStyle w:val="AIAddressText"/>
        <w:tabs>
          <w:tab w:val="clear" w:pos="567"/>
        </w:tabs>
        <w:spacing w:line="240" w:lineRule="auto"/>
        <w:rPr>
          <w:rFonts w:cs="Arial"/>
          <w:color w:val="000000" w:themeColor="text1"/>
          <w:sz w:val="16"/>
          <w:szCs w:val="16"/>
        </w:rPr>
      </w:pPr>
      <w:r>
        <w:rPr>
          <w:rFonts w:cs="Arial"/>
          <w:sz w:val="16"/>
          <w:szCs w:val="16"/>
        </w:rPr>
        <w:t>Ministry of Home Affairs,</w:t>
      </w:r>
      <w:r w:rsidRPr="005D159E">
        <w:rPr>
          <w:rFonts w:cs="Arial"/>
          <w:sz w:val="16"/>
          <w:szCs w:val="16"/>
        </w:rPr>
        <w:t xml:space="preserve"> </w:t>
      </w:r>
    </w:p>
    <w:p w:rsidR="00CF2D9D" w:rsidRPr="00360AEA" w:rsidRDefault="00CF2D9D" w:rsidP="00360AEA">
      <w:pPr>
        <w:pStyle w:val="AIAddressText"/>
        <w:tabs>
          <w:tab w:val="clear" w:pos="567"/>
        </w:tabs>
        <w:spacing w:line="240" w:lineRule="auto"/>
        <w:rPr>
          <w:rFonts w:cs="Arial"/>
          <w:color w:val="000000" w:themeColor="text1"/>
          <w:sz w:val="16"/>
          <w:szCs w:val="16"/>
        </w:rPr>
      </w:pPr>
      <w:r w:rsidRPr="00360AEA">
        <w:rPr>
          <w:rFonts w:cs="Arial"/>
          <w:color w:val="000000" w:themeColor="text1"/>
          <w:sz w:val="16"/>
          <w:szCs w:val="16"/>
        </w:rPr>
        <w:t>Office No. 10, Nay Pyi Taw,</w:t>
      </w:r>
      <w:r w:rsidRPr="00360AEA">
        <w:rPr>
          <w:rFonts w:cs="Arial"/>
          <w:color w:val="000000" w:themeColor="text1"/>
          <w:sz w:val="16"/>
          <w:szCs w:val="16"/>
        </w:rPr>
        <w:tab/>
      </w:r>
    </w:p>
    <w:p w:rsidR="00CF2D9D" w:rsidRPr="00360AEA" w:rsidRDefault="00CF2D9D" w:rsidP="00360AEA">
      <w:pPr>
        <w:pStyle w:val="AIAddressText"/>
        <w:tabs>
          <w:tab w:val="clear" w:pos="567"/>
        </w:tabs>
        <w:spacing w:line="240" w:lineRule="auto"/>
        <w:rPr>
          <w:rFonts w:cs="Arial"/>
          <w:color w:val="000000" w:themeColor="text1"/>
          <w:sz w:val="16"/>
          <w:szCs w:val="16"/>
        </w:rPr>
      </w:pPr>
      <w:r w:rsidRPr="00360AEA">
        <w:rPr>
          <w:rFonts w:cs="Arial"/>
          <w:color w:val="000000" w:themeColor="text1"/>
          <w:sz w:val="16"/>
          <w:szCs w:val="16"/>
        </w:rPr>
        <w:t>Republic of the Union of Myanmar</w:t>
      </w:r>
      <w:r w:rsidRPr="00360AEA">
        <w:rPr>
          <w:rFonts w:cs="Arial"/>
          <w:color w:val="000000" w:themeColor="text1"/>
          <w:sz w:val="16"/>
          <w:szCs w:val="16"/>
        </w:rPr>
        <w:tab/>
      </w:r>
    </w:p>
    <w:p w:rsidR="00CF2D9D" w:rsidRPr="00360AEA" w:rsidRDefault="00CF2D9D" w:rsidP="00360AEA">
      <w:pPr>
        <w:pStyle w:val="AIAddressText"/>
        <w:tabs>
          <w:tab w:val="clear" w:pos="567"/>
        </w:tabs>
        <w:spacing w:line="240" w:lineRule="auto"/>
        <w:rPr>
          <w:rFonts w:cs="Arial"/>
          <w:color w:val="000000" w:themeColor="text1"/>
          <w:sz w:val="16"/>
          <w:szCs w:val="16"/>
        </w:rPr>
      </w:pPr>
      <w:r w:rsidRPr="00360AEA">
        <w:rPr>
          <w:rFonts w:cs="Arial"/>
          <w:color w:val="000000" w:themeColor="text1"/>
          <w:sz w:val="16"/>
          <w:szCs w:val="16"/>
        </w:rPr>
        <w:t>Fax: +95 67 412 439</w:t>
      </w:r>
    </w:p>
    <w:p w:rsidR="00CF2D9D" w:rsidRPr="00360AEA" w:rsidRDefault="00CF2D9D" w:rsidP="00360AEA">
      <w:pPr>
        <w:pStyle w:val="AIAddressText"/>
        <w:tabs>
          <w:tab w:val="clear" w:pos="567"/>
        </w:tabs>
        <w:spacing w:line="240" w:lineRule="auto"/>
        <w:rPr>
          <w:rFonts w:cs="Arial"/>
          <w:color w:val="000000" w:themeColor="text1"/>
          <w:sz w:val="16"/>
          <w:szCs w:val="16"/>
        </w:rPr>
      </w:pPr>
      <w:r w:rsidRPr="00360AEA">
        <w:rPr>
          <w:rFonts w:cs="Arial"/>
          <w:color w:val="000000" w:themeColor="text1"/>
          <w:sz w:val="16"/>
          <w:szCs w:val="16"/>
        </w:rPr>
        <w:t xml:space="preserve">Email: </w:t>
      </w:r>
      <w:hyperlink r:id="rId17" w:history="1">
        <w:r w:rsidRPr="00360AEA">
          <w:rPr>
            <w:rStyle w:val="Hyperlink"/>
            <w:rFonts w:cs="Arial"/>
            <w:color w:val="000000" w:themeColor="text1"/>
            <w:sz w:val="16"/>
            <w:szCs w:val="16"/>
          </w:rPr>
          <w:t>mohamyanmar@gmail.com</w:t>
        </w:r>
      </w:hyperlink>
      <w:r w:rsidRPr="00360AEA">
        <w:rPr>
          <w:rFonts w:cs="Arial"/>
          <w:color w:val="000000" w:themeColor="text1"/>
          <w:sz w:val="16"/>
          <w:szCs w:val="16"/>
        </w:rPr>
        <w:t xml:space="preserve"> </w:t>
      </w:r>
    </w:p>
    <w:p w:rsidR="000F5EB5" w:rsidRPr="00360AEA" w:rsidRDefault="00CF2D9D" w:rsidP="00360AEA">
      <w:pPr>
        <w:pStyle w:val="AITableHeading"/>
        <w:tabs>
          <w:tab w:val="clear" w:pos="567"/>
        </w:tabs>
        <w:rPr>
          <w:rFonts w:cs="Arial"/>
          <w:color w:val="000000" w:themeColor="text1"/>
          <w:sz w:val="16"/>
          <w:szCs w:val="16"/>
        </w:rPr>
      </w:pPr>
      <w:r w:rsidRPr="00360AEA">
        <w:rPr>
          <w:rFonts w:cs="Arial"/>
          <w:color w:val="000000" w:themeColor="text1"/>
          <w:sz w:val="16"/>
          <w:szCs w:val="16"/>
        </w:rPr>
        <w:t>Salutation: Dear Minister</w:t>
      </w:r>
    </w:p>
    <w:p w:rsidR="00360AEA" w:rsidRPr="00360AEA" w:rsidRDefault="00360AEA" w:rsidP="00360AEA">
      <w:pPr>
        <w:pStyle w:val="AITableHeading"/>
        <w:tabs>
          <w:tab w:val="clear" w:pos="567"/>
        </w:tabs>
        <w:rPr>
          <w:rFonts w:cs="Arial"/>
          <w:color w:val="000000" w:themeColor="text1"/>
          <w:sz w:val="16"/>
          <w:szCs w:val="16"/>
        </w:rPr>
      </w:pPr>
    </w:p>
    <w:p w:rsidR="00360AEA" w:rsidRPr="00360AEA" w:rsidRDefault="00360AEA" w:rsidP="00F711BA">
      <w:pPr>
        <w:pStyle w:val="PlainText"/>
        <w:rPr>
          <w:rFonts w:ascii="Arial" w:hAnsi="Arial" w:cs="Arial"/>
          <w:color w:val="000000" w:themeColor="text1"/>
          <w:sz w:val="16"/>
          <w:szCs w:val="16"/>
          <w:u w:val="single"/>
        </w:rPr>
      </w:pPr>
      <w:r w:rsidRPr="00360AEA">
        <w:rPr>
          <w:rFonts w:ascii="Arial" w:hAnsi="Arial" w:cs="Arial"/>
          <w:color w:val="000000" w:themeColor="text1"/>
          <w:sz w:val="16"/>
          <w:szCs w:val="16"/>
          <w:u w:val="single"/>
        </w:rPr>
        <w:t>Ambassador U Aung Lynn, Embassy of the Union of Myanmar</w:t>
      </w:r>
    </w:p>
    <w:p w:rsidR="00360AEA" w:rsidRPr="00360AEA" w:rsidRDefault="00360AEA" w:rsidP="00F711BA">
      <w:pPr>
        <w:pStyle w:val="PlainText"/>
        <w:rPr>
          <w:rFonts w:ascii="Arial" w:hAnsi="Arial" w:cs="Arial"/>
          <w:color w:val="000000" w:themeColor="text1"/>
          <w:sz w:val="16"/>
          <w:szCs w:val="16"/>
        </w:rPr>
      </w:pPr>
      <w:r w:rsidRPr="00360AEA">
        <w:rPr>
          <w:rFonts w:ascii="Arial" w:hAnsi="Arial" w:cs="Arial"/>
          <w:color w:val="000000" w:themeColor="text1"/>
          <w:sz w:val="16"/>
          <w:szCs w:val="16"/>
        </w:rPr>
        <w:t>2300 S St. NW, Washington DC 20008</w:t>
      </w:r>
    </w:p>
    <w:p w:rsidR="00360AEA" w:rsidRPr="00360AEA" w:rsidRDefault="00360AEA" w:rsidP="00F711BA">
      <w:pPr>
        <w:pStyle w:val="PlainText"/>
        <w:rPr>
          <w:rFonts w:ascii="Arial" w:hAnsi="Arial" w:cs="Arial"/>
          <w:color w:val="000000" w:themeColor="text1"/>
          <w:sz w:val="16"/>
          <w:szCs w:val="16"/>
        </w:rPr>
      </w:pPr>
      <w:r w:rsidRPr="00360AEA">
        <w:rPr>
          <w:rFonts w:ascii="Arial" w:hAnsi="Arial" w:cs="Arial"/>
          <w:color w:val="000000" w:themeColor="text1"/>
          <w:sz w:val="16"/>
          <w:szCs w:val="16"/>
        </w:rPr>
        <w:t>Phone: 202 332 3344 OR 202 332 4350 I Fax: 202 332 4351</w:t>
      </w:r>
    </w:p>
    <w:p w:rsidR="00360AEA" w:rsidRPr="00360AEA" w:rsidRDefault="00360AEA" w:rsidP="00F711BA">
      <w:pPr>
        <w:pStyle w:val="PlainText"/>
        <w:rPr>
          <w:rStyle w:val="Hyperlink"/>
          <w:rFonts w:ascii="Arial" w:hAnsi="Arial" w:cs="Arial"/>
          <w:color w:val="000000" w:themeColor="text1"/>
          <w:sz w:val="16"/>
          <w:szCs w:val="16"/>
        </w:rPr>
      </w:pPr>
      <w:r w:rsidRPr="00360AEA">
        <w:rPr>
          <w:rFonts w:ascii="Arial" w:hAnsi="Arial" w:cs="Arial"/>
          <w:color w:val="000000" w:themeColor="text1"/>
          <w:sz w:val="16"/>
          <w:szCs w:val="16"/>
        </w:rPr>
        <w:t xml:space="preserve">Email: </w:t>
      </w:r>
      <w:hyperlink r:id="rId18" w:history="1">
        <w:r w:rsidRPr="00360AEA">
          <w:rPr>
            <w:rStyle w:val="Hyperlink"/>
            <w:rFonts w:ascii="Arial" w:hAnsi="Arial" w:cs="Arial"/>
            <w:color w:val="000000" w:themeColor="text1"/>
            <w:sz w:val="16"/>
            <w:szCs w:val="16"/>
          </w:rPr>
          <w:t>pyi.thayar@verizon.net</w:t>
        </w:r>
      </w:hyperlink>
      <w:r w:rsidRPr="00360AEA">
        <w:rPr>
          <w:rFonts w:ascii="Arial" w:hAnsi="Arial" w:cs="Arial"/>
          <w:color w:val="000000" w:themeColor="text1"/>
          <w:sz w:val="16"/>
          <w:szCs w:val="16"/>
        </w:rPr>
        <w:t xml:space="preserve"> -OR- </w:t>
      </w:r>
      <w:r w:rsidRPr="00360AEA">
        <w:rPr>
          <w:rFonts w:ascii="Arial" w:hAnsi="Arial" w:cs="Arial"/>
          <w:color w:val="000000" w:themeColor="text1"/>
          <w:sz w:val="16"/>
          <w:szCs w:val="16"/>
        </w:rPr>
        <w:fldChar w:fldCharType="begin"/>
      </w:r>
      <w:r w:rsidRPr="00360AEA">
        <w:rPr>
          <w:rFonts w:ascii="Arial" w:hAnsi="Arial" w:cs="Arial"/>
          <w:color w:val="000000" w:themeColor="text1"/>
          <w:sz w:val="16"/>
          <w:szCs w:val="16"/>
        </w:rPr>
        <w:instrText xml:space="preserve"> HYPERLINK "mailto:washington-embassy@mofa.gov.mm" </w:instrText>
      </w:r>
      <w:r w:rsidRPr="00360AEA">
        <w:rPr>
          <w:rFonts w:ascii="Arial" w:hAnsi="Arial" w:cs="Arial"/>
          <w:color w:val="000000" w:themeColor="text1"/>
          <w:sz w:val="16"/>
          <w:szCs w:val="16"/>
        </w:rPr>
      </w:r>
      <w:r w:rsidRPr="00360AEA">
        <w:rPr>
          <w:rFonts w:ascii="Arial" w:hAnsi="Arial" w:cs="Arial"/>
          <w:color w:val="000000" w:themeColor="text1"/>
          <w:sz w:val="16"/>
          <w:szCs w:val="16"/>
        </w:rPr>
        <w:fldChar w:fldCharType="separate"/>
      </w:r>
      <w:r w:rsidRPr="00360AEA">
        <w:rPr>
          <w:rStyle w:val="Hyperlink"/>
          <w:rFonts w:ascii="Arial" w:hAnsi="Arial" w:cs="Arial"/>
          <w:color w:val="000000" w:themeColor="text1"/>
          <w:sz w:val="16"/>
          <w:szCs w:val="16"/>
        </w:rPr>
        <w:t>washington-embassy@mofa.gov.mm</w:t>
      </w:r>
    </w:p>
    <w:p w:rsidR="00360AEA" w:rsidRPr="00360AEA" w:rsidRDefault="00360AEA" w:rsidP="00F711BA">
      <w:pPr>
        <w:pStyle w:val="PlainText"/>
        <w:rPr>
          <w:rFonts w:ascii="Arial" w:hAnsi="Arial" w:cs="Arial"/>
          <w:color w:val="000000" w:themeColor="text1"/>
          <w:sz w:val="16"/>
          <w:szCs w:val="16"/>
        </w:rPr>
      </w:pPr>
      <w:r w:rsidRPr="00360AEA">
        <w:rPr>
          <w:rFonts w:ascii="Arial" w:hAnsi="Arial" w:cs="Arial"/>
          <w:color w:val="000000" w:themeColor="text1"/>
          <w:sz w:val="16"/>
          <w:szCs w:val="16"/>
        </w:rPr>
        <w:fldChar w:fldCharType="end"/>
      </w:r>
      <w:r w:rsidRPr="00360AEA">
        <w:rPr>
          <w:rFonts w:ascii="Arial" w:hAnsi="Arial" w:cs="Arial"/>
          <w:color w:val="000000" w:themeColor="text1"/>
          <w:sz w:val="16"/>
          <w:szCs w:val="16"/>
        </w:rPr>
        <w:t xml:space="preserve">Contact form: </w:t>
      </w:r>
      <w:hyperlink r:id="rId19" w:history="1">
        <w:r w:rsidRPr="00360AEA">
          <w:rPr>
            <w:rStyle w:val="Hyperlink"/>
            <w:rFonts w:ascii="Arial" w:hAnsi="Arial" w:cs="Arial"/>
            <w:color w:val="000000" w:themeColor="text1"/>
            <w:sz w:val="16"/>
            <w:szCs w:val="16"/>
          </w:rPr>
          <w:t>http://www.mewashingtondc.org/content/contact-us</w:t>
        </w:r>
      </w:hyperlink>
    </w:p>
    <w:p w:rsidR="00360AEA" w:rsidRPr="00360AEA" w:rsidRDefault="00360AEA" w:rsidP="00F711BA">
      <w:pPr>
        <w:pStyle w:val="PlainText"/>
        <w:rPr>
          <w:rFonts w:ascii="Arial" w:hAnsi="Arial" w:cs="Arial"/>
          <w:color w:val="000000" w:themeColor="text1"/>
          <w:sz w:val="16"/>
          <w:szCs w:val="16"/>
        </w:rPr>
      </w:pPr>
      <w:r w:rsidRPr="00360AEA">
        <w:rPr>
          <w:rFonts w:ascii="Arial" w:hAnsi="Arial" w:cs="Arial"/>
          <w:color w:val="000000" w:themeColor="text1"/>
          <w:sz w:val="16"/>
          <w:szCs w:val="16"/>
        </w:rPr>
        <w:t xml:space="preserve">Facebook: </w:t>
      </w:r>
      <w:hyperlink r:id="rId20" w:history="1">
        <w:r w:rsidRPr="00360AEA">
          <w:rPr>
            <w:rStyle w:val="Hyperlink"/>
            <w:rFonts w:ascii="Arial" w:hAnsi="Arial" w:cs="Arial"/>
            <w:color w:val="000000" w:themeColor="text1"/>
            <w:sz w:val="16"/>
            <w:szCs w:val="16"/>
          </w:rPr>
          <w:t>https://www.facebook.com/MyanmarEmbassyWashingtonDC</w:t>
        </w:r>
      </w:hyperlink>
    </w:p>
    <w:p w:rsidR="00360AEA" w:rsidRPr="00360AEA" w:rsidRDefault="00360AEA" w:rsidP="00F711BA">
      <w:pPr>
        <w:pStyle w:val="PlainText"/>
        <w:rPr>
          <w:rFonts w:ascii="Arial" w:hAnsi="Arial" w:cs="Arial"/>
          <w:b/>
          <w:color w:val="000000" w:themeColor="text1"/>
          <w:sz w:val="16"/>
          <w:szCs w:val="16"/>
        </w:rPr>
      </w:pPr>
      <w:r w:rsidRPr="00360AEA">
        <w:rPr>
          <w:rFonts w:ascii="Arial" w:hAnsi="Arial" w:cs="Arial"/>
          <w:b/>
          <w:color w:val="000000" w:themeColor="text1"/>
          <w:sz w:val="16"/>
          <w:szCs w:val="16"/>
        </w:rPr>
        <w:t>Salutation: Dear Ambassador</w:t>
      </w:r>
    </w:p>
    <w:p w:rsidR="00360AEA" w:rsidRDefault="00360AEA" w:rsidP="00360AEA">
      <w:pPr>
        <w:pStyle w:val="AITableHeading"/>
        <w:tabs>
          <w:tab w:val="clear" w:pos="567"/>
        </w:tabs>
        <w:rPr>
          <w:rFonts w:cs="Arial"/>
          <w:sz w:val="16"/>
          <w:szCs w:val="16"/>
        </w:rPr>
        <w:sectPr w:rsidR="00360AEA" w:rsidSect="00360AEA">
          <w:type w:val="continuous"/>
          <w:pgSz w:w="12240" w:h="15840" w:code="1"/>
          <w:pgMar w:top="720" w:right="720" w:bottom="2160" w:left="720" w:header="0" w:footer="562" w:gutter="0"/>
          <w:cols w:num="2" w:space="567"/>
          <w:titlePg/>
          <w:docGrid w:linePitch="360"/>
        </w:sectPr>
      </w:pPr>
    </w:p>
    <w:p w:rsidR="00360AEA" w:rsidRPr="009B1268" w:rsidRDefault="00360AEA" w:rsidP="00360AE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60AEA" w:rsidRPr="00360AEA" w:rsidRDefault="00360AEA" w:rsidP="00360AEA">
      <w:pPr>
        <w:autoSpaceDE w:val="0"/>
        <w:autoSpaceDN w:val="0"/>
        <w:adjustRightInd w:val="0"/>
        <w:rPr>
          <w:rFonts w:ascii="Arial" w:hAnsi="Arial" w:cs="Arial"/>
          <w:color w:val="000000"/>
          <w:sz w:val="19"/>
          <w:szCs w:val="19"/>
        </w:rPr>
      </w:pPr>
      <w:hyperlink r:id="rId21" w:history="1">
        <w:r w:rsidRPr="00360AEA">
          <w:rPr>
            <w:rStyle w:val="Hyperlink"/>
            <w:rFonts w:ascii="Arial" w:hAnsi="Arial" w:cs="Arial"/>
            <w:sz w:val="19"/>
            <w:szCs w:val="19"/>
          </w:rPr>
          <w:t>Click here</w:t>
        </w:r>
      </w:hyperlink>
      <w:r w:rsidRPr="00360AEA">
        <w:rPr>
          <w:rFonts w:ascii="Arial" w:hAnsi="Arial" w:cs="Arial"/>
          <w:color w:val="000000"/>
          <w:sz w:val="19"/>
          <w:szCs w:val="19"/>
        </w:rPr>
        <w:t xml:space="preserve"> to let us know if you took action on this case! </w:t>
      </w:r>
      <w:r w:rsidRPr="00360AEA">
        <w:rPr>
          <w:rFonts w:ascii="Arial" w:hAnsi="Arial" w:cs="Arial"/>
          <w:i/>
          <w:iCs/>
          <w:color w:val="000000"/>
          <w:sz w:val="19"/>
          <w:szCs w:val="19"/>
        </w:rPr>
        <w:t>This is Urgent Action 188.18.</w:t>
      </w:r>
    </w:p>
    <w:p w:rsidR="00360AEA" w:rsidRPr="00360AEA" w:rsidRDefault="00360AEA" w:rsidP="00360AEA">
      <w:pPr>
        <w:rPr>
          <w:rFonts w:ascii="Arial" w:hAnsi="Arial" w:cs="Arial"/>
          <w:color w:val="000000"/>
          <w:sz w:val="19"/>
          <w:szCs w:val="19"/>
        </w:rPr>
      </w:pPr>
      <w:r w:rsidRPr="00360AEA">
        <w:rPr>
          <w:rFonts w:ascii="Arial" w:hAnsi="Arial" w:cs="Arial"/>
          <w:color w:val="000000"/>
          <w:sz w:val="19"/>
          <w:szCs w:val="19"/>
        </w:rPr>
        <w:t>Here's why it is so important to report your actions: we record the actions taken on each case—letters, emails, calls and tweets—and use that information in our advocacy.</w:t>
      </w:r>
    </w:p>
    <w:p w:rsidR="000F5EB5" w:rsidRPr="00F95961" w:rsidRDefault="000F5EB5" w:rsidP="00360AEA">
      <w:pPr>
        <w:pStyle w:val="AIUASecondHeading"/>
        <w:spacing w:line="240" w:lineRule="auto"/>
        <w:rPr>
          <w:rFonts w:ascii="Arial" w:hAnsi="Arial" w:cs="Arial"/>
        </w:rPr>
      </w:pPr>
      <w:r w:rsidRPr="00F95961">
        <w:rPr>
          <w:rFonts w:ascii="Arial" w:hAnsi="Arial" w:cs="Arial"/>
        </w:rPr>
        <w:t>URGENT ACTION</w:t>
      </w:r>
    </w:p>
    <w:p w:rsidR="006B1988" w:rsidRPr="00F521FE" w:rsidRDefault="006B1988" w:rsidP="00360AEA">
      <w:pPr>
        <w:rPr>
          <w:rStyle w:val="AIHeadline"/>
          <w:rFonts w:cs="Arial"/>
          <w:sz w:val="34"/>
          <w:szCs w:val="34"/>
        </w:rPr>
      </w:pPr>
      <w:r w:rsidRPr="00F521FE">
        <w:rPr>
          <w:rStyle w:val="AIHeadline"/>
          <w:rFonts w:cs="Arial"/>
          <w:sz w:val="34"/>
          <w:szCs w:val="34"/>
        </w:rPr>
        <w:t>Activist charged for peaceful anti-Military protest</w:t>
      </w:r>
    </w:p>
    <w:p w:rsidR="000F5EB5" w:rsidRPr="00F95961" w:rsidRDefault="000F5EB5" w:rsidP="00360AEA">
      <w:pPr>
        <w:pStyle w:val="Heading2"/>
        <w:spacing w:before="120" w:after="120" w:line="240" w:lineRule="auto"/>
        <w:rPr>
          <w:rFonts w:ascii="Arial" w:hAnsi="Arial" w:cs="Arial"/>
        </w:rPr>
      </w:pPr>
      <w:r w:rsidRPr="00F95961">
        <w:rPr>
          <w:rFonts w:ascii="Arial" w:hAnsi="Arial" w:cs="Arial"/>
        </w:rPr>
        <w:t>ADditional Information</w:t>
      </w:r>
    </w:p>
    <w:p w:rsidR="00264E62" w:rsidRDefault="003F1191" w:rsidP="00360AEA">
      <w:pPr>
        <w:pStyle w:val="AIAdditionalinformationtext"/>
        <w:tabs>
          <w:tab w:val="clear" w:pos="567"/>
        </w:tabs>
        <w:spacing w:line="240" w:lineRule="auto"/>
        <w:rPr>
          <w:szCs w:val="18"/>
        </w:rPr>
      </w:pPr>
      <w:r>
        <w:rPr>
          <w:szCs w:val="18"/>
        </w:rPr>
        <w:t>The Movement for Democracy Current For</w:t>
      </w:r>
      <w:r w:rsidR="00452BC0">
        <w:rPr>
          <w:szCs w:val="18"/>
        </w:rPr>
        <w:t>ces (MDCF) is a community-based</w:t>
      </w:r>
      <w:r>
        <w:rPr>
          <w:szCs w:val="18"/>
        </w:rPr>
        <w:t xml:space="preserve"> organization which campaigns against human rights violations and promotes development in Myanmar. </w:t>
      </w:r>
      <w:r w:rsidR="00A809B2">
        <w:rPr>
          <w:szCs w:val="18"/>
        </w:rPr>
        <w:t xml:space="preserve">Multiple members </w:t>
      </w:r>
      <w:r w:rsidR="002920FE">
        <w:rPr>
          <w:szCs w:val="18"/>
        </w:rPr>
        <w:t xml:space="preserve">have </w:t>
      </w:r>
      <w:r w:rsidR="00A809B2">
        <w:rPr>
          <w:szCs w:val="18"/>
        </w:rPr>
        <w:t xml:space="preserve">been imprisoned in the past for </w:t>
      </w:r>
      <w:r w:rsidR="002920FE">
        <w:rPr>
          <w:szCs w:val="18"/>
        </w:rPr>
        <w:t xml:space="preserve">their peaceful activities </w:t>
      </w:r>
      <w:r w:rsidR="00A809B2">
        <w:rPr>
          <w:szCs w:val="18"/>
        </w:rPr>
        <w:t>criticizing the government, distributing leaflets and holding peaceful protests.</w:t>
      </w:r>
      <w:r w:rsidR="002920FE">
        <w:rPr>
          <w:szCs w:val="18"/>
        </w:rPr>
        <w:t xml:space="preserve"> In May 2014, </w:t>
      </w:r>
      <w:r w:rsidRPr="003F1191">
        <w:rPr>
          <w:szCs w:val="18"/>
        </w:rPr>
        <w:t>Tin Maung Kyi</w:t>
      </w:r>
      <w:r w:rsidR="002920FE">
        <w:rPr>
          <w:szCs w:val="18"/>
        </w:rPr>
        <w:t xml:space="preserve"> and fellow MDCF member </w:t>
      </w:r>
      <w:r>
        <w:rPr>
          <w:szCs w:val="18"/>
        </w:rPr>
        <w:t>Zaw Win</w:t>
      </w:r>
      <w:r w:rsidRPr="003F1191">
        <w:rPr>
          <w:szCs w:val="18"/>
        </w:rPr>
        <w:t xml:space="preserve"> were </w:t>
      </w:r>
      <w:r w:rsidR="002920FE">
        <w:rPr>
          <w:szCs w:val="18"/>
        </w:rPr>
        <w:t>arrested and charged after</w:t>
      </w:r>
      <w:r w:rsidR="002920FE" w:rsidRPr="003F1191">
        <w:rPr>
          <w:szCs w:val="18"/>
        </w:rPr>
        <w:t xml:space="preserve"> </w:t>
      </w:r>
      <w:r w:rsidRPr="003F1191">
        <w:rPr>
          <w:szCs w:val="18"/>
        </w:rPr>
        <w:t>distributing leaflets in Yangon</w:t>
      </w:r>
      <w:r w:rsidR="005339A8">
        <w:rPr>
          <w:szCs w:val="18"/>
        </w:rPr>
        <w:t xml:space="preserve"> for</w:t>
      </w:r>
      <w:r w:rsidR="00A809B2">
        <w:rPr>
          <w:szCs w:val="18"/>
        </w:rPr>
        <w:t xml:space="preserve"> </w:t>
      </w:r>
      <w:r w:rsidRPr="003F1191">
        <w:rPr>
          <w:szCs w:val="18"/>
        </w:rPr>
        <w:t>calling on the</w:t>
      </w:r>
      <w:r w:rsidR="00B5210A">
        <w:rPr>
          <w:szCs w:val="18"/>
        </w:rPr>
        <w:t xml:space="preserve"> previous</w:t>
      </w:r>
      <w:r w:rsidRPr="003F1191">
        <w:rPr>
          <w:szCs w:val="18"/>
        </w:rPr>
        <w:t xml:space="preserve"> government to resign. They were each sentenced </w:t>
      </w:r>
      <w:r w:rsidR="002920FE">
        <w:rPr>
          <w:szCs w:val="18"/>
        </w:rPr>
        <w:t xml:space="preserve">to one and a half years in prison under </w:t>
      </w:r>
      <w:r w:rsidRPr="003F1191">
        <w:rPr>
          <w:szCs w:val="18"/>
        </w:rPr>
        <w:t xml:space="preserve">three counts </w:t>
      </w:r>
      <w:r w:rsidR="002920FE">
        <w:rPr>
          <w:szCs w:val="18"/>
        </w:rPr>
        <w:t>of</w:t>
      </w:r>
      <w:r w:rsidR="002920FE" w:rsidRPr="003F1191">
        <w:rPr>
          <w:szCs w:val="18"/>
        </w:rPr>
        <w:t xml:space="preserve"> </w:t>
      </w:r>
      <w:r w:rsidRPr="003F1191">
        <w:rPr>
          <w:szCs w:val="18"/>
        </w:rPr>
        <w:t>Article 505(b) of Myanmar’</w:t>
      </w:r>
      <w:r>
        <w:rPr>
          <w:szCs w:val="18"/>
        </w:rPr>
        <w:t>s Penal Code</w:t>
      </w:r>
      <w:r w:rsidR="002920FE">
        <w:rPr>
          <w:szCs w:val="18"/>
        </w:rPr>
        <w:t xml:space="preserve">. Tin Maung Kyi </w:t>
      </w:r>
      <w:r w:rsidRPr="003F1191">
        <w:rPr>
          <w:szCs w:val="18"/>
        </w:rPr>
        <w:t>was released on 30 July 2015</w:t>
      </w:r>
      <w:r>
        <w:rPr>
          <w:szCs w:val="18"/>
        </w:rPr>
        <w:t xml:space="preserve"> as part of a Presidential </w:t>
      </w:r>
      <w:r w:rsidR="00A809B2">
        <w:rPr>
          <w:szCs w:val="18"/>
        </w:rPr>
        <w:t xml:space="preserve">prisoner </w:t>
      </w:r>
      <w:r>
        <w:rPr>
          <w:szCs w:val="18"/>
        </w:rPr>
        <w:t>amnesty</w:t>
      </w:r>
      <w:r w:rsidRPr="003F1191">
        <w:rPr>
          <w:szCs w:val="18"/>
        </w:rPr>
        <w:t>, with only one month of his sentence remaining to be served.</w:t>
      </w:r>
    </w:p>
    <w:p w:rsidR="003E0331" w:rsidRPr="00264E62" w:rsidRDefault="00A809B2" w:rsidP="00360AEA">
      <w:pPr>
        <w:pStyle w:val="AIAdditionalinformationtext"/>
        <w:tabs>
          <w:tab w:val="clear" w:pos="567"/>
        </w:tabs>
        <w:spacing w:line="240" w:lineRule="auto"/>
        <w:rPr>
          <w:szCs w:val="18"/>
        </w:rPr>
      </w:pPr>
      <w:r>
        <w:rPr>
          <w:rFonts w:cs="Arial"/>
        </w:rPr>
        <w:t xml:space="preserve">Myanmar authorities continue to </w:t>
      </w:r>
      <w:r w:rsidR="0026177A">
        <w:rPr>
          <w:rFonts w:cs="Arial"/>
        </w:rPr>
        <w:t xml:space="preserve">arbitrarily </w:t>
      </w:r>
      <w:r>
        <w:rPr>
          <w:rFonts w:cs="Arial"/>
        </w:rPr>
        <w:t>arrest, detain and prosecute a</w:t>
      </w:r>
      <w:r w:rsidR="002F37CF">
        <w:rPr>
          <w:rFonts w:cs="Arial"/>
        </w:rPr>
        <w:t>ctivists, lawyers and human rights de</w:t>
      </w:r>
      <w:r>
        <w:rPr>
          <w:rFonts w:cs="Arial"/>
        </w:rPr>
        <w:t xml:space="preserve">fenders </w:t>
      </w:r>
      <w:r w:rsidR="002F37CF">
        <w:rPr>
          <w:rFonts w:cs="Arial"/>
        </w:rPr>
        <w:t xml:space="preserve">solely for the peaceful exercise of their rights to freedom of expression and peaceful assembly, rights enshrined in Articles 19 and 20 of the Universal Declaration of Human Rights (UDHR). A range of laws in Myanmar are used to criminalize peaceful expression and assembly, including Section 505(b) of the Penal Code and Article </w:t>
      </w:r>
      <w:r w:rsidR="008210D6">
        <w:rPr>
          <w:rFonts w:cs="Arial"/>
        </w:rPr>
        <w:t>20</w:t>
      </w:r>
      <w:r w:rsidR="002F37CF">
        <w:rPr>
          <w:rFonts w:cs="Arial"/>
        </w:rPr>
        <w:t xml:space="preserve"> of the Peaceful Assembly and Peaceful Pro</w:t>
      </w:r>
      <w:r>
        <w:rPr>
          <w:rFonts w:cs="Arial"/>
        </w:rPr>
        <w:t xml:space="preserve">cession </w:t>
      </w:r>
      <w:r w:rsidR="002920FE">
        <w:rPr>
          <w:rFonts w:cs="Arial"/>
        </w:rPr>
        <w:t>Act</w:t>
      </w:r>
      <w:r>
        <w:rPr>
          <w:rFonts w:cs="Arial"/>
        </w:rPr>
        <w:t xml:space="preserve">. </w:t>
      </w:r>
      <w:r w:rsidR="003E0331">
        <w:t xml:space="preserve">Amnesty International calls on the Myanmar authorities – in particular the Parliament – to urgently repeal or </w:t>
      </w:r>
      <w:r w:rsidR="0026177A">
        <w:t xml:space="preserve">substantially </w:t>
      </w:r>
      <w:r w:rsidR="003E0331">
        <w:t>amend all laws that unlawfully restrict the right</w:t>
      </w:r>
      <w:r w:rsidR="0026177A">
        <w:t>s</w:t>
      </w:r>
      <w:r w:rsidR="003E0331">
        <w:t xml:space="preserve"> to freedom of expression </w:t>
      </w:r>
      <w:r w:rsidR="0026177A">
        <w:t xml:space="preserve">and peaceful assembly, </w:t>
      </w:r>
      <w:r w:rsidR="003E0331">
        <w:t xml:space="preserve">and bring them into line with international human rights law and standards. </w:t>
      </w:r>
    </w:p>
    <w:p w:rsidR="002D1CCA" w:rsidRDefault="002D1CCA" w:rsidP="00360AEA">
      <w:pPr>
        <w:pStyle w:val="AIAdditionalinformationtext"/>
        <w:tabs>
          <w:tab w:val="clear" w:pos="567"/>
        </w:tabs>
        <w:spacing w:line="240" w:lineRule="auto"/>
      </w:pPr>
      <w:r>
        <w:t>The Myanmar military has a long history of committing serious human rights violations and crimes under international law in the country, in particular against ethni</w:t>
      </w:r>
      <w:r w:rsidR="00725E48">
        <w:t>c minorities. Investigations in</w:t>
      </w:r>
      <w:r>
        <w:t xml:space="preserve">to such violations are rare and perpetrators </w:t>
      </w:r>
      <w:r w:rsidR="0026177A">
        <w:t>a</w:t>
      </w:r>
      <w:r>
        <w:t>r</w:t>
      </w:r>
      <w:r w:rsidR="0026177A">
        <w:t>e</w:t>
      </w:r>
      <w:r>
        <w:t xml:space="preserve"> seldom – if ever – </w:t>
      </w:r>
      <w:r w:rsidR="0026177A">
        <w:t xml:space="preserve">brought to justice and </w:t>
      </w:r>
      <w:r>
        <w:t>held to account, creating a climate of impunity in the country. Instead, those who report on or speak out about military abuses risk arrest and imprisonment, and often face threats and intimidation in connection with their work.</w:t>
      </w:r>
    </w:p>
    <w:p w:rsidR="002920FE" w:rsidRPr="00360AEA" w:rsidRDefault="00475058" w:rsidP="00360AEA">
      <w:pPr>
        <w:pStyle w:val="AIAdditionalinformationtext"/>
        <w:tabs>
          <w:tab w:val="clear" w:pos="567"/>
        </w:tabs>
        <w:spacing w:line="240" w:lineRule="auto"/>
      </w:pPr>
      <w:r>
        <w:t>In August, a report published by the UN Fact-Finding Mission on Myanmar concluded that the Myanmar military had committed the gravest crimes under international law in Rakhine, Kachin and Shan States, and called for senior military officials to be investigated and prosecuted crimes against humanity, war crimes and genocide. The Fact-Finding Mission urged the UN Security Council to refer the situation in Myanmar to the International Criminal Court</w:t>
      </w:r>
      <w:r w:rsidR="008960D0">
        <w:t xml:space="preserve"> </w:t>
      </w:r>
      <w:r w:rsidR="00B5210A">
        <w:t>s</w:t>
      </w:r>
      <w:r w:rsidR="008960D0">
        <w:t>o that those responsible for crimes under international</w:t>
      </w:r>
      <w:r w:rsidR="00B5210A">
        <w:t xml:space="preserve"> law</w:t>
      </w:r>
      <w:r w:rsidR="008960D0">
        <w:t xml:space="preserve"> can be investigate and brought to justice</w:t>
      </w:r>
      <w:r>
        <w:t xml:space="preserve">, however to </w:t>
      </w:r>
      <w:r w:rsidR="00360AEA">
        <w:t>date no referral has been made.</w:t>
      </w:r>
    </w:p>
    <w:p w:rsidR="000F5EB5" w:rsidRPr="00F95961" w:rsidRDefault="000F5EB5" w:rsidP="00360AEA">
      <w:pPr>
        <w:rPr>
          <w:rFonts w:ascii="Arial" w:hAnsi="Arial" w:cs="Arial"/>
          <w:sz w:val="16"/>
          <w:szCs w:val="16"/>
        </w:rPr>
      </w:pPr>
      <w:r w:rsidRPr="00F95961">
        <w:rPr>
          <w:rFonts w:ascii="Arial" w:hAnsi="Arial" w:cs="Arial"/>
          <w:sz w:val="16"/>
          <w:szCs w:val="16"/>
        </w:rPr>
        <w:t>Name:</w:t>
      </w:r>
      <w:r w:rsidR="002F37CF">
        <w:rPr>
          <w:rFonts w:ascii="Arial" w:hAnsi="Arial" w:cs="Arial"/>
          <w:sz w:val="16"/>
          <w:szCs w:val="16"/>
        </w:rPr>
        <w:t xml:space="preserve"> Tin Maung Kyi</w:t>
      </w:r>
    </w:p>
    <w:p w:rsidR="000F5EB5" w:rsidRPr="00F95961" w:rsidRDefault="000F5EB5" w:rsidP="00360AE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F37CF">
        <w:rPr>
          <w:rFonts w:ascii="Arial" w:hAnsi="Arial" w:cs="Arial"/>
          <w:sz w:val="16"/>
          <w:szCs w:val="16"/>
        </w:rPr>
        <w:t xml:space="preserve"> m</w:t>
      </w:r>
    </w:p>
    <w:p w:rsidR="000F5EB5" w:rsidRPr="00F95961" w:rsidRDefault="000F5EB5" w:rsidP="00360AEA">
      <w:pPr>
        <w:pStyle w:val="AITextSmallNoLineSpacing"/>
        <w:spacing w:line="240" w:lineRule="auto"/>
        <w:rPr>
          <w:rStyle w:val="StyleAIBodytextAsianSimSunChar"/>
          <w:rFonts w:cs="Arial"/>
          <w:sz w:val="18"/>
          <w:szCs w:val="18"/>
        </w:rPr>
        <w:sectPr w:rsidR="000F5EB5" w:rsidRPr="00F95961" w:rsidSect="00360AEA">
          <w:footerReference w:type="default" r:id="rId22"/>
          <w:type w:val="continuous"/>
          <w:pgSz w:w="12240" w:h="15840" w:code="1"/>
          <w:pgMar w:top="720" w:right="720" w:bottom="2160" w:left="720" w:header="0" w:footer="562" w:gutter="0"/>
          <w:cols w:space="567"/>
          <w:titlePg/>
          <w:docGrid w:linePitch="360"/>
        </w:sectPr>
      </w:pPr>
    </w:p>
    <w:p w:rsidR="000F5EB5" w:rsidRPr="00F95961" w:rsidRDefault="000F5EB5" w:rsidP="00360AEA">
      <w:pPr>
        <w:pStyle w:val="AITextSmallNoLineSpacing"/>
        <w:spacing w:line="240" w:lineRule="auto"/>
        <w:rPr>
          <w:rFonts w:cs="Arial"/>
          <w:sz w:val="18"/>
        </w:rPr>
      </w:pPr>
    </w:p>
    <w:p w:rsidR="000F1B77" w:rsidRPr="00817483" w:rsidRDefault="000F1B77" w:rsidP="00360AEA">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188/18 Index: </w:t>
      </w:r>
      <w:r w:rsidRPr="000F1B77">
        <w:rPr>
          <w:rFonts w:ascii="Amnesty Trade Gothic" w:hAnsi="Amnesty Trade Gothic"/>
          <w:sz w:val="16"/>
          <w:szCs w:val="16"/>
        </w:rPr>
        <w:t>ASA 16/9336/2018</w:t>
      </w:r>
      <w:r>
        <w:rPr>
          <w:rFonts w:ascii="Amnesty Trade Gothic" w:hAnsi="Amnesty Trade Gothic"/>
          <w:sz w:val="16"/>
          <w:szCs w:val="16"/>
        </w:rPr>
        <w:t xml:space="preserve"> </w:t>
      </w:r>
      <w:r>
        <w:rPr>
          <w:rFonts w:ascii="Amnesty Trade Gothic" w:hAnsi="Amnesty Trade Gothic" w:cs="Cordia New"/>
          <w:sz w:val="16"/>
          <w:szCs w:val="20"/>
          <w:lang w:bidi="th-TH"/>
        </w:rPr>
        <w:t xml:space="preserve">Issue </w:t>
      </w:r>
      <w:r w:rsidR="001859E6">
        <w:rPr>
          <w:rFonts w:ascii="Amnesty Trade Gothic" w:hAnsi="Amnesty Trade Gothic"/>
          <w:sz w:val="16"/>
          <w:szCs w:val="16"/>
        </w:rPr>
        <w:t>Date: 5</w:t>
      </w:r>
      <w:r>
        <w:rPr>
          <w:rFonts w:ascii="Amnesty Trade Gothic" w:hAnsi="Amnesty Trade Gothic"/>
          <w:sz w:val="16"/>
          <w:szCs w:val="16"/>
        </w:rPr>
        <w:t xml:space="preserve"> November 2018</w:t>
      </w:r>
    </w:p>
    <w:p w:rsidR="00B76E54" w:rsidRPr="005115A2" w:rsidRDefault="00B76E54" w:rsidP="00360AEA">
      <w:pPr>
        <w:rPr>
          <w:rFonts w:ascii="Arial" w:hAnsi="Arial" w:cs="Arial"/>
          <w:sz w:val="16"/>
          <w:szCs w:val="16"/>
        </w:rPr>
      </w:pPr>
      <w:bookmarkStart w:id="0" w:name="_GoBack"/>
      <w:bookmarkEnd w:id="0"/>
    </w:p>
    <w:sectPr w:rsidR="00B76E54" w:rsidRPr="005115A2" w:rsidSect="00360AEA">
      <w:headerReference w:type="default" r:id="rId23"/>
      <w:footerReference w:type="default" r:id="rId24"/>
      <w:headerReference w:type="first" r:id="rId25"/>
      <w:footerReference w:type="first" r:id="rId26"/>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527" w:rsidRDefault="00D33527">
      <w:r>
        <w:separator/>
      </w:r>
    </w:p>
  </w:endnote>
  <w:endnote w:type="continuationSeparator" w:id="0">
    <w:p w:rsidR="00D33527" w:rsidRDefault="00D3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AEA" w:rsidRPr="00D158C3" w:rsidRDefault="00360AEA" w:rsidP="00360AE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360AEA" w:rsidRPr="00D158C3" w:rsidRDefault="00360AEA" w:rsidP="00360AEA">
    <w:pPr>
      <w:jc w:val="center"/>
      <w:rPr>
        <w:rFonts w:ascii="Arial" w:hAnsi="Arial" w:cs="Arial"/>
        <w:sz w:val="16"/>
        <w:szCs w:val="16"/>
      </w:rPr>
    </w:pPr>
    <w:r w:rsidRPr="00D158C3">
      <w:rPr>
        <w:rFonts w:ascii="Arial" w:hAnsi="Arial" w:cs="Arial"/>
        <w:sz w:val="16"/>
        <w:szCs w:val="16"/>
      </w:rPr>
      <w:t>T (212) 807- 8400 | uan@aiusa.org | www.amnestyusa.org/uan</w:t>
    </w:r>
  </w:p>
  <w:p w:rsidR="004B1426" w:rsidRPr="00D0106D" w:rsidRDefault="004B142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Default="00360AEA">
    <w:pPr>
      <w:pStyle w:val="Footer"/>
    </w:pPr>
    <w:r>
      <w:rPr>
        <w:noProof/>
        <w:lang w:val="en-US"/>
      </w:rPr>
      <w:drawing>
        <wp:inline distT="0" distB="0" distL="0" distR="0">
          <wp:extent cx="6471920" cy="9855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8552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AEA" w:rsidRPr="00D158C3" w:rsidRDefault="00360AEA" w:rsidP="00360AE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360AEA" w:rsidRPr="00D158C3" w:rsidRDefault="00360AEA" w:rsidP="00360AEA">
    <w:pPr>
      <w:jc w:val="center"/>
      <w:rPr>
        <w:rFonts w:ascii="Arial" w:hAnsi="Arial" w:cs="Arial"/>
        <w:sz w:val="16"/>
        <w:szCs w:val="16"/>
      </w:rPr>
    </w:pPr>
    <w:r w:rsidRPr="00D158C3">
      <w:rPr>
        <w:rFonts w:ascii="Arial" w:hAnsi="Arial" w:cs="Arial"/>
        <w:sz w:val="16"/>
        <w:szCs w:val="16"/>
      </w:rPr>
      <w:t>T (212) 807- 8400 | uan@aiusa.org | www.amnestyusa.org/uan</w:t>
    </w:r>
  </w:p>
  <w:p w:rsidR="00360AEA" w:rsidRPr="00D0106D" w:rsidRDefault="00360AEA"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Pr="00D0106D" w:rsidRDefault="004B1426"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Default="00360AEA">
    <w:pPr>
      <w:pStyle w:val="Footer"/>
    </w:pPr>
    <w:r w:rsidRPr="00290BCB">
      <w:rPr>
        <w:noProof/>
        <w:lang w:val="en-US"/>
      </w:rPr>
      <w:drawing>
        <wp:inline distT="0" distB="0" distL="0" distR="0">
          <wp:extent cx="6471920" cy="962025"/>
          <wp:effectExtent l="0" t="0" r="5080"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527" w:rsidRDefault="00D33527">
      <w:r>
        <w:separator/>
      </w:r>
    </w:p>
  </w:footnote>
  <w:footnote w:type="continuationSeparator" w:id="0">
    <w:p w:rsidR="00D33527" w:rsidRDefault="00D33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Pr="00D0106D" w:rsidRDefault="004B142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Default="004B1426"/>
  <w:p w:rsidR="004B1426" w:rsidRDefault="004B1426"/>
  <w:p w:rsidR="004B1426" w:rsidRPr="00817483" w:rsidRDefault="004B1426"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0F1B77">
      <w:rPr>
        <w:rFonts w:ascii="Amnesty Trade Gothic" w:hAnsi="Amnesty Trade Gothic"/>
        <w:sz w:val="16"/>
        <w:szCs w:val="16"/>
      </w:rPr>
      <w:t>188</w:t>
    </w:r>
    <w:r>
      <w:rPr>
        <w:rFonts w:ascii="Amnesty Trade Gothic" w:hAnsi="Amnesty Trade Gothic"/>
        <w:sz w:val="16"/>
        <w:szCs w:val="16"/>
      </w:rPr>
      <w:t xml:space="preserve">/18 Index: </w:t>
    </w:r>
    <w:r w:rsidR="000F1B77" w:rsidRPr="000F1B77">
      <w:rPr>
        <w:rFonts w:ascii="Amnesty Trade Gothic" w:hAnsi="Amnesty Trade Gothic"/>
        <w:sz w:val="16"/>
        <w:szCs w:val="16"/>
      </w:rPr>
      <w:t>ASA 16/9336/2018</w:t>
    </w:r>
    <w:r w:rsidR="000F1B77">
      <w:rPr>
        <w:rFonts w:ascii="Amnesty Trade Gothic" w:hAnsi="Amnesty Trade Gothic"/>
        <w:sz w:val="16"/>
        <w:szCs w:val="16"/>
      </w:rPr>
      <w:t xml:space="preserve"> </w:t>
    </w:r>
    <w:r w:rsidRPr="00AE0F42">
      <w:rPr>
        <w:rFonts w:ascii="Amnesty Trade Gothic" w:hAnsi="Amnesty Trade Gothic" w:cs="Cordia New"/>
        <w:sz w:val="16"/>
        <w:szCs w:val="20"/>
        <w:lang w:bidi="th-TH"/>
      </w:rPr>
      <w:t>Myanmar</w:t>
    </w:r>
    <w:r>
      <w:rPr>
        <w:rFonts w:ascii="Amnesty Trade Gothic" w:hAnsi="Amnesty Trade Gothic"/>
        <w:sz w:val="16"/>
        <w:szCs w:val="16"/>
      </w:rPr>
      <w:tab/>
      <w:t xml:space="preserve">Date: </w:t>
    </w:r>
    <w:r w:rsidR="001859E6">
      <w:rPr>
        <w:rFonts w:ascii="Amnesty Trade Gothic" w:hAnsi="Amnesty Trade Gothic"/>
        <w:sz w:val="16"/>
        <w:szCs w:val="16"/>
      </w:rPr>
      <w:t>5</w:t>
    </w:r>
    <w:r w:rsidR="000F1B77">
      <w:rPr>
        <w:rFonts w:ascii="Amnesty Trade Gothic" w:hAnsi="Amnesty Trade Gothic"/>
        <w:sz w:val="16"/>
        <w:szCs w:val="16"/>
      </w:rPr>
      <w:t xml:space="preserve"> November</w:t>
    </w:r>
    <w:r>
      <w:rPr>
        <w:rFonts w:ascii="Amnesty Trade Gothic" w:hAnsi="Amnesty Trade Gothic"/>
        <w:sz w:val="16"/>
        <w:szCs w:val="16"/>
      </w:rPr>
      <w:t xml:space="preserve"> 2018</w:t>
    </w:r>
  </w:p>
  <w:p w:rsidR="004B1426" w:rsidRDefault="004B14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Pr="00D0106D" w:rsidRDefault="004B1426"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6" w:rsidRDefault="004B1426" w:rsidP="00051FA3">
    <w:pPr>
      <w:tabs>
        <w:tab w:val="left" w:pos="3165"/>
      </w:tabs>
    </w:pPr>
    <w:r>
      <w:tab/>
    </w:r>
  </w:p>
  <w:p w:rsidR="004B1426" w:rsidRPr="00051FA3" w:rsidRDefault="004B1426">
    <w:pPr>
      <w:rPr>
        <w:rFonts w:ascii="Arial" w:hAnsi="Arial" w:cs="Arial"/>
      </w:rPr>
    </w:pPr>
  </w:p>
  <w:p w:rsidR="004B1426" w:rsidRPr="00B452E3" w:rsidRDefault="004B1426"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4B1426" w:rsidRDefault="004B14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1580"/>
    <w:rsid w:val="00023EE0"/>
    <w:rsid w:val="00024887"/>
    <w:rsid w:val="000325E6"/>
    <w:rsid w:val="000418EE"/>
    <w:rsid w:val="00043D13"/>
    <w:rsid w:val="00051FA3"/>
    <w:rsid w:val="000536E0"/>
    <w:rsid w:val="0005741D"/>
    <w:rsid w:val="00060E8A"/>
    <w:rsid w:val="00064488"/>
    <w:rsid w:val="000648D1"/>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1B77"/>
    <w:rsid w:val="000F3996"/>
    <w:rsid w:val="000F468E"/>
    <w:rsid w:val="000F4F1F"/>
    <w:rsid w:val="000F5353"/>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859E6"/>
    <w:rsid w:val="001951FB"/>
    <w:rsid w:val="0019564B"/>
    <w:rsid w:val="00196F3C"/>
    <w:rsid w:val="001A0604"/>
    <w:rsid w:val="001A100A"/>
    <w:rsid w:val="001A12ED"/>
    <w:rsid w:val="001A33FF"/>
    <w:rsid w:val="001B244C"/>
    <w:rsid w:val="001B7B2B"/>
    <w:rsid w:val="001C16E9"/>
    <w:rsid w:val="001C359A"/>
    <w:rsid w:val="001C6514"/>
    <w:rsid w:val="001C6975"/>
    <w:rsid w:val="001C7698"/>
    <w:rsid w:val="001C7C68"/>
    <w:rsid w:val="001D68B0"/>
    <w:rsid w:val="001D6CEA"/>
    <w:rsid w:val="001D7A1D"/>
    <w:rsid w:val="001E0993"/>
    <w:rsid w:val="001E165F"/>
    <w:rsid w:val="001E4896"/>
    <w:rsid w:val="001E6B30"/>
    <w:rsid w:val="001E7BA9"/>
    <w:rsid w:val="001F3C86"/>
    <w:rsid w:val="001F7C5A"/>
    <w:rsid w:val="0020048C"/>
    <w:rsid w:val="00203740"/>
    <w:rsid w:val="002065C7"/>
    <w:rsid w:val="00212C22"/>
    <w:rsid w:val="00215FFF"/>
    <w:rsid w:val="002168FD"/>
    <w:rsid w:val="00216F52"/>
    <w:rsid w:val="00217CAE"/>
    <w:rsid w:val="00220011"/>
    <w:rsid w:val="0022056F"/>
    <w:rsid w:val="00221B0E"/>
    <w:rsid w:val="0022305E"/>
    <w:rsid w:val="002239CC"/>
    <w:rsid w:val="002260B4"/>
    <w:rsid w:val="002336BE"/>
    <w:rsid w:val="00234F4C"/>
    <w:rsid w:val="0024089B"/>
    <w:rsid w:val="00240976"/>
    <w:rsid w:val="0026177A"/>
    <w:rsid w:val="00263B6F"/>
    <w:rsid w:val="00264E62"/>
    <w:rsid w:val="002666D7"/>
    <w:rsid w:val="00267115"/>
    <w:rsid w:val="0026766F"/>
    <w:rsid w:val="002676E1"/>
    <w:rsid w:val="0027166B"/>
    <w:rsid w:val="00272361"/>
    <w:rsid w:val="00272E84"/>
    <w:rsid w:val="0027630F"/>
    <w:rsid w:val="0028172B"/>
    <w:rsid w:val="00282ADC"/>
    <w:rsid w:val="00290BCB"/>
    <w:rsid w:val="002920FE"/>
    <w:rsid w:val="002923B7"/>
    <w:rsid w:val="002932CE"/>
    <w:rsid w:val="0029385D"/>
    <w:rsid w:val="0029532E"/>
    <w:rsid w:val="002A5056"/>
    <w:rsid w:val="002B25FD"/>
    <w:rsid w:val="002B5A58"/>
    <w:rsid w:val="002B632B"/>
    <w:rsid w:val="002C431D"/>
    <w:rsid w:val="002C7156"/>
    <w:rsid w:val="002D1CCA"/>
    <w:rsid w:val="002D4041"/>
    <w:rsid w:val="002E0CB9"/>
    <w:rsid w:val="002E16BA"/>
    <w:rsid w:val="002F26A2"/>
    <w:rsid w:val="002F37CF"/>
    <w:rsid w:val="00302D8E"/>
    <w:rsid w:val="00304FA3"/>
    <w:rsid w:val="00310839"/>
    <w:rsid w:val="00310926"/>
    <w:rsid w:val="00310E26"/>
    <w:rsid w:val="00311B06"/>
    <w:rsid w:val="00315EBE"/>
    <w:rsid w:val="003206E1"/>
    <w:rsid w:val="00327D90"/>
    <w:rsid w:val="00332276"/>
    <w:rsid w:val="00332FFE"/>
    <w:rsid w:val="003343A4"/>
    <w:rsid w:val="00345492"/>
    <w:rsid w:val="0034642C"/>
    <w:rsid w:val="00347243"/>
    <w:rsid w:val="00352E7B"/>
    <w:rsid w:val="003553F8"/>
    <w:rsid w:val="00355BAE"/>
    <w:rsid w:val="00355EAE"/>
    <w:rsid w:val="0035609C"/>
    <w:rsid w:val="00360AEA"/>
    <w:rsid w:val="003656FE"/>
    <w:rsid w:val="00373C67"/>
    <w:rsid w:val="00373FF8"/>
    <w:rsid w:val="00375E81"/>
    <w:rsid w:val="00385865"/>
    <w:rsid w:val="00386454"/>
    <w:rsid w:val="00390D35"/>
    <w:rsid w:val="00391DC7"/>
    <w:rsid w:val="003977DC"/>
    <w:rsid w:val="003A2A73"/>
    <w:rsid w:val="003A6617"/>
    <w:rsid w:val="003B4359"/>
    <w:rsid w:val="003B5CC7"/>
    <w:rsid w:val="003B62B5"/>
    <w:rsid w:val="003C1E84"/>
    <w:rsid w:val="003C2C28"/>
    <w:rsid w:val="003C391E"/>
    <w:rsid w:val="003C3DB5"/>
    <w:rsid w:val="003D377A"/>
    <w:rsid w:val="003D6B99"/>
    <w:rsid w:val="003E0331"/>
    <w:rsid w:val="003E13BD"/>
    <w:rsid w:val="003E1E1A"/>
    <w:rsid w:val="003E3B8F"/>
    <w:rsid w:val="003E6AB3"/>
    <w:rsid w:val="003F1191"/>
    <w:rsid w:val="003F5560"/>
    <w:rsid w:val="0040123D"/>
    <w:rsid w:val="004018B9"/>
    <w:rsid w:val="00402E82"/>
    <w:rsid w:val="00405AC8"/>
    <w:rsid w:val="00407D37"/>
    <w:rsid w:val="00410BC6"/>
    <w:rsid w:val="00410FE5"/>
    <w:rsid w:val="00411DDA"/>
    <w:rsid w:val="00414F83"/>
    <w:rsid w:val="00415A74"/>
    <w:rsid w:val="00426D1C"/>
    <w:rsid w:val="004312FA"/>
    <w:rsid w:val="00435FE7"/>
    <w:rsid w:val="00437710"/>
    <w:rsid w:val="00447941"/>
    <w:rsid w:val="00452BC0"/>
    <w:rsid w:val="00462F25"/>
    <w:rsid w:val="00464642"/>
    <w:rsid w:val="004667B6"/>
    <w:rsid w:val="00467E1E"/>
    <w:rsid w:val="00475058"/>
    <w:rsid w:val="00475586"/>
    <w:rsid w:val="00483E30"/>
    <w:rsid w:val="0048414A"/>
    <w:rsid w:val="004909FC"/>
    <w:rsid w:val="00495110"/>
    <w:rsid w:val="00496846"/>
    <w:rsid w:val="004A3ACC"/>
    <w:rsid w:val="004A43CA"/>
    <w:rsid w:val="004A74DB"/>
    <w:rsid w:val="004B1426"/>
    <w:rsid w:val="004B3580"/>
    <w:rsid w:val="004B7261"/>
    <w:rsid w:val="004C0ACA"/>
    <w:rsid w:val="004C666A"/>
    <w:rsid w:val="004D19C7"/>
    <w:rsid w:val="004D24CC"/>
    <w:rsid w:val="004D4478"/>
    <w:rsid w:val="004D4AD7"/>
    <w:rsid w:val="004D7E5F"/>
    <w:rsid w:val="004E37F1"/>
    <w:rsid w:val="004E48D7"/>
    <w:rsid w:val="004E6A6E"/>
    <w:rsid w:val="004F123B"/>
    <w:rsid w:val="004F5E4C"/>
    <w:rsid w:val="004F772B"/>
    <w:rsid w:val="005040F2"/>
    <w:rsid w:val="00504708"/>
    <w:rsid w:val="00504B52"/>
    <w:rsid w:val="00505D6F"/>
    <w:rsid w:val="00507091"/>
    <w:rsid w:val="005110E5"/>
    <w:rsid w:val="005115A2"/>
    <w:rsid w:val="00513094"/>
    <w:rsid w:val="00513E94"/>
    <w:rsid w:val="005149A9"/>
    <w:rsid w:val="00514A1E"/>
    <w:rsid w:val="00516AFE"/>
    <w:rsid w:val="005170A4"/>
    <w:rsid w:val="0052048F"/>
    <w:rsid w:val="00522948"/>
    <w:rsid w:val="00522DBB"/>
    <w:rsid w:val="00524588"/>
    <w:rsid w:val="005263A0"/>
    <w:rsid w:val="005264BB"/>
    <w:rsid w:val="00526669"/>
    <w:rsid w:val="0053246B"/>
    <w:rsid w:val="005339A8"/>
    <w:rsid w:val="00534491"/>
    <w:rsid w:val="0053584A"/>
    <w:rsid w:val="005462CF"/>
    <w:rsid w:val="005534BC"/>
    <w:rsid w:val="0055767E"/>
    <w:rsid w:val="005636B1"/>
    <w:rsid w:val="00563EA9"/>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678"/>
    <w:rsid w:val="005F0D06"/>
    <w:rsid w:val="005F29C5"/>
    <w:rsid w:val="005F67F2"/>
    <w:rsid w:val="005F798D"/>
    <w:rsid w:val="00600EEA"/>
    <w:rsid w:val="006037BD"/>
    <w:rsid w:val="00606C38"/>
    <w:rsid w:val="0061673E"/>
    <w:rsid w:val="006219A0"/>
    <w:rsid w:val="00622B89"/>
    <w:rsid w:val="00647838"/>
    <w:rsid w:val="006615B3"/>
    <w:rsid w:val="00664C69"/>
    <w:rsid w:val="00664CA5"/>
    <w:rsid w:val="00666117"/>
    <w:rsid w:val="006730DE"/>
    <w:rsid w:val="00677BB5"/>
    <w:rsid w:val="006814D6"/>
    <w:rsid w:val="006820E8"/>
    <w:rsid w:val="006824FD"/>
    <w:rsid w:val="006A70D6"/>
    <w:rsid w:val="006B1988"/>
    <w:rsid w:val="006B1ECE"/>
    <w:rsid w:val="006B67C1"/>
    <w:rsid w:val="006C1A0E"/>
    <w:rsid w:val="006C2190"/>
    <w:rsid w:val="006C3DE2"/>
    <w:rsid w:val="006C522F"/>
    <w:rsid w:val="006D0E18"/>
    <w:rsid w:val="006D2F48"/>
    <w:rsid w:val="006D4472"/>
    <w:rsid w:val="006D46F7"/>
    <w:rsid w:val="006D7E47"/>
    <w:rsid w:val="006E16F6"/>
    <w:rsid w:val="006F059C"/>
    <w:rsid w:val="006F0AE1"/>
    <w:rsid w:val="00703AC3"/>
    <w:rsid w:val="00703B60"/>
    <w:rsid w:val="0070730C"/>
    <w:rsid w:val="007114A2"/>
    <w:rsid w:val="007179E8"/>
    <w:rsid w:val="0072111E"/>
    <w:rsid w:val="007225C5"/>
    <w:rsid w:val="00723C07"/>
    <w:rsid w:val="007247F2"/>
    <w:rsid w:val="00725E48"/>
    <w:rsid w:val="00726BFD"/>
    <w:rsid w:val="007277ED"/>
    <w:rsid w:val="00730F9D"/>
    <w:rsid w:val="0073536A"/>
    <w:rsid w:val="00736B40"/>
    <w:rsid w:val="00737042"/>
    <w:rsid w:val="00737F68"/>
    <w:rsid w:val="00742A3F"/>
    <w:rsid w:val="007479B8"/>
    <w:rsid w:val="007503AB"/>
    <w:rsid w:val="0075060D"/>
    <w:rsid w:val="00756B5E"/>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4738"/>
    <w:rsid w:val="007D5AF7"/>
    <w:rsid w:val="007D75F2"/>
    <w:rsid w:val="007E0CAD"/>
    <w:rsid w:val="007E57A7"/>
    <w:rsid w:val="007E5A86"/>
    <w:rsid w:val="007E6C94"/>
    <w:rsid w:val="007F10E5"/>
    <w:rsid w:val="007F1204"/>
    <w:rsid w:val="007F4786"/>
    <w:rsid w:val="007F5DA6"/>
    <w:rsid w:val="00804AC7"/>
    <w:rsid w:val="00814004"/>
    <w:rsid w:val="00815508"/>
    <w:rsid w:val="00816FB0"/>
    <w:rsid w:val="00817483"/>
    <w:rsid w:val="00820661"/>
    <w:rsid w:val="008210D6"/>
    <w:rsid w:val="008224D0"/>
    <w:rsid w:val="008241AB"/>
    <w:rsid w:val="00833E80"/>
    <w:rsid w:val="00833F6B"/>
    <w:rsid w:val="00846A17"/>
    <w:rsid w:val="00850338"/>
    <w:rsid w:val="0086100E"/>
    <w:rsid w:val="00862FF4"/>
    <w:rsid w:val="0086363D"/>
    <w:rsid w:val="00864ACF"/>
    <w:rsid w:val="00870F66"/>
    <w:rsid w:val="00872646"/>
    <w:rsid w:val="00875998"/>
    <w:rsid w:val="00875E19"/>
    <w:rsid w:val="00876E5B"/>
    <w:rsid w:val="008810B0"/>
    <w:rsid w:val="00886541"/>
    <w:rsid w:val="0089393F"/>
    <w:rsid w:val="00893986"/>
    <w:rsid w:val="008960D0"/>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1A13"/>
    <w:rsid w:val="008F2BC1"/>
    <w:rsid w:val="008F5260"/>
    <w:rsid w:val="008F584D"/>
    <w:rsid w:val="008F64FC"/>
    <w:rsid w:val="0090713C"/>
    <w:rsid w:val="00907C0E"/>
    <w:rsid w:val="0091047B"/>
    <w:rsid w:val="00912209"/>
    <w:rsid w:val="00912F08"/>
    <w:rsid w:val="009144AA"/>
    <w:rsid w:val="00917E75"/>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0CF6"/>
    <w:rsid w:val="009713D4"/>
    <w:rsid w:val="00971F57"/>
    <w:rsid w:val="00977EE0"/>
    <w:rsid w:val="009847F5"/>
    <w:rsid w:val="00985339"/>
    <w:rsid w:val="00986A2C"/>
    <w:rsid w:val="00987C31"/>
    <w:rsid w:val="00987CD7"/>
    <w:rsid w:val="009926E3"/>
    <w:rsid w:val="00993429"/>
    <w:rsid w:val="009964CD"/>
    <w:rsid w:val="00996F28"/>
    <w:rsid w:val="009971C5"/>
    <w:rsid w:val="009A7F84"/>
    <w:rsid w:val="009B774C"/>
    <w:rsid w:val="009B7AC8"/>
    <w:rsid w:val="009C0BC3"/>
    <w:rsid w:val="009C13A5"/>
    <w:rsid w:val="009C412F"/>
    <w:rsid w:val="009D132D"/>
    <w:rsid w:val="009D3CF4"/>
    <w:rsid w:val="009D5F0B"/>
    <w:rsid w:val="009D6815"/>
    <w:rsid w:val="009D710A"/>
    <w:rsid w:val="009D71BF"/>
    <w:rsid w:val="009D7D29"/>
    <w:rsid w:val="009D7E4B"/>
    <w:rsid w:val="009E0910"/>
    <w:rsid w:val="009F4BB3"/>
    <w:rsid w:val="009F5E63"/>
    <w:rsid w:val="00A02B06"/>
    <w:rsid w:val="00A071B0"/>
    <w:rsid w:val="00A11684"/>
    <w:rsid w:val="00A1368B"/>
    <w:rsid w:val="00A1639D"/>
    <w:rsid w:val="00A24893"/>
    <w:rsid w:val="00A30B33"/>
    <w:rsid w:val="00A40882"/>
    <w:rsid w:val="00A4773E"/>
    <w:rsid w:val="00A52F77"/>
    <w:rsid w:val="00A547B5"/>
    <w:rsid w:val="00A74F0B"/>
    <w:rsid w:val="00A76B63"/>
    <w:rsid w:val="00A7761D"/>
    <w:rsid w:val="00A80480"/>
    <w:rsid w:val="00A809B2"/>
    <w:rsid w:val="00A83AB0"/>
    <w:rsid w:val="00A852C7"/>
    <w:rsid w:val="00A93950"/>
    <w:rsid w:val="00A97F6B"/>
    <w:rsid w:val="00AA5AAC"/>
    <w:rsid w:val="00AB4379"/>
    <w:rsid w:val="00AC32EE"/>
    <w:rsid w:val="00AC4C54"/>
    <w:rsid w:val="00AC704F"/>
    <w:rsid w:val="00AD2793"/>
    <w:rsid w:val="00AE0F42"/>
    <w:rsid w:val="00AE60FD"/>
    <w:rsid w:val="00AF15BC"/>
    <w:rsid w:val="00AF43F7"/>
    <w:rsid w:val="00AF4CF9"/>
    <w:rsid w:val="00B043D9"/>
    <w:rsid w:val="00B06E79"/>
    <w:rsid w:val="00B12D4B"/>
    <w:rsid w:val="00B15E11"/>
    <w:rsid w:val="00B22D7A"/>
    <w:rsid w:val="00B24B0A"/>
    <w:rsid w:val="00B30C02"/>
    <w:rsid w:val="00B315ED"/>
    <w:rsid w:val="00B337E6"/>
    <w:rsid w:val="00B35919"/>
    <w:rsid w:val="00B376BA"/>
    <w:rsid w:val="00B404F1"/>
    <w:rsid w:val="00B4432F"/>
    <w:rsid w:val="00B452E3"/>
    <w:rsid w:val="00B457F0"/>
    <w:rsid w:val="00B46EFA"/>
    <w:rsid w:val="00B5210A"/>
    <w:rsid w:val="00B60FB0"/>
    <w:rsid w:val="00B667DE"/>
    <w:rsid w:val="00B70C75"/>
    <w:rsid w:val="00B71421"/>
    <w:rsid w:val="00B71EB4"/>
    <w:rsid w:val="00B74265"/>
    <w:rsid w:val="00B76E54"/>
    <w:rsid w:val="00B811E7"/>
    <w:rsid w:val="00B822E4"/>
    <w:rsid w:val="00B84EF8"/>
    <w:rsid w:val="00B86229"/>
    <w:rsid w:val="00B86420"/>
    <w:rsid w:val="00B867EC"/>
    <w:rsid w:val="00B86973"/>
    <w:rsid w:val="00B86B6B"/>
    <w:rsid w:val="00B9147D"/>
    <w:rsid w:val="00B9334D"/>
    <w:rsid w:val="00BA021F"/>
    <w:rsid w:val="00BA31FC"/>
    <w:rsid w:val="00BB54D8"/>
    <w:rsid w:val="00BC397C"/>
    <w:rsid w:val="00BC59E3"/>
    <w:rsid w:val="00BD36DA"/>
    <w:rsid w:val="00BD5B9C"/>
    <w:rsid w:val="00BE4AEB"/>
    <w:rsid w:val="00BE70DC"/>
    <w:rsid w:val="00BE74D0"/>
    <w:rsid w:val="00BF28ED"/>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2819"/>
    <w:rsid w:val="00C97FBA"/>
    <w:rsid w:val="00CA00DD"/>
    <w:rsid w:val="00CA0E47"/>
    <w:rsid w:val="00CA164A"/>
    <w:rsid w:val="00CA77FD"/>
    <w:rsid w:val="00CB0762"/>
    <w:rsid w:val="00CB76BB"/>
    <w:rsid w:val="00CC04F5"/>
    <w:rsid w:val="00CC0686"/>
    <w:rsid w:val="00CC2305"/>
    <w:rsid w:val="00CC4C8E"/>
    <w:rsid w:val="00CD1D89"/>
    <w:rsid w:val="00CD2CDE"/>
    <w:rsid w:val="00CD719E"/>
    <w:rsid w:val="00CD7CE1"/>
    <w:rsid w:val="00CE3D29"/>
    <w:rsid w:val="00CE6658"/>
    <w:rsid w:val="00CF04F8"/>
    <w:rsid w:val="00CF2D9D"/>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3527"/>
    <w:rsid w:val="00D35E15"/>
    <w:rsid w:val="00D35FAD"/>
    <w:rsid w:val="00D41424"/>
    <w:rsid w:val="00D45091"/>
    <w:rsid w:val="00D468EC"/>
    <w:rsid w:val="00D54000"/>
    <w:rsid w:val="00D57237"/>
    <w:rsid w:val="00D60F7F"/>
    <w:rsid w:val="00D61460"/>
    <w:rsid w:val="00D63AA5"/>
    <w:rsid w:val="00D6401F"/>
    <w:rsid w:val="00D655A8"/>
    <w:rsid w:val="00D70662"/>
    <w:rsid w:val="00D728C3"/>
    <w:rsid w:val="00D7480D"/>
    <w:rsid w:val="00D75EB8"/>
    <w:rsid w:val="00D7707D"/>
    <w:rsid w:val="00D85FE8"/>
    <w:rsid w:val="00D862F1"/>
    <w:rsid w:val="00D91051"/>
    <w:rsid w:val="00D92260"/>
    <w:rsid w:val="00D94646"/>
    <w:rsid w:val="00D958BE"/>
    <w:rsid w:val="00D97ABD"/>
    <w:rsid w:val="00D97C57"/>
    <w:rsid w:val="00DA2838"/>
    <w:rsid w:val="00DA5BD9"/>
    <w:rsid w:val="00DB231E"/>
    <w:rsid w:val="00DB3893"/>
    <w:rsid w:val="00DC06EA"/>
    <w:rsid w:val="00DC2E1B"/>
    <w:rsid w:val="00DC33B9"/>
    <w:rsid w:val="00DC38A5"/>
    <w:rsid w:val="00DC5FB0"/>
    <w:rsid w:val="00DD5A73"/>
    <w:rsid w:val="00DD777F"/>
    <w:rsid w:val="00DE0668"/>
    <w:rsid w:val="00DE1EE8"/>
    <w:rsid w:val="00DE71A0"/>
    <w:rsid w:val="00DF0C26"/>
    <w:rsid w:val="00DF1274"/>
    <w:rsid w:val="00DF18DF"/>
    <w:rsid w:val="00DF1A23"/>
    <w:rsid w:val="00DF3BFF"/>
    <w:rsid w:val="00DF7AB7"/>
    <w:rsid w:val="00E0076F"/>
    <w:rsid w:val="00E063DC"/>
    <w:rsid w:val="00E10B7D"/>
    <w:rsid w:val="00E12B8F"/>
    <w:rsid w:val="00E13126"/>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72A79"/>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3968"/>
    <w:rsid w:val="00ED4686"/>
    <w:rsid w:val="00ED61F1"/>
    <w:rsid w:val="00EE13F1"/>
    <w:rsid w:val="00EE6BC2"/>
    <w:rsid w:val="00EE7D42"/>
    <w:rsid w:val="00F103EC"/>
    <w:rsid w:val="00F10A13"/>
    <w:rsid w:val="00F1533A"/>
    <w:rsid w:val="00F16B8A"/>
    <w:rsid w:val="00F1703B"/>
    <w:rsid w:val="00F20743"/>
    <w:rsid w:val="00F21A97"/>
    <w:rsid w:val="00F21EEE"/>
    <w:rsid w:val="00F21F6D"/>
    <w:rsid w:val="00F25545"/>
    <w:rsid w:val="00F2569F"/>
    <w:rsid w:val="00F26B53"/>
    <w:rsid w:val="00F364F4"/>
    <w:rsid w:val="00F36939"/>
    <w:rsid w:val="00F36A10"/>
    <w:rsid w:val="00F36C11"/>
    <w:rsid w:val="00F470C1"/>
    <w:rsid w:val="00F521FE"/>
    <w:rsid w:val="00F53472"/>
    <w:rsid w:val="00F54365"/>
    <w:rsid w:val="00F56193"/>
    <w:rsid w:val="00F61E04"/>
    <w:rsid w:val="00F64A51"/>
    <w:rsid w:val="00F679CF"/>
    <w:rsid w:val="00F76C05"/>
    <w:rsid w:val="00F7781E"/>
    <w:rsid w:val="00F8095E"/>
    <w:rsid w:val="00F80DC5"/>
    <w:rsid w:val="00F81CDF"/>
    <w:rsid w:val="00F876C6"/>
    <w:rsid w:val="00F91190"/>
    <w:rsid w:val="00F95961"/>
    <w:rsid w:val="00FA5E75"/>
    <w:rsid w:val="00FB1626"/>
    <w:rsid w:val="00FD228F"/>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4A5FED-03BE-4BD7-AAB8-F4CA9E87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styleId="FootnoteText">
    <w:name w:val="footnote text"/>
    <w:basedOn w:val="Normal"/>
    <w:link w:val="FootnoteTextChar"/>
    <w:uiPriority w:val="99"/>
    <w:semiHidden/>
    <w:unhideWhenUsed/>
    <w:rsid w:val="00435FE7"/>
    <w:rPr>
      <w:rFonts w:ascii="Calibri" w:eastAsia="Times New Roman" w:hAnsi="Calibri" w:cs="Cordia New"/>
      <w:sz w:val="20"/>
      <w:szCs w:val="20"/>
      <w:lang w:eastAsia="en-US"/>
    </w:rPr>
  </w:style>
  <w:style w:type="character" w:customStyle="1" w:styleId="FootnoteTextChar">
    <w:name w:val="Footnote Text Char"/>
    <w:basedOn w:val="DefaultParagraphFont"/>
    <w:link w:val="FootnoteText"/>
    <w:uiPriority w:val="99"/>
    <w:semiHidden/>
    <w:locked/>
    <w:rsid w:val="00435FE7"/>
    <w:rPr>
      <w:rFonts w:ascii="Calibri" w:eastAsia="Times New Roman" w:hAnsi="Calibri"/>
      <w:lang w:val="x-none" w:eastAsia="en-US"/>
    </w:rPr>
  </w:style>
  <w:style w:type="character" w:styleId="FootnoteReference">
    <w:name w:val="footnote reference"/>
    <w:basedOn w:val="DefaultParagraphFont"/>
    <w:uiPriority w:val="99"/>
    <w:semiHidden/>
    <w:unhideWhenUsed/>
    <w:rsid w:val="00435FE7"/>
    <w:rPr>
      <w:vertAlign w:val="superscript"/>
    </w:rPr>
  </w:style>
  <w:style w:type="character" w:styleId="FollowedHyperlink">
    <w:name w:val="FollowedHyperlink"/>
    <w:basedOn w:val="DefaultParagraphFont"/>
    <w:uiPriority w:val="99"/>
    <w:rsid w:val="00BF28ED"/>
    <w:rPr>
      <w:color w:val="954F72"/>
      <w:u w:val="single"/>
    </w:rPr>
  </w:style>
  <w:style w:type="character" w:customStyle="1" w:styleId="UnresolvedMention">
    <w:name w:val="Unresolved Mention"/>
    <w:uiPriority w:val="99"/>
    <w:semiHidden/>
    <w:unhideWhenUsed/>
    <w:rsid w:val="008210D6"/>
    <w:rPr>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60AEA"/>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60AEA"/>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386411">
      <w:marLeft w:val="0"/>
      <w:marRight w:val="0"/>
      <w:marTop w:val="0"/>
      <w:marBottom w:val="0"/>
      <w:divBdr>
        <w:top w:val="none" w:sz="0" w:space="0" w:color="auto"/>
        <w:left w:val="none" w:sz="0" w:space="0" w:color="auto"/>
        <w:bottom w:val="none" w:sz="0" w:space="0" w:color="auto"/>
        <w:right w:val="none" w:sz="0" w:space="0" w:color="auto"/>
      </w:divBdr>
    </w:div>
    <w:div w:id="747386412">
      <w:marLeft w:val="0"/>
      <w:marRight w:val="0"/>
      <w:marTop w:val="0"/>
      <w:marBottom w:val="0"/>
      <w:divBdr>
        <w:top w:val="none" w:sz="0" w:space="0" w:color="auto"/>
        <w:left w:val="none" w:sz="0" w:space="0" w:color="auto"/>
        <w:bottom w:val="none" w:sz="0" w:space="0" w:color="auto"/>
        <w:right w:val="none" w:sz="0" w:space="0" w:color="auto"/>
      </w:divBdr>
    </w:div>
    <w:div w:id="747386413">
      <w:marLeft w:val="0"/>
      <w:marRight w:val="0"/>
      <w:marTop w:val="0"/>
      <w:marBottom w:val="0"/>
      <w:divBdr>
        <w:top w:val="none" w:sz="0" w:space="0" w:color="auto"/>
        <w:left w:val="none" w:sz="0" w:space="0" w:color="auto"/>
        <w:bottom w:val="none" w:sz="0" w:space="0" w:color="auto"/>
        <w:right w:val="none" w:sz="0" w:space="0" w:color="auto"/>
      </w:divBdr>
    </w:div>
    <w:div w:id="747386414">
      <w:marLeft w:val="0"/>
      <w:marRight w:val="0"/>
      <w:marTop w:val="0"/>
      <w:marBottom w:val="0"/>
      <w:divBdr>
        <w:top w:val="none" w:sz="0" w:space="0" w:color="auto"/>
        <w:left w:val="none" w:sz="0" w:space="0" w:color="auto"/>
        <w:bottom w:val="none" w:sz="0" w:space="0" w:color="auto"/>
        <w:right w:val="none" w:sz="0" w:space="0" w:color="auto"/>
      </w:divBdr>
    </w:div>
    <w:div w:id="747386415">
      <w:marLeft w:val="0"/>
      <w:marRight w:val="0"/>
      <w:marTop w:val="0"/>
      <w:marBottom w:val="0"/>
      <w:divBdr>
        <w:top w:val="none" w:sz="0" w:space="0" w:color="auto"/>
        <w:left w:val="none" w:sz="0" w:space="0" w:color="auto"/>
        <w:bottom w:val="none" w:sz="0" w:space="0" w:color="auto"/>
        <w:right w:val="none" w:sz="0" w:space="0" w:color="auto"/>
      </w:divBdr>
    </w:div>
    <w:div w:id="747386416">
      <w:marLeft w:val="0"/>
      <w:marRight w:val="0"/>
      <w:marTop w:val="0"/>
      <w:marBottom w:val="0"/>
      <w:divBdr>
        <w:top w:val="none" w:sz="0" w:space="0" w:color="auto"/>
        <w:left w:val="none" w:sz="0" w:space="0" w:color="auto"/>
        <w:bottom w:val="none" w:sz="0" w:space="0" w:color="auto"/>
        <w:right w:val="none" w:sz="0" w:space="0" w:color="auto"/>
      </w:divBdr>
    </w:div>
    <w:div w:id="747386417">
      <w:marLeft w:val="0"/>
      <w:marRight w:val="0"/>
      <w:marTop w:val="0"/>
      <w:marBottom w:val="0"/>
      <w:divBdr>
        <w:top w:val="none" w:sz="0" w:space="0" w:color="auto"/>
        <w:left w:val="none" w:sz="0" w:space="0" w:color="auto"/>
        <w:bottom w:val="none" w:sz="0" w:space="0" w:color="auto"/>
        <w:right w:val="none" w:sz="0" w:space="0" w:color="auto"/>
      </w:divBdr>
    </w:div>
    <w:div w:id="747386418">
      <w:marLeft w:val="0"/>
      <w:marRight w:val="0"/>
      <w:marTop w:val="0"/>
      <w:marBottom w:val="0"/>
      <w:divBdr>
        <w:top w:val="none" w:sz="0" w:space="0" w:color="auto"/>
        <w:left w:val="none" w:sz="0" w:space="0" w:color="auto"/>
        <w:bottom w:val="none" w:sz="0" w:space="0" w:color="auto"/>
        <w:right w:val="none" w:sz="0" w:space="0" w:color="auto"/>
      </w:divBdr>
    </w:div>
    <w:div w:id="747386419">
      <w:marLeft w:val="0"/>
      <w:marRight w:val="0"/>
      <w:marTop w:val="0"/>
      <w:marBottom w:val="0"/>
      <w:divBdr>
        <w:top w:val="none" w:sz="0" w:space="0" w:color="auto"/>
        <w:left w:val="none" w:sz="0" w:space="0" w:color="auto"/>
        <w:bottom w:val="none" w:sz="0" w:space="0" w:color="auto"/>
        <w:right w:val="none" w:sz="0" w:space="0" w:color="auto"/>
      </w:divBdr>
    </w:div>
    <w:div w:id="747386420">
      <w:marLeft w:val="0"/>
      <w:marRight w:val="0"/>
      <w:marTop w:val="0"/>
      <w:marBottom w:val="0"/>
      <w:divBdr>
        <w:top w:val="none" w:sz="0" w:space="0" w:color="auto"/>
        <w:left w:val="none" w:sz="0" w:space="0" w:color="auto"/>
        <w:bottom w:val="none" w:sz="0" w:space="0" w:color="auto"/>
        <w:right w:val="none" w:sz="0" w:space="0" w:color="auto"/>
      </w:divBdr>
    </w:div>
    <w:div w:id="747386421">
      <w:marLeft w:val="0"/>
      <w:marRight w:val="0"/>
      <w:marTop w:val="0"/>
      <w:marBottom w:val="0"/>
      <w:divBdr>
        <w:top w:val="none" w:sz="0" w:space="0" w:color="auto"/>
        <w:left w:val="none" w:sz="0" w:space="0" w:color="auto"/>
        <w:bottom w:val="none" w:sz="0" w:space="0" w:color="auto"/>
        <w:right w:val="none" w:sz="0" w:space="0" w:color="auto"/>
      </w:divBdr>
    </w:div>
    <w:div w:id="747386422">
      <w:marLeft w:val="0"/>
      <w:marRight w:val="0"/>
      <w:marTop w:val="0"/>
      <w:marBottom w:val="0"/>
      <w:divBdr>
        <w:top w:val="none" w:sz="0" w:space="0" w:color="auto"/>
        <w:left w:val="none" w:sz="0" w:space="0" w:color="auto"/>
        <w:bottom w:val="none" w:sz="0" w:space="0" w:color="auto"/>
        <w:right w:val="none" w:sz="0" w:space="0" w:color="auto"/>
      </w:divBdr>
    </w:div>
    <w:div w:id="747386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pyi.thayar@verizon.net"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amnestyusa.org/report-urgent-ac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ohamyanmar@gmail.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acebook.com/MyanmarEmbassyWashingtonD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mewashingtondc.org/content/contact-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7930D41D-4039-442D-B6E1-92D5BE7160BF}">
  <ds:schemaRefs>
    <ds:schemaRef ds:uri="http://schemas.microsoft.com/office/2006/documentManagement/types"/>
    <ds:schemaRef ds:uri="b9e52a15-8fce-43d3-9ff2-f6bd6a140a3c"/>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99F22100-ACCF-4A6C-863A-234DA420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5987</Characters>
  <Application>Microsoft Office Word</Application>
  <DocSecurity>4</DocSecurity>
  <Lines>49</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2018-11-05T17:18:00Z</dcterms:created>
  <dcterms:modified xsi:type="dcterms:W3CDTF">2018-11-05T17:18:00Z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