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55C68" w:rsidRPr="009420FC" w:rsidRDefault="00455C68" w:rsidP="009420FC">
      <w:pPr>
        <w:pStyle w:val="AIUrgentActionTopHeading"/>
        <w:tabs>
          <w:tab w:val="clear" w:pos="567"/>
        </w:tabs>
        <w:spacing w:line="240" w:lineRule="auto"/>
        <w:rPr>
          <w:rFonts w:cs="Arial"/>
          <w:sz w:val="80"/>
          <w:szCs w:val="80"/>
        </w:rPr>
      </w:pPr>
      <w:r w:rsidRPr="009420FC">
        <w:rPr>
          <w:rFonts w:cs="Arial"/>
          <w:sz w:val="80"/>
          <w:szCs w:val="80"/>
          <w:highlight w:val="yellow"/>
        </w:rPr>
        <w:t>URGENT ACTION</w:t>
      </w:r>
    </w:p>
    <w:p w:rsidR="00455C68" w:rsidRPr="009420FC" w:rsidRDefault="00455C68" w:rsidP="009420FC">
      <w:pPr>
        <w:rPr>
          <w:rFonts w:ascii="Arial" w:hAnsi="Arial" w:cs="Arial"/>
          <w:b/>
          <w:sz w:val="20"/>
          <w:szCs w:val="20"/>
        </w:rPr>
      </w:pPr>
    </w:p>
    <w:p w:rsidR="00455C68" w:rsidRPr="009420FC" w:rsidRDefault="00455C68" w:rsidP="009420FC">
      <w:pPr>
        <w:ind w:left="-283" w:firstLine="373"/>
        <w:rPr>
          <w:rFonts w:ascii="Arial" w:hAnsi="Arial" w:cs="Arial"/>
          <w:b/>
          <w:sz w:val="34"/>
          <w:szCs w:val="34"/>
          <w:lang w:eastAsia="es-MX"/>
        </w:rPr>
      </w:pPr>
      <w:r w:rsidRPr="009420FC">
        <w:rPr>
          <w:rFonts w:ascii="Arial" w:hAnsi="Arial" w:cs="Arial"/>
          <w:b/>
          <w:sz w:val="34"/>
          <w:szCs w:val="34"/>
          <w:lang w:eastAsia="es-MX"/>
        </w:rPr>
        <w:t>ASIA BIBI LEAVES PAKISTAN FOR CANADA A FREE WOMAN</w:t>
      </w:r>
    </w:p>
    <w:p w:rsidR="00455C68" w:rsidRPr="009420FC" w:rsidRDefault="00455C68" w:rsidP="009420FC">
      <w:pPr>
        <w:ind w:left="90"/>
        <w:jc w:val="both"/>
        <w:rPr>
          <w:rFonts w:ascii="Arial" w:hAnsi="Arial" w:cs="Arial"/>
          <w:b/>
          <w:color w:val="000000"/>
          <w:sz w:val="22"/>
          <w:szCs w:val="22"/>
        </w:rPr>
      </w:pPr>
      <w:r w:rsidRPr="009420FC">
        <w:rPr>
          <w:rFonts w:ascii="Arial" w:hAnsi="Arial" w:cs="Arial"/>
          <w:b/>
          <w:color w:val="000000"/>
          <w:sz w:val="22"/>
          <w:szCs w:val="22"/>
        </w:rPr>
        <w:t>Asia Bibi is a Christian farm worker, who was sentenced to death for blasphemy in 2010. After an eight-year ordeal, Pakistan’s Supreme Court acquitted her of all charges and released her in October 2018. Following the decision by the Supreme Court to uphold her acquittal on 29 January 2019, it was confirmed by the Pakistani Foreign Office on 9 May that she had left Pakistan and safely arrived in Canada to be reunited with her family.</w:t>
      </w:r>
      <w:r w:rsidRPr="009420FC" w:rsidDel="009E36DD">
        <w:rPr>
          <w:rFonts w:ascii="Arial" w:hAnsi="Arial" w:cs="Arial"/>
          <w:b/>
          <w:color w:val="000000"/>
          <w:sz w:val="22"/>
          <w:szCs w:val="22"/>
        </w:rPr>
        <w:t xml:space="preserve"> </w:t>
      </w:r>
    </w:p>
    <w:p w:rsidR="00455C68" w:rsidRPr="009420FC" w:rsidRDefault="00455C68" w:rsidP="009420FC">
      <w:pPr>
        <w:ind w:left="90"/>
        <w:jc w:val="both"/>
        <w:rPr>
          <w:rFonts w:ascii="Arial" w:hAnsi="Arial" w:cs="Arial"/>
          <w:b/>
          <w:color w:val="000000"/>
          <w:sz w:val="21"/>
          <w:szCs w:val="21"/>
        </w:rPr>
      </w:pPr>
    </w:p>
    <w:p w:rsidR="00455C68" w:rsidRPr="009420FC" w:rsidRDefault="00455C68" w:rsidP="009420FC">
      <w:pPr>
        <w:ind w:left="90"/>
        <w:jc w:val="both"/>
        <w:rPr>
          <w:rFonts w:ascii="Arial" w:hAnsi="Arial" w:cs="Arial"/>
          <w:b/>
          <w:i/>
          <w:sz w:val="36"/>
          <w:lang w:eastAsia="es-MX"/>
        </w:rPr>
      </w:pPr>
      <w:r w:rsidRPr="009420FC">
        <w:rPr>
          <w:rFonts w:ascii="Arial" w:hAnsi="Arial" w:cs="Arial"/>
          <w:b/>
          <w:color w:val="FF0000"/>
          <w:sz w:val="22"/>
          <w:szCs w:val="22"/>
          <w:lang w:eastAsia="es-MX"/>
        </w:rPr>
        <w:t>NO FURTHER ACTION IS REQUE</w:t>
      </w:r>
      <w:bookmarkStart w:id="0" w:name="_GoBack"/>
      <w:bookmarkEnd w:id="0"/>
      <w:r w:rsidRPr="009420FC">
        <w:rPr>
          <w:rFonts w:ascii="Arial" w:hAnsi="Arial" w:cs="Arial"/>
          <w:b/>
          <w:color w:val="FF0000"/>
          <w:sz w:val="22"/>
          <w:szCs w:val="22"/>
          <w:lang w:eastAsia="es-MX"/>
        </w:rPr>
        <w:t>STED. MANY THANKS TO ALL WHO SENT APPEALS.</w:t>
      </w:r>
    </w:p>
    <w:p w:rsidR="00455C68" w:rsidRPr="009420FC" w:rsidRDefault="00455C68" w:rsidP="009420FC">
      <w:pPr>
        <w:rPr>
          <w:rFonts w:ascii="Arial" w:hAnsi="Arial" w:cs="Arial"/>
          <w:szCs w:val="20"/>
          <w:lang w:eastAsia="en-US"/>
        </w:rPr>
      </w:pPr>
    </w:p>
    <w:p w:rsidR="00455C68" w:rsidRPr="009420FC" w:rsidRDefault="00455C68" w:rsidP="009420FC">
      <w:pPr>
        <w:ind w:left="90"/>
        <w:jc w:val="both"/>
        <w:rPr>
          <w:rFonts w:ascii="Arial" w:hAnsi="Arial" w:cs="Arial"/>
          <w:sz w:val="20"/>
          <w:szCs w:val="20"/>
        </w:rPr>
      </w:pPr>
      <w:r w:rsidRPr="009420FC">
        <w:rPr>
          <w:rFonts w:ascii="Arial" w:hAnsi="Arial" w:cs="Arial"/>
          <w:sz w:val="20"/>
          <w:szCs w:val="20"/>
        </w:rPr>
        <w:t xml:space="preserve">Asia Bibi, a 54-year-old, who has a family of five </w:t>
      </w:r>
      <w:r w:rsidR="00DC4F7F" w:rsidRPr="009420FC">
        <w:rPr>
          <w:rFonts w:ascii="Arial" w:hAnsi="Arial" w:cs="Arial"/>
          <w:sz w:val="20"/>
          <w:szCs w:val="20"/>
        </w:rPr>
        <w:t>children</w:t>
      </w:r>
      <w:r w:rsidRPr="009420FC">
        <w:rPr>
          <w:rFonts w:ascii="Arial" w:hAnsi="Arial" w:cs="Arial"/>
          <w:sz w:val="20"/>
          <w:szCs w:val="20"/>
        </w:rPr>
        <w:t xml:space="preserve">, was sentenced to death for blasphemy in November 2010, Asia Bibi was accused of insulting the Prophet Muhammad after offering her fellow farmworker a glass of water who responded by saying that it was “unclean” because Asia Bibi was a Christian. </w:t>
      </w:r>
    </w:p>
    <w:p w:rsidR="00455C68" w:rsidRPr="009420FC" w:rsidRDefault="00455C68" w:rsidP="009420FC">
      <w:pPr>
        <w:ind w:left="90"/>
        <w:jc w:val="both"/>
        <w:rPr>
          <w:rFonts w:ascii="Arial" w:hAnsi="Arial" w:cs="Arial"/>
          <w:sz w:val="20"/>
          <w:szCs w:val="20"/>
        </w:rPr>
      </w:pPr>
    </w:p>
    <w:p w:rsidR="00455C68" w:rsidRPr="009420FC" w:rsidRDefault="00455C68" w:rsidP="009420FC">
      <w:pPr>
        <w:ind w:left="90"/>
        <w:jc w:val="both"/>
        <w:rPr>
          <w:rFonts w:ascii="Arial" w:hAnsi="Arial" w:cs="Arial"/>
          <w:sz w:val="20"/>
          <w:szCs w:val="20"/>
        </w:rPr>
      </w:pPr>
      <w:r w:rsidRPr="009420FC">
        <w:rPr>
          <w:rFonts w:ascii="Arial" w:hAnsi="Arial" w:cs="Arial"/>
          <w:sz w:val="20"/>
          <w:szCs w:val="20"/>
        </w:rPr>
        <w:t xml:space="preserve">Three years after accepting Asia Bibi’s appeal for consideration, the Supreme Court acquitted her of all charges on 31 October 2018, citing insufficient evidence. After the ruling was announced, violent protests erupted in major cities in Pakistan. As a result, it was agreed that Asia Bibi’s name would be added to the Exit Control List and that the Supreme Court would hear a “review petition” that sought overturning her acquittal. </w:t>
      </w:r>
    </w:p>
    <w:p w:rsidR="00455C68" w:rsidRPr="009420FC" w:rsidRDefault="00455C68" w:rsidP="009420FC">
      <w:pPr>
        <w:ind w:left="90"/>
        <w:jc w:val="both"/>
        <w:rPr>
          <w:rFonts w:ascii="Arial" w:hAnsi="Arial" w:cs="Arial"/>
          <w:sz w:val="20"/>
          <w:szCs w:val="20"/>
        </w:rPr>
      </w:pPr>
    </w:p>
    <w:p w:rsidR="00455C68" w:rsidRPr="009420FC" w:rsidRDefault="00455C68" w:rsidP="009420FC">
      <w:pPr>
        <w:ind w:left="90"/>
        <w:jc w:val="both"/>
        <w:rPr>
          <w:rFonts w:ascii="Arial" w:hAnsi="Arial" w:cs="Arial"/>
          <w:sz w:val="20"/>
          <w:szCs w:val="20"/>
        </w:rPr>
      </w:pPr>
      <w:r w:rsidRPr="009420FC">
        <w:rPr>
          <w:rFonts w:ascii="Arial" w:hAnsi="Arial" w:cs="Arial"/>
          <w:color w:val="000000"/>
          <w:sz w:val="20"/>
          <w:szCs w:val="20"/>
        </w:rPr>
        <w:t>On 29 January 2019, the review petition was dismissed. Reports emerged that Asia Bibi was in protective custody, and still unable to leave Pakistan. However, on 8 May 2019, her lawyer announced that she had safely arrived in Canada to be reunited with her family. This was confirmed a day later by the Foreign Office of Pakistan.</w:t>
      </w:r>
    </w:p>
    <w:p w:rsidR="00455C68" w:rsidRPr="009420FC" w:rsidRDefault="00455C68" w:rsidP="009420FC">
      <w:pPr>
        <w:ind w:left="90"/>
        <w:jc w:val="both"/>
        <w:rPr>
          <w:rFonts w:ascii="Arial" w:hAnsi="Arial" w:cs="Arial"/>
          <w:sz w:val="20"/>
          <w:szCs w:val="20"/>
          <w:lang w:eastAsia="en-US"/>
        </w:rPr>
      </w:pPr>
    </w:p>
    <w:p w:rsidR="00455C68" w:rsidRPr="009420FC" w:rsidRDefault="00455C68" w:rsidP="009420FC">
      <w:pPr>
        <w:ind w:left="90"/>
        <w:jc w:val="both"/>
        <w:rPr>
          <w:rFonts w:ascii="Arial" w:hAnsi="Arial" w:cs="Arial"/>
          <w:sz w:val="20"/>
          <w:szCs w:val="20"/>
          <w:lang w:eastAsia="en-US"/>
        </w:rPr>
      </w:pPr>
      <w:r w:rsidRPr="009420FC">
        <w:rPr>
          <w:rFonts w:ascii="Arial" w:hAnsi="Arial" w:cs="Arial"/>
          <w:sz w:val="20"/>
          <w:szCs w:val="20"/>
          <w:lang w:eastAsia="en-US"/>
        </w:rPr>
        <w:t xml:space="preserve">We are extremely grateful to supporters who wrote appeals to not only acquit Asia Bibi but to also ensure her safe passage out of Pakistan. Her wrongful death sentence has also helped bring more nuance into the discourse around the blasphemy laws and their rampant misuse. </w:t>
      </w:r>
      <w:r w:rsidR="00D542B1" w:rsidRPr="009420FC">
        <w:rPr>
          <w:rFonts w:ascii="Arial" w:hAnsi="Arial" w:cs="Arial"/>
          <w:sz w:val="20"/>
          <w:szCs w:val="20"/>
          <w:lang w:eastAsia="en-US"/>
        </w:rPr>
        <w:t>Offered asylum in Canada, Asia Bibi can begin to live her life as a free woman.</w:t>
      </w:r>
    </w:p>
    <w:p w:rsidR="00455C68" w:rsidRPr="009420FC" w:rsidRDefault="00455C68" w:rsidP="009420FC">
      <w:pPr>
        <w:ind w:left="90"/>
        <w:jc w:val="both"/>
        <w:rPr>
          <w:rFonts w:ascii="Arial" w:hAnsi="Arial" w:cs="Arial"/>
          <w:sz w:val="20"/>
          <w:szCs w:val="20"/>
          <w:lang w:eastAsia="en-US"/>
        </w:rPr>
      </w:pPr>
    </w:p>
    <w:p w:rsidR="00455C68" w:rsidRPr="009420FC" w:rsidRDefault="00455C68" w:rsidP="009420FC">
      <w:pPr>
        <w:ind w:left="90"/>
        <w:jc w:val="both"/>
        <w:rPr>
          <w:rFonts w:ascii="Arial" w:hAnsi="Arial" w:cs="Arial"/>
          <w:sz w:val="20"/>
          <w:szCs w:val="20"/>
          <w:lang w:eastAsia="en-US"/>
        </w:rPr>
      </w:pPr>
      <w:r w:rsidRPr="009420FC">
        <w:rPr>
          <w:rFonts w:ascii="Arial" w:hAnsi="Arial" w:cs="Arial"/>
          <w:color w:val="000000"/>
          <w:sz w:val="20"/>
          <w:szCs w:val="20"/>
        </w:rPr>
        <w:t xml:space="preserve">“We thank you, for standing with Asia Bibi during her ordeal. It’s a great relief that Asia Bibi and her family are safe. She should never have been imprisoned in the first place, let alone faced the death penalty,” said Omar Waraich, Deputy South Asia Director at Amnesty International. </w:t>
      </w:r>
    </w:p>
    <w:p w:rsidR="00455C68" w:rsidRPr="009420FC" w:rsidRDefault="00455C68" w:rsidP="009420FC">
      <w:pPr>
        <w:ind w:left="90"/>
        <w:jc w:val="both"/>
        <w:rPr>
          <w:rFonts w:ascii="Arial" w:hAnsi="Arial" w:cs="Arial"/>
          <w:sz w:val="20"/>
          <w:szCs w:val="20"/>
        </w:rPr>
      </w:pPr>
    </w:p>
    <w:p w:rsidR="00455C68" w:rsidRPr="009420FC" w:rsidRDefault="00455C68" w:rsidP="009420FC">
      <w:pPr>
        <w:ind w:left="90"/>
        <w:jc w:val="both"/>
        <w:rPr>
          <w:rFonts w:ascii="Arial" w:hAnsi="Arial" w:cs="Arial"/>
          <w:sz w:val="20"/>
          <w:szCs w:val="20"/>
        </w:rPr>
      </w:pPr>
      <w:r w:rsidRPr="009420FC">
        <w:rPr>
          <w:rFonts w:ascii="Arial" w:hAnsi="Arial" w:cs="Arial"/>
          <w:sz w:val="20"/>
          <w:szCs w:val="20"/>
        </w:rPr>
        <w:t xml:space="preserve">Pakistan’s blasphemy laws are notoriously vague and carry heavy penalties. </w:t>
      </w:r>
      <w:proofErr w:type="gramStart"/>
      <w:r w:rsidRPr="009420FC">
        <w:rPr>
          <w:rFonts w:ascii="Arial" w:hAnsi="Arial" w:cs="Arial"/>
          <w:sz w:val="20"/>
          <w:szCs w:val="20"/>
        </w:rPr>
        <w:t>On the basis of</w:t>
      </w:r>
      <w:proofErr w:type="gramEnd"/>
      <w:r w:rsidRPr="009420FC">
        <w:rPr>
          <w:rFonts w:ascii="Arial" w:hAnsi="Arial" w:cs="Arial"/>
          <w:sz w:val="20"/>
          <w:szCs w:val="20"/>
        </w:rPr>
        <w:t xml:space="preserve"> little or no evidence, the accused can face a death sentence. Amnesty International continues to call for the blasphemy laws to be repealed and for any new legislation to fully comply with international law and standards.</w:t>
      </w:r>
    </w:p>
    <w:p w:rsidR="00455C68" w:rsidRPr="009420FC" w:rsidRDefault="00455C68" w:rsidP="009420FC">
      <w:pPr>
        <w:ind w:left="90"/>
        <w:jc w:val="both"/>
        <w:rPr>
          <w:rFonts w:ascii="Arial" w:hAnsi="Arial" w:cs="Arial"/>
          <w:sz w:val="22"/>
          <w:szCs w:val="22"/>
        </w:rPr>
      </w:pPr>
    </w:p>
    <w:p w:rsidR="00455C68" w:rsidRPr="009420FC" w:rsidRDefault="00455C68" w:rsidP="009420FC">
      <w:pPr>
        <w:ind w:left="90"/>
        <w:rPr>
          <w:rFonts w:ascii="Arial" w:hAnsi="Arial" w:cs="Arial"/>
          <w:sz w:val="18"/>
          <w:szCs w:val="18"/>
          <w:lang w:eastAsia="en-US"/>
        </w:rPr>
      </w:pPr>
    </w:p>
    <w:p w:rsidR="00455C68" w:rsidRPr="009420FC" w:rsidRDefault="00455C68" w:rsidP="009420FC">
      <w:pPr>
        <w:ind w:left="90"/>
        <w:rPr>
          <w:rFonts w:ascii="Arial" w:hAnsi="Arial" w:cs="Arial"/>
          <w:b/>
          <w:sz w:val="20"/>
          <w:szCs w:val="20"/>
        </w:rPr>
      </w:pPr>
      <w:r w:rsidRPr="009420FC">
        <w:rPr>
          <w:rFonts w:ascii="Arial" w:hAnsi="Arial" w:cs="Arial"/>
          <w:b/>
          <w:sz w:val="20"/>
          <w:szCs w:val="20"/>
        </w:rPr>
        <w:t>NAME AND PRONOUN: A</w:t>
      </w:r>
      <w:r w:rsidR="00DC4F7F" w:rsidRPr="009420FC">
        <w:rPr>
          <w:rFonts w:ascii="Arial" w:hAnsi="Arial" w:cs="Arial"/>
          <w:b/>
          <w:sz w:val="20"/>
          <w:szCs w:val="20"/>
        </w:rPr>
        <w:t>sia Noreen (aka A</w:t>
      </w:r>
      <w:r w:rsidRPr="009420FC">
        <w:rPr>
          <w:rFonts w:ascii="Arial" w:hAnsi="Arial" w:cs="Arial"/>
          <w:b/>
          <w:sz w:val="20"/>
          <w:szCs w:val="20"/>
        </w:rPr>
        <w:t>sia Bibi)</w:t>
      </w:r>
      <w:r w:rsidRPr="009420FC" w:rsidDel="009E36DD">
        <w:rPr>
          <w:rFonts w:ascii="Arial" w:hAnsi="Arial" w:cs="Arial"/>
          <w:b/>
          <w:sz w:val="20"/>
          <w:szCs w:val="20"/>
        </w:rPr>
        <w:t xml:space="preserve"> </w:t>
      </w:r>
      <w:r w:rsidRPr="009420FC">
        <w:rPr>
          <w:rFonts w:ascii="Arial" w:hAnsi="Arial" w:cs="Arial"/>
          <w:b/>
          <w:sz w:val="20"/>
          <w:szCs w:val="20"/>
        </w:rPr>
        <w:t>(she</w:t>
      </w:r>
      <w:r w:rsidR="00DC4F7F" w:rsidRPr="009420FC">
        <w:rPr>
          <w:rFonts w:ascii="Arial" w:hAnsi="Arial" w:cs="Arial"/>
          <w:b/>
          <w:sz w:val="20"/>
          <w:szCs w:val="20"/>
        </w:rPr>
        <w:t>/her</w:t>
      </w:r>
      <w:r w:rsidRPr="009420FC">
        <w:rPr>
          <w:rFonts w:ascii="Arial" w:hAnsi="Arial" w:cs="Arial"/>
          <w:b/>
          <w:sz w:val="20"/>
          <w:szCs w:val="20"/>
        </w:rPr>
        <w:t>)</w:t>
      </w:r>
    </w:p>
    <w:p w:rsidR="00455C68" w:rsidRPr="009420FC" w:rsidRDefault="00455C68" w:rsidP="009420FC">
      <w:pPr>
        <w:ind w:left="90"/>
        <w:rPr>
          <w:rFonts w:ascii="Arial" w:hAnsi="Arial" w:cs="Arial"/>
          <w:b/>
          <w:sz w:val="20"/>
          <w:szCs w:val="20"/>
        </w:rPr>
      </w:pPr>
    </w:p>
    <w:p w:rsidR="00455C68" w:rsidRPr="009420FC" w:rsidRDefault="00455C68" w:rsidP="009420FC">
      <w:pPr>
        <w:ind w:left="90"/>
        <w:rPr>
          <w:rFonts w:ascii="Arial" w:hAnsi="Arial" w:cs="Arial"/>
          <w:b/>
          <w:sz w:val="20"/>
          <w:szCs w:val="20"/>
        </w:rPr>
      </w:pPr>
      <w:r w:rsidRPr="009420FC">
        <w:rPr>
          <w:rFonts w:ascii="Arial" w:hAnsi="Arial" w:cs="Arial"/>
          <w:b/>
          <w:sz w:val="20"/>
          <w:szCs w:val="20"/>
        </w:rPr>
        <w:t>THIS IS THE SECOND AND FINAL OUTPUT FOR UA 192/18</w:t>
      </w:r>
    </w:p>
    <w:p w:rsidR="00455C68" w:rsidRPr="009420FC" w:rsidRDefault="00455C68" w:rsidP="009420FC">
      <w:pPr>
        <w:ind w:left="90"/>
        <w:rPr>
          <w:rFonts w:ascii="Arial" w:hAnsi="Arial" w:cs="Arial"/>
          <w:b/>
          <w:sz w:val="20"/>
          <w:szCs w:val="20"/>
        </w:rPr>
      </w:pPr>
    </w:p>
    <w:p w:rsidR="00455C68" w:rsidRPr="009420FC" w:rsidRDefault="00455C68" w:rsidP="009420FC">
      <w:pPr>
        <w:ind w:left="90"/>
        <w:rPr>
          <w:rFonts w:ascii="Arial" w:hAnsi="Arial" w:cs="Arial"/>
          <w:sz w:val="20"/>
          <w:szCs w:val="20"/>
        </w:rPr>
      </w:pPr>
      <w:r w:rsidRPr="009420FC">
        <w:rPr>
          <w:rFonts w:ascii="Arial" w:hAnsi="Arial" w:cs="Arial"/>
          <w:b/>
          <w:sz w:val="20"/>
          <w:szCs w:val="20"/>
        </w:rPr>
        <w:t xml:space="preserve">LINK TO PREVIOUS UA: </w:t>
      </w:r>
      <w:hyperlink r:id="rId7" w:history="1">
        <w:r w:rsidRPr="009420FC">
          <w:rPr>
            <w:rStyle w:val="Hyperlink"/>
            <w:rFonts w:ascii="Arial" w:hAnsi="Arial" w:cs="Arial"/>
            <w:sz w:val="20"/>
            <w:szCs w:val="20"/>
          </w:rPr>
          <w:t>https://www.amnesty.org/en/documents/asa33/9373/2018/en/</w:t>
        </w:r>
      </w:hyperlink>
    </w:p>
    <w:p w:rsidR="00A85B7F" w:rsidRPr="009420FC" w:rsidRDefault="00A85B7F" w:rsidP="009420FC">
      <w:pPr>
        <w:rPr>
          <w:rFonts w:ascii="Arial" w:hAnsi="Arial" w:cs="Arial"/>
        </w:rPr>
      </w:pPr>
    </w:p>
    <w:sectPr w:rsidR="00A85B7F" w:rsidRPr="009420FC" w:rsidSect="009420FC">
      <w:headerReference w:type="default" r:id="rId8"/>
      <w:headerReference w:type="first" r:id="rId9"/>
      <w:footerReference w:type="first" r:id="rId10"/>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154" w:rsidRDefault="004C0154">
      <w:r>
        <w:separator/>
      </w:r>
    </w:p>
  </w:endnote>
  <w:endnote w:type="continuationSeparator" w:id="0">
    <w:p w:rsidR="004C0154" w:rsidRDefault="004C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FC" w:rsidRPr="004D1533" w:rsidRDefault="009420FC" w:rsidP="009420FC">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rsidR="009420FC" w:rsidRPr="004D1533" w:rsidRDefault="009420FC" w:rsidP="009420FC">
    <w:pPr>
      <w:jc w:val="center"/>
      <w:rPr>
        <w:rFonts w:ascii="Arial" w:hAnsi="Arial" w:cs="Arial"/>
        <w:sz w:val="16"/>
        <w:szCs w:val="16"/>
      </w:rPr>
    </w:pPr>
    <w:r w:rsidRPr="004D1533">
      <w:rPr>
        <w:rFonts w:ascii="Arial" w:hAnsi="Arial" w:cs="Arial"/>
        <w:sz w:val="16"/>
        <w:szCs w:val="16"/>
      </w:rPr>
      <w:t>T (212) 807- 8400 | uan@aiusa.org | www.amnestyusa.org/uan</w:t>
    </w:r>
  </w:p>
  <w:p w:rsidR="00582A06" w:rsidRDefault="00942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154" w:rsidRDefault="004C0154">
      <w:r>
        <w:separator/>
      </w:r>
    </w:p>
  </w:footnote>
  <w:footnote w:type="continuationSeparator" w:id="0">
    <w:p w:rsidR="004C0154" w:rsidRDefault="004C0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39CA" w:rsidRDefault="009420FC" w:rsidP="001539CA">
    <w:pPr>
      <w:tabs>
        <w:tab w:val="right" w:pos="10203"/>
      </w:tabs>
      <w:rPr>
        <w:sz w:val="16"/>
        <w:szCs w:val="16"/>
      </w:rPr>
    </w:pPr>
  </w:p>
  <w:p w:rsidR="001539CA" w:rsidRDefault="009420FC" w:rsidP="001539CA">
    <w:pPr>
      <w:tabs>
        <w:tab w:val="right" w:pos="10203"/>
      </w:tabs>
      <w:rPr>
        <w:sz w:val="16"/>
        <w:szCs w:val="16"/>
      </w:rPr>
    </w:pPr>
  </w:p>
  <w:p w:rsidR="001539CA" w:rsidRDefault="009420FC" w:rsidP="001539CA">
    <w:pPr>
      <w:tabs>
        <w:tab w:val="right" w:pos="10203"/>
      </w:tabs>
      <w:rPr>
        <w:sz w:val="16"/>
        <w:szCs w:val="16"/>
      </w:rPr>
    </w:pPr>
  </w:p>
  <w:p w:rsidR="001539CA" w:rsidRPr="001539CA" w:rsidRDefault="005B1D0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192/18</w:t>
    </w:r>
    <w:r w:rsidRPr="001539CA">
      <w:rPr>
        <w:rFonts w:ascii="Amnesty Trade Gothic" w:hAnsi="Amnesty Trade Gothic"/>
        <w:sz w:val="16"/>
        <w:szCs w:val="16"/>
      </w:rPr>
      <w:t xml:space="preserve"> Index: </w:t>
    </w:r>
    <w:r w:rsidRPr="000053C2">
      <w:rPr>
        <w:rFonts w:ascii="Amnesty Trade Gothic" w:hAnsi="Amnesty Trade Gothic"/>
        <w:bCs/>
        <w:sz w:val="16"/>
        <w:szCs w:val="16"/>
      </w:rPr>
      <w:t>ASA 33/0345/2019</w:t>
    </w:r>
    <w:r>
      <w:rPr>
        <w:rFonts w:ascii="Amnesty Trade Gothic" w:hAnsi="Amnesty Trade Gothic"/>
        <w:b/>
        <w:bCs/>
        <w:sz w:val="16"/>
        <w:szCs w:val="16"/>
      </w:rPr>
      <w:t xml:space="preserve"> </w:t>
    </w:r>
    <w:r>
      <w:rPr>
        <w:rFonts w:ascii="Amnesty Trade Gothic" w:hAnsi="Amnesty Trade Gothic"/>
        <w:sz w:val="16"/>
        <w:szCs w:val="16"/>
      </w:rPr>
      <w:t>Pakistan</w:t>
    </w:r>
    <w:r w:rsidRPr="001539CA">
      <w:rPr>
        <w:rFonts w:ascii="Amnesty Trade Gothic" w:hAnsi="Amnesty Trade Gothic"/>
        <w:sz w:val="16"/>
        <w:szCs w:val="16"/>
      </w:rPr>
      <w:tab/>
      <w:t xml:space="preserve">Date: </w:t>
    </w:r>
    <w:r>
      <w:rPr>
        <w:rFonts w:ascii="Amnesty Trade Gothic" w:hAnsi="Amnesty Trade Gothic"/>
        <w:sz w:val="16"/>
        <w:szCs w:val="16"/>
      </w:rPr>
      <w:t>13 May 2019</w:t>
    </w:r>
  </w:p>
  <w:p w:rsidR="00582A06" w:rsidRPr="00D0106D" w:rsidRDefault="009420FC"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2A06" w:rsidRDefault="009420FC"/>
  <w:p w:rsidR="00582A06" w:rsidRDefault="009420FC"/>
  <w:p w:rsidR="00455C68" w:rsidRPr="001539CA" w:rsidRDefault="00455C68" w:rsidP="00455C68">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w:t>
    </w:r>
    <w:r>
      <w:rPr>
        <w:rFonts w:ascii="Amnesty Trade Gothic" w:hAnsi="Amnesty Trade Gothic"/>
        <w:sz w:val="16"/>
        <w:szCs w:val="16"/>
      </w:rPr>
      <w:t>192/18</w:t>
    </w:r>
    <w:r w:rsidRPr="001539CA">
      <w:rPr>
        <w:rFonts w:ascii="Amnesty Trade Gothic" w:hAnsi="Amnesty Trade Gothic"/>
        <w:sz w:val="16"/>
        <w:szCs w:val="16"/>
      </w:rPr>
      <w:t xml:space="preserve"> Index: </w:t>
    </w:r>
    <w:r w:rsidRPr="000053C2">
      <w:rPr>
        <w:rFonts w:ascii="Amnesty Trade Gothic" w:hAnsi="Amnesty Trade Gothic"/>
        <w:bCs/>
        <w:sz w:val="16"/>
        <w:szCs w:val="16"/>
      </w:rPr>
      <w:t>ASA 33/0345/2019</w:t>
    </w:r>
    <w:r>
      <w:rPr>
        <w:rFonts w:ascii="Amnesty Trade Gothic" w:hAnsi="Amnesty Trade Gothic"/>
        <w:b/>
        <w:bCs/>
        <w:sz w:val="16"/>
        <w:szCs w:val="16"/>
      </w:rPr>
      <w:t xml:space="preserve"> </w:t>
    </w:r>
    <w:r>
      <w:rPr>
        <w:rFonts w:ascii="Amnesty Trade Gothic" w:hAnsi="Amnesty Trade Gothic"/>
        <w:sz w:val="16"/>
        <w:szCs w:val="16"/>
      </w:rPr>
      <w:t>Pakistan</w:t>
    </w:r>
    <w:r w:rsidRPr="001539CA">
      <w:rPr>
        <w:rFonts w:ascii="Amnesty Trade Gothic" w:hAnsi="Amnesty Trade Gothic"/>
        <w:sz w:val="16"/>
        <w:szCs w:val="16"/>
      </w:rPr>
      <w:tab/>
      <w:t xml:space="preserve">Date: </w:t>
    </w:r>
    <w:r w:rsidR="0008361A">
      <w:rPr>
        <w:rFonts w:ascii="Amnesty Trade Gothic" w:hAnsi="Amnesty Trade Gothic"/>
        <w:sz w:val="16"/>
        <w:szCs w:val="16"/>
      </w:rPr>
      <w:t>14</w:t>
    </w:r>
    <w:r>
      <w:rPr>
        <w:rFonts w:ascii="Amnesty Trade Gothic" w:hAnsi="Amnesty Trade Gothic"/>
        <w:sz w:val="16"/>
        <w:szCs w:val="16"/>
      </w:rPr>
      <w:t xml:space="preserve"> May 2019</w:t>
    </w:r>
  </w:p>
  <w:p w:rsidR="00582A06" w:rsidRPr="0022665F" w:rsidRDefault="009420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1"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2" w15:restartNumberingAfterBreak="0">
    <w:nsid w:val="215B67B6"/>
    <w:multiLevelType w:val="multilevel"/>
    <w:tmpl w:val="79787F56"/>
    <w:numStyleLink w:val="AINumberedList"/>
  </w:abstractNum>
  <w:abstractNum w:abstractNumId="13"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4"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5" w15:restartNumberingAfterBreak="0">
    <w:nsid w:val="27133A5E"/>
    <w:multiLevelType w:val="multilevel"/>
    <w:tmpl w:val="5B58B218"/>
    <w:numStyleLink w:val="AIBulletList"/>
  </w:abstractNum>
  <w:abstractNum w:abstractNumId="16"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E87201C"/>
    <w:multiLevelType w:val="multilevel"/>
    <w:tmpl w:val="5B58B218"/>
    <w:numStyleLink w:val="AIBulletList"/>
  </w:abstractNum>
  <w:abstractNum w:abstractNumId="18"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19" w15:restartNumberingAfterBreak="0">
    <w:nsid w:val="31943E62"/>
    <w:multiLevelType w:val="multilevel"/>
    <w:tmpl w:val="5B58B218"/>
    <w:numStyleLink w:val="AIBulletList"/>
  </w:abstractNum>
  <w:abstractNum w:abstractNumId="20"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1"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2" w15:restartNumberingAfterBreak="0">
    <w:nsid w:val="456452DF"/>
    <w:multiLevelType w:val="multilevel"/>
    <w:tmpl w:val="5B58B218"/>
    <w:numStyleLink w:val="AIBulletList"/>
  </w:abstractNum>
  <w:abstractNum w:abstractNumId="23"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4" w15:restartNumberingAfterBreak="0">
    <w:nsid w:val="4E1E12A2"/>
    <w:multiLevelType w:val="multilevel"/>
    <w:tmpl w:val="5B58B218"/>
    <w:numStyleLink w:val="AIBulletList"/>
  </w:abstractNum>
  <w:abstractNum w:abstractNumId="25"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8" w15:restartNumberingAfterBreak="0">
    <w:nsid w:val="5A07084D"/>
    <w:multiLevelType w:val="multilevel"/>
    <w:tmpl w:val="5B58B218"/>
    <w:numStyleLink w:val="AIBulletList"/>
  </w:abstractNum>
  <w:abstractNum w:abstractNumId="29"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0"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3"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4" w15:restartNumberingAfterBreak="0">
    <w:nsid w:val="76A44978"/>
    <w:multiLevelType w:val="multilevel"/>
    <w:tmpl w:val="5B58B218"/>
    <w:numStyleLink w:val="AIBulletList"/>
  </w:abstractNum>
  <w:abstractNum w:abstractNumId="35"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6"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7"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39"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4"/>
  </w:num>
  <w:num w:numId="5">
    <w:abstractNumId w:val="10"/>
  </w:num>
  <w:num w:numId="6">
    <w:abstractNumId w:val="7"/>
  </w:num>
  <w:num w:numId="7">
    <w:abstractNumId w:val="8"/>
  </w:num>
  <w:num w:numId="8">
    <w:abstractNumId w:val="25"/>
  </w:num>
  <w:num w:numId="9">
    <w:abstractNumId w:val="20"/>
  </w:num>
  <w:num w:numId="10">
    <w:abstractNumId w:val="4"/>
  </w:num>
  <w:num w:numId="11">
    <w:abstractNumId w:val="13"/>
  </w:num>
  <w:num w:numId="12">
    <w:abstractNumId w:val="5"/>
  </w:num>
  <w:num w:numId="13">
    <w:abstractNumId w:val="36"/>
  </w:num>
  <w:num w:numId="14">
    <w:abstractNumId w:val="16"/>
  </w:num>
  <w:num w:numId="15">
    <w:abstractNumId w:val="26"/>
  </w:num>
  <w:num w:numId="16">
    <w:abstractNumId w:val="30"/>
  </w:num>
  <w:num w:numId="17">
    <w:abstractNumId w:val="37"/>
  </w:num>
  <w:num w:numId="18">
    <w:abstractNumId w:val="29"/>
  </w:num>
  <w:num w:numId="19">
    <w:abstractNumId w:val="23"/>
  </w:num>
  <w:num w:numId="20">
    <w:abstractNumId w:val="21"/>
  </w:num>
  <w:num w:numId="21">
    <w:abstractNumId w:val="27"/>
  </w:num>
  <w:num w:numId="22">
    <w:abstractNumId w:val="33"/>
  </w:num>
  <w:num w:numId="23">
    <w:abstractNumId w:val="32"/>
  </w:num>
  <w:num w:numId="24">
    <w:abstractNumId w:val="11"/>
  </w:num>
  <w:num w:numId="25">
    <w:abstractNumId w:val="18"/>
  </w:num>
  <w:num w:numId="26">
    <w:abstractNumId w:val="38"/>
  </w:num>
  <w:num w:numId="27">
    <w:abstractNumId w:val="9"/>
  </w:num>
  <w:num w:numId="28">
    <w:abstractNumId w:val="28"/>
  </w:num>
  <w:num w:numId="29">
    <w:abstractNumId w:val="15"/>
  </w:num>
  <w:num w:numId="30">
    <w:abstractNumId w:val="35"/>
  </w:num>
  <w:num w:numId="31">
    <w:abstractNumId w:val="12"/>
  </w:num>
  <w:num w:numId="32">
    <w:abstractNumId w:val="31"/>
  </w:num>
  <w:num w:numId="33">
    <w:abstractNumId w:val="3"/>
  </w:num>
  <w:num w:numId="34">
    <w:abstractNumId w:val="34"/>
  </w:num>
  <w:num w:numId="35">
    <w:abstractNumId w:val="22"/>
  </w:num>
  <w:num w:numId="36">
    <w:abstractNumId w:val="39"/>
  </w:num>
  <w:num w:numId="37">
    <w:abstractNumId w:val="24"/>
  </w:num>
  <w:num w:numId="38">
    <w:abstractNumId w:val="17"/>
  </w:num>
  <w:num w:numId="39">
    <w:abstractNumId w:val="1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C68"/>
    <w:rsid w:val="0000500A"/>
    <w:rsid w:val="00013F07"/>
    <w:rsid w:val="00022540"/>
    <w:rsid w:val="00025B55"/>
    <w:rsid w:val="00032461"/>
    <w:rsid w:val="00062A30"/>
    <w:rsid w:val="0008361A"/>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B627B"/>
    <w:rsid w:val="002C37B4"/>
    <w:rsid w:val="003070EF"/>
    <w:rsid w:val="00315CAB"/>
    <w:rsid w:val="0034186D"/>
    <w:rsid w:val="003521FA"/>
    <w:rsid w:val="0035327E"/>
    <w:rsid w:val="003B4588"/>
    <w:rsid w:val="003E781B"/>
    <w:rsid w:val="004027CF"/>
    <w:rsid w:val="00455C68"/>
    <w:rsid w:val="00464128"/>
    <w:rsid w:val="0047076A"/>
    <w:rsid w:val="00470A72"/>
    <w:rsid w:val="00485E2E"/>
    <w:rsid w:val="004A2E46"/>
    <w:rsid w:val="004B1B46"/>
    <w:rsid w:val="004B7A6C"/>
    <w:rsid w:val="004C0154"/>
    <w:rsid w:val="004C0661"/>
    <w:rsid w:val="004E169F"/>
    <w:rsid w:val="004F0931"/>
    <w:rsid w:val="0051444C"/>
    <w:rsid w:val="0052511E"/>
    <w:rsid w:val="005260B6"/>
    <w:rsid w:val="00533EE6"/>
    <w:rsid w:val="00535B1B"/>
    <w:rsid w:val="005407DE"/>
    <w:rsid w:val="0055136E"/>
    <w:rsid w:val="00557EB7"/>
    <w:rsid w:val="0057249E"/>
    <w:rsid w:val="00574CC8"/>
    <w:rsid w:val="00577060"/>
    <w:rsid w:val="00580EE5"/>
    <w:rsid w:val="0059554B"/>
    <w:rsid w:val="005B1D0A"/>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20FC"/>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2B1"/>
    <w:rsid w:val="00D54BCD"/>
    <w:rsid w:val="00D649F2"/>
    <w:rsid w:val="00D85DA5"/>
    <w:rsid w:val="00D90DAF"/>
    <w:rsid w:val="00DC4F7F"/>
    <w:rsid w:val="00DE6FAC"/>
    <w:rsid w:val="00DF0354"/>
    <w:rsid w:val="00E052FB"/>
    <w:rsid w:val="00E1436F"/>
    <w:rsid w:val="00E21615"/>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7E319F"/>
  <w15:chartTrackingRefBased/>
  <w15:docId w15:val="{CE11157C-CC64-4A92-AF14-A75C831E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5C68"/>
    <w:rPr>
      <w:rFonts w:eastAsia="SimSun"/>
      <w:sz w:val="24"/>
      <w:szCs w:val="24"/>
      <w:lang w:eastAsia="zh-CN"/>
    </w:rPr>
  </w:style>
  <w:style w:type="paragraph" w:styleId="Heading1">
    <w:name w:val="heading 1"/>
    <w:basedOn w:val="Normal"/>
    <w:next w:val="Normal"/>
    <w:link w:val="Heading1Char"/>
    <w:qFormat/>
    <w:rsid w:val="00464128"/>
    <w:pPr>
      <w:keepNext/>
      <w:numPr>
        <w:numId w:val="1"/>
      </w:numPr>
      <w:suppressAutoHyphens/>
      <w:spacing w:after="246" w:line="560" w:lineRule="atLeast"/>
      <w:outlineLvl w:val="0"/>
    </w:pPr>
    <w:rPr>
      <w:rFonts w:ascii="Amnesty Trade Gothic Cn" w:eastAsia="Times New Roman" w:hAnsi="Amnesty Trade Gothic Cn"/>
      <w:b/>
      <w:caps/>
      <w:color w:val="000000"/>
      <w:kern w:val="1"/>
      <w:sz w:val="56"/>
      <w:szCs w:val="32"/>
      <w:lang w:eastAsia="ar-SA"/>
    </w:rPr>
  </w:style>
  <w:style w:type="paragraph" w:styleId="Heading2">
    <w:name w:val="heading 2"/>
    <w:basedOn w:val="Normal"/>
    <w:next w:val="Normal"/>
    <w:link w:val="Heading2Char"/>
    <w:qFormat/>
    <w:rsid w:val="00574CC8"/>
    <w:pPr>
      <w:keepNext/>
      <w:numPr>
        <w:ilvl w:val="1"/>
        <w:numId w:val="1"/>
      </w:numPr>
      <w:suppressAutoHyphens/>
      <w:spacing w:line="240" w:lineRule="atLeast"/>
      <w:outlineLvl w:val="1"/>
    </w:pPr>
    <w:rPr>
      <w:rFonts w:ascii="Amnesty Trade Gothic Cn" w:eastAsia="Times New Roman" w:hAnsi="Amnesty Trade Gothic C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Times New Roman" w:hAnsi="Amnesty Trade Gothic Cn"/>
      <w:caps/>
      <w:color w:val="000000"/>
      <w:sz w:val="20"/>
      <w:szCs w:val="26"/>
      <w:lang w:eastAsia="ar-SA"/>
    </w:rPr>
  </w:style>
  <w:style w:type="paragraph" w:styleId="Heading4">
    <w:name w:val="heading 4"/>
    <w:basedOn w:val="Normal"/>
    <w:next w:val="Normal"/>
    <w:link w:val="Heading4Char"/>
    <w:qFormat/>
    <w:rsid w:val="005C3139"/>
    <w:pPr>
      <w:widowControl w:val="0"/>
      <w:numPr>
        <w:ilvl w:val="3"/>
        <w:numId w:val="1"/>
      </w:numPr>
      <w:suppressAutoHyphens/>
      <w:spacing w:after="246" w:line="240" w:lineRule="atLeast"/>
      <w:outlineLvl w:val="3"/>
    </w:pPr>
    <w:rPr>
      <w:rFonts w:ascii="Amnesty Trade Gothic" w:eastAsia="Times New Roman" w:hAnsi="Amnesty Trade Gothic"/>
      <w:color w:val="000000"/>
      <w:sz w:val="18"/>
      <w:lang w:eastAsia="ar-SA"/>
    </w:r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suppressAutoHyphens/>
      <w:spacing w:line="240" w:lineRule="atLeast"/>
    </w:pPr>
    <w:rPr>
      <w:rFonts w:ascii="Amnesty Trade Gothic Cn" w:eastAsia="Times New Roman" w:hAnsi="Amnesty Trade Gothic Cn"/>
      <w:b/>
      <w:color w:val="000000"/>
      <w:sz w:val="21"/>
      <w:lang w:eastAsia="ar-SA"/>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uiPriority w:val="99"/>
    <w:rsid w:val="00727A99"/>
    <w:rPr>
      <w:rFonts w:cs="Times New Roman"/>
      <w:color w:val="0000FF"/>
      <w:u w:val="single"/>
    </w:rPr>
  </w:style>
  <w:style w:type="paragraph" w:styleId="Header">
    <w:name w:val="header"/>
    <w:basedOn w:val="Normal"/>
    <w:link w:val="Head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HeaderChar">
    <w:name w:val="Header Char"/>
    <w:basedOn w:val="DefaultParagraphFont"/>
    <w:link w:val="Header"/>
    <w:uiPriority w:val="99"/>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uiPriority w:val="99"/>
    <w:rsid w:val="0011579A"/>
    <w:pPr>
      <w:widowControl w:val="0"/>
      <w:tabs>
        <w:tab w:val="center" w:pos="4153"/>
        <w:tab w:val="right" w:pos="8306"/>
      </w:tabs>
      <w:suppressAutoHyphens/>
      <w:spacing w:after="246" w:line="240" w:lineRule="atLeast"/>
    </w:pPr>
    <w:rPr>
      <w:rFonts w:ascii="Amnesty Trade Gothic" w:eastAsia="Times New Roman" w:hAnsi="Amnesty Trade Gothic"/>
      <w:color w:val="000000"/>
      <w:sz w:val="18"/>
      <w:lang w:eastAsia="ar-SA"/>
    </w:rPr>
  </w:style>
  <w:style w:type="character" w:customStyle="1" w:styleId="FooterChar">
    <w:name w:val="Footer Char"/>
    <w:basedOn w:val="DefaultParagraphFont"/>
    <w:link w:val="Footer"/>
    <w:uiPriority w:val="99"/>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widowControl w:val="0"/>
      <w:suppressAutoHyphens/>
      <w:spacing w:after="120" w:line="240" w:lineRule="atLeast"/>
    </w:pPr>
    <w:rPr>
      <w:rFonts w:ascii="Amnesty Trade Gothic" w:eastAsia="Times New Roman" w:hAnsi="Amnesty Trade Gothic"/>
      <w:color w:val="000000"/>
      <w:sz w:val="18"/>
      <w:lang w:eastAsia="ar-SA"/>
    </w:r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widowControl w:val="0"/>
      <w:suppressAutoHyphens/>
      <w:spacing w:before="1200" w:line="240" w:lineRule="atLeast"/>
    </w:pPr>
    <w:rPr>
      <w:rFonts w:ascii="Amnesty Trade Gothic Cn" w:eastAsia="Times New Roman" w:hAnsi="Amnesty Trade Gothic Cn"/>
      <w:b/>
      <w:color w:val="999999"/>
      <w:sz w:val="40"/>
      <w:lang w:eastAsia="ar-SA"/>
    </w:rPr>
  </w:style>
  <w:style w:type="paragraph" w:customStyle="1" w:styleId="AIPullquote">
    <w:name w:val="AI Pullquote"/>
    <w:basedOn w:val="Normal"/>
    <w:rsid w:val="00574CC8"/>
    <w:pPr>
      <w:keepNext/>
      <w:shd w:val="clear" w:color="auto" w:fill="FFFF00"/>
      <w:spacing w:line="240" w:lineRule="atLeast"/>
    </w:pPr>
    <w:rPr>
      <w:rFonts w:ascii="Amnesty Trade Gothic Cn" w:eastAsia="Times New Roman" w:hAnsi="Amnesty Trade Gothic Cn"/>
      <w:b/>
      <w:sz w:val="20"/>
      <w:lang w:eastAsia="ar-SA"/>
    </w:rPr>
  </w:style>
  <w:style w:type="paragraph" w:customStyle="1" w:styleId="AIBoxintro">
    <w:name w:val="AI Box intro"/>
    <w:basedOn w:val="Normal"/>
    <w:rsid w:val="0000500A"/>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customStyle="1" w:styleId="AIBodyText">
    <w:name w:val="AI Body Text"/>
    <w:basedOn w:val="Normal"/>
    <w:rsid w:val="0086333C"/>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EndnoteText">
    <w:name w:val="endnote text"/>
    <w:basedOn w:val="Normal"/>
    <w:link w:val="EndnoteTextChar"/>
    <w:semiHidden/>
    <w:rsid w:val="005B4A41"/>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widowControl w:val="0"/>
      <w:suppressAutoHyphens/>
      <w:spacing w:before="300" w:after="246" w:line="240" w:lineRule="atLeast"/>
    </w:pPr>
    <w:rPr>
      <w:rFonts w:ascii="Amnesty Trade Gothic Cn" w:eastAsia="Times New Roman" w:hAnsi="Amnesty Trade Gothic Cn"/>
      <w:caps/>
      <w:color w:val="000000"/>
      <w:sz w:val="48"/>
      <w:lang w:eastAsia="ar-SA"/>
    </w:rPr>
  </w:style>
  <w:style w:type="paragraph" w:customStyle="1" w:styleId="AIFlyleafText">
    <w:name w:val="AI Flyleaf Text"/>
    <w:basedOn w:val="Normal"/>
    <w:rsid w:val="005C3139"/>
    <w:pPr>
      <w:widowControl w:val="0"/>
      <w:suppressAutoHyphens/>
      <w:spacing w:line="210" w:lineRule="exact"/>
    </w:pPr>
    <w:rPr>
      <w:rFonts w:ascii="Amnesty Trade Gothic Cn" w:eastAsia="Times New Roman" w:hAnsi="Amnesty Trade Gothic Cn"/>
      <w:b/>
      <w:color w:val="000000"/>
      <w:sz w:val="16"/>
      <w:lang w:eastAsia="ar-SA"/>
    </w:rPr>
  </w:style>
  <w:style w:type="paragraph" w:customStyle="1" w:styleId="AIBoxHeading">
    <w:name w:val="AI Box Heading"/>
    <w:basedOn w:val="Normal"/>
    <w:rsid w:val="0000500A"/>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Text">
    <w:name w:val="AI Box Text"/>
    <w:basedOn w:val="Normal"/>
    <w:rsid w:val="0000500A"/>
    <w:pPr>
      <w:widowControl w:val="0"/>
      <w:shd w:val="clear" w:color="auto" w:fill="D9D9D9"/>
      <w:spacing w:after="246" w:line="246" w:lineRule="atLeast"/>
    </w:pPr>
    <w:rPr>
      <w:rFonts w:ascii="Amnesty Trade Gothic Cn" w:eastAsia="Times New Roman" w:hAnsi="Amnesty Trade Gothic Cn"/>
      <w:color w:val="000000"/>
      <w:sz w:val="19"/>
      <w:lang w:eastAsia="ar-SA"/>
    </w:rPr>
  </w:style>
  <w:style w:type="paragraph" w:styleId="FootnoteText">
    <w:name w:val="footnote text"/>
    <w:basedOn w:val="Normal"/>
    <w:link w:val="FootnoteTextChar"/>
    <w:semiHidden/>
    <w:rsid w:val="00E1436F"/>
    <w:pPr>
      <w:widowControl w:val="0"/>
      <w:suppressAutoHyphens/>
      <w:spacing w:after="120" w:line="240" w:lineRule="atLeast"/>
    </w:pPr>
    <w:rPr>
      <w:rFonts w:ascii="Amnesty Trade Gothic" w:eastAsia="Times New Roman" w:hAnsi="Amnesty Trade Gothic"/>
      <w:color w:val="000000"/>
      <w:sz w:val="16"/>
      <w:lang w:eastAsia="ar-SA"/>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widowControl w:val="0"/>
      <w:suppressAutoHyphens/>
      <w:spacing w:line="240" w:lineRule="atLeast"/>
    </w:pPr>
    <w:rPr>
      <w:rFonts w:ascii="Amnesty Trade Gothic" w:eastAsia="Times New Roman" w:hAnsi="Amnesty Trade Gothic"/>
      <w:i/>
      <w:color w:val="000000"/>
      <w:sz w:val="18"/>
      <w:lang w:eastAsia="ar-SA"/>
    </w:rPr>
  </w:style>
  <w:style w:type="paragraph" w:customStyle="1" w:styleId="AICaption">
    <w:name w:val="AI Caption"/>
    <w:basedOn w:val="Normal"/>
    <w:rsid w:val="00574CC8"/>
    <w:pPr>
      <w:keepNext/>
      <w:suppressAutoHyphens/>
      <w:spacing w:after="246" w:line="240" w:lineRule="atLeast"/>
    </w:pPr>
    <w:rPr>
      <w:rFonts w:ascii="Amnesty Trade Gothic Cn" w:eastAsia="Times New Roman" w:hAnsi="Amnesty Trade Gothic Cn"/>
      <w:color w:val="404040"/>
      <w:sz w:val="16"/>
      <w:lang w:eastAsia="ar-SA"/>
    </w:rPr>
  </w:style>
  <w:style w:type="paragraph" w:styleId="TOC2">
    <w:name w:val="toc 2"/>
    <w:basedOn w:val="Normal"/>
    <w:next w:val="Normal"/>
    <w:semiHidden/>
    <w:rsid w:val="005C3139"/>
    <w:pPr>
      <w:widowControl w:val="0"/>
      <w:suppressAutoHyphens/>
      <w:spacing w:after="246" w:line="240" w:lineRule="atLeast"/>
      <w:ind w:left="180"/>
    </w:pPr>
    <w:rPr>
      <w:rFonts w:ascii="Amnesty Trade Gothic" w:eastAsia="Times New Roman" w:hAnsi="Amnesty Trade Gothic"/>
      <w:color w:val="000000"/>
      <w:sz w:val="18"/>
      <w:lang w:eastAsia="ar-SA"/>
    </w:rPr>
  </w:style>
  <w:style w:type="paragraph" w:styleId="TOC1">
    <w:name w:val="toc 1"/>
    <w:basedOn w:val="Normal"/>
    <w:next w:val="Normal"/>
    <w:semiHidden/>
    <w:rsid w:val="005C3139"/>
    <w:pPr>
      <w:widowControl w:val="0"/>
      <w:suppressAutoHyphens/>
      <w:spacing w:after="246" w:line="240" w:lineRule="atLeast"/>
    </w:pPr>
    <w:rPr>
      <w:rFonts w:ascii="Amnesty Trade Gothic" w:eastAsia="Times New Roman" w:hAnsi="Amnesty Trade Gothic"/>
      <w:color w:val="000000"/>
      <w:sz w:val="18"/>
      <w:lang w:eastAsia="ar-SA"/>
    </w:rPr>
  </w:style>
  <w:style w:type="paragraph" w:styleId="TOC3">
    <w:name w:val="toc 3"/>
    <w:basedOn w:val="Normal"/>
    <w:next w:val="Normal"/>
    <w:semiHidden/>
    <w:rsid w:val="005C3139"/>
    <w:pPr>
      <w:widowControl w:val="0"/>
      <w:suppressAutoHyphens/>
      <w:spacing w:after="246" w:line="240" w:lineRule="atLeast"/>
      <w:ind w:left="360"/>
    </w:pPr>
    <w:rPr>
      <w:rFonts w:ascii="Amnesty Trade Gothic" w:eastAsia="Times New Roman" w:hAnsi="Amnesty Trade Gothic"/>
      <w:color w:val="000000"/>
      <w:sz w:val="18"/>
      <w:lang w:eastAsia="ar-SA"/>
    </w:rPr>
  </w:style>
  <w:style w:type="paragraph" w:styleId="TOC4">
    <w:name w:val="toc 4"/>
    <w:basedOn w:val="Normal"/>
    <w:next w:val="Normal"/>
    <w:semiHidden/>
    <w:rsid w:val="005C3139"/>
    <w:pPr>
      <w:widowControl w:val="0"/>
      <w:suppressAutoHyphens/>
      <w:spacing w:after="246" w:line="240" w:lineRule="atLeast"/>
      <w:ind w:left="540"/>
    </w:pPr>
    <w:rPr>
      <w:rFonts w:ascii="Amnesty Trade Gothic" w:eastAsia="Times New Roman" w:hAnsi="Amnesty Trade Gothic"/>
      <w:color w:val="000000"/>
      <w:sz w:val="18"/>
      <w:lang w:eastAsia="ar-SA"/>
    </w:rPr>
  </w:style>
  <w:style w:type="paragraph" w:styleId="TOC5">
    <w:name w:val="toc 5"/>
    <w:basedOn w:val="Normal"/>
    <w:next w:val="Normal"/>
    <w:semiHidden/>
    <w:rsid w:val="005C3139"/>
    <w:pPr>
      <w:widowControl w:val="0"/>
      <w:suppressAutoHyphens/>
      <w:spacing w:after="246" w:line="240" w:lineRule="atLeast"/>
      <w:ind w:left="720"/>
    </w:pPr>
    <w:rPr>
      <w:rFonts w:ascii="Amnesty Trade Gothic" w:eastAsia="Times New Roman" w:hAnsi="Amnesty Trade Gothic"/>
      <w:color w:val="000000"/>
      <w:sz w:val="18"/>
      <w:lang w:eastAsia="ar-SA"/>
    </w:rPr>
  </w:style>
  <w:style w:type="paragraph" w:styleId="TOC6">
    <w:name w:val="toc 6"/>
    <w:basedOn w:val="Normal"/>
    <w:next w:val="Normal"/>
    <w:semiHidden/>
    <w:rsid w:val="005C3139"/>
    <w:pPr>
      <w:widowControl w:val="0"/>
      <w:suppressAutoHyphens/>
      <w:spacing w:after="246" w:line="240" w:lineRule="atLeast"/>
      <w:ind w:left="900"/>
    </w:pPr>
    <w:rPr>
      <w:rFonts w:ascii="Amnesty Trade Gothic" w:eastAsia="Times New Roman" w:hAnsi="Amnesty Trade Gothic"/>
      <w:color w:val="000000"/>
      <w:sz w:val="18"/>
      <w:lang w:eastAsia="ar-SA"/>
    </w:rPr>
  </w:style>
  <w:style w:type="paragraph" w:styleId="TOC7">
    <w:name w:val="toc 7"/>
    <w:basedOn w:val="Normal"/>
    <w:next w:val="Normal"/>
    <w:semiHidden/>
    <w:rsid w:val="005C3139"/>
    <w:pPr>
      <w:widowControl w:val="0"/>
      <w:suppressAutoHyphens/>
      <w:spacing w:after="246" w:line="240" w:lineRule="atLeast"/>
      <w:ind w:left="1080"/>
    </w:pPr>
    <w:rPr>
      <w:rFonts w:ascii="Amnesty Trade Gothic" w:eastAsia="Times New Roman" w:hAnsi="Amnesty Trade Gothic"/>
      <w:color w:val="000000"/>
      <w:sz w:val="18"/>
      <w:lang w:eastAsia="ar-SA"/>
    </w:rPr>
  </w:style>
  <w:style w:type="paragraph" w:styleId="TOC8">
    <w:name w:val="toc 8"/>
    <w:basedOn w:val="Normal"/>
    <w:next w:val="Normal"/>
    <w:semiHidden/>
    <w:rsid w:val="005C3139"/>
    <w:pPr>
      <w:widowControl w:val="0"/>
      <w:suppressAutoHyphens/>
      <w:spacing w:after="246" w:line="240" w:lineRule="atLeast"/>
      <w:ind w:left="1260"/>
    </w:pPr>
    <w:rPr>
      <w:rFonts w:ascii="Amnesty Trade Gothic" w:eastAsia="Times New Roman" w:hAnsi="Amnesty Trade Gothic"/>
      <w:color w:val="000000"/>
      <w:sz w:val="18"/>
      <w:lang w:eastAsia="ar-SA"/>
    </w:rPr>
  </w:style>
  <w:style w:type="paragraph" w:styleId="TOC9">
    <w:name w:val="toc 9"/>
    <w:basedOn w:val="Normal"/>
    <w:next w:val="Normal"/>
    <w:semiHidden/>
    <w:rsid w:val="005C3139"/>
    <w:pPr>
      <w:widowControl w:val="0"/>
      <w:suppressAutoHyphens/>
      <w:spacing w:after="246" w:line="240" w:lineRule="atLeast"/>
      <w:ind w:left="1440"/>
    </w:pPr>
    <w:rPr>
      <w:rFonts w:ascii="Amnesty Trade Gothic" w:eastAsia="Times New Roman" w:hAnsi="Amnesty Trade Gothic"/>
      <w:color w:val="000000"/>
      <w:sz w:val="18"/>
      <w:lang w:eastAsia="ar-SA"/>
    </w:rPr>
  </w:style>
  <w:style w:type="paragraph" w:customStyle="1" w:styleId="AIPageHeader">
    <w:name w:val="AI Page Header"/>
    <w:basedOn w:val="Normal"/>
    <w:rsid w:val="00D26B22"/>
    <w:pPr>
      <w:widowControl w:val="0"/>
      <w:tabs>
        <w:tab w:val="center" w:pos="4320"/>
        <w:tab w:val="right" w:pos="8640"/>
      </w:tabs>
      <w:suppressAutoHyphens/>
      <w:spacing w:line="200" w:lineRule="atLeast"/>
      <w:ind w:right="357"/>
      <w:jc w:val="center"/>
    </w:pPr>
    <w:rPr>
      <w:rFonts w:ascii="Amnesty Trade Gothic Cn" w:eastAsia="Times New Roman" w:hAnsi="Amnesty Trade Gothic Cn"/>
      <w:color w:val="000000"/>
      <w:sz w:val="16"/>
      <w:szCs w:val="20"/>
      <w:lang w:eastAsia="ar-SA"/>
    </w:rPr>
  </w:style>
  <w:style w:type="paragraph" w:customStyle="1" w:styleId="AITITLE">
    <w:name w:val="AI TITLE"/>
    <w:basedOn w:val="Normal"/>
    <w:rsid w:val="005C3139"/>
    <w:pPr>
      <w:widowControl w:val="0"/>
      <w:suppressAutoHyphens/>
      <w:spacing w:after="246" w:line="240" w:lineRule="atLeast"/>
    </w:pPr>
    <w:rPr>
      <w:rFonts w:ascii="Amnesty Trade Gothic Cn" w:eastAsia="Times New Roman" w:hAnsi="Amnesty Trade Gothic Cn"/>
      <w:b/>
      <w:caps/>
      <w:color w:val="000000"/>
      <w:kern w:val="1"/>
      <w:sz w:val="80"/>
      <w:szCs w:val="32"/>
      <w:lang w:eastAsia="ar-SA"/>
    </w:rPr>
  </w:style>
  <w:style w:type="paragraph" w:customStyle="1" w:styleId="AIPageFooter">
    <w:name w:val="AI Page Footer"/>
    <w:basedOn w:val="Normal"/>
    <w:rsid w:val="00D26B22"/>
    <w:pPr>
      <w:widowControl w:val="0"/>
      <w:tabs>
        <w:tab w:val="left" w:pos="3402"/>
      </w:tabs>
      <w:suppressAutoHyphens/>
      <w:spacing w:after="246" w:line="240" w:lineRule="atLeast"/>
      <w:jc w:val="center"/>
    </w:pPr>
    <w:rPr>
      <w:rFonts w:ascii="Amnesty Trade Gothic Cn" w:eastAsia="Times New Roman" w:hAnsi="Amnesty Trade Gothic Cn"/>
      <w:bCs/>
      <w:color w:val="000000"/>
      <w:sz w:val="18"/>
      <w:lang w:eastAsia="ar-SA"/>
    </w:rPr>
  </w:style>
  <w:style w:type="paragraph" w:customStyle="1" w:styleId="AIContentsHeading">
    <w:name w:val="AI Contents Heading"/>
    <w:basedOn w:val="Normal"/>
    <w:rsid w:val="00557EB7"/>
    <w:pPr>
      <w:widowControl w:val="0"/>
      <w:suppressAutoHyphens/>
      <w:spacing w:after="246" w:line="240" w:lineRule="atLeast"/>
    </w:pPr>
    <w:rPr>
      <w:rFonts w:ascii="Amnesty Trade Gothic Cn" w:eastAsia="Times New Roman" w:hAnsi="Amnesty Trade Gothic Cn"/>
      <w:b/>
      <w:bCs/>
      <w:caps/>
      <w:color w:val="000000"/>
      <w:sz w:val="56"/>
      <w:szCs w:val="56"/>
      <w:lang w:eastAsia="ar-SA"/>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customStyle="1" w:styleId="AIUrgentActionTopHeading">
    <w:name w:val="AI Urgent Action Top Heading"/>
    <w:basedOn w:val="Normal"/>
    <w:rsid w:val="00455C68"/>
    <w:pPr>
      <w:tabs>
        <w:tab w:val="left" w:pos="567"/>
      </w:tabs>
      <w:adjustRightInd w:val="0"/>
      <w:snapToGrid w:val="0"/>
      <w:spacing w:line="1200" w:lineRule="exact"/>
    </w:pPr>
    <w:rPr>
      <w:rFonts w:ascii="Arial" w:hAnsi="Arial"/>
      <w:b/>
      <w:sz w:val="124"/>
      <w:szCs w:val="124"/>
      <w:lang w:eastAsia="en-US"/>
    </w:rPr>
  </w:style>
  <w:style w:type="character" w:styleId="CommentReference">
    <w:name w:val="annotation reference"/>
    <w:basedOn w:val="DefaultParagraphFont"/>
    <w:uiPriority w:val="99"/>
    <w:rsid w:val="00455C68"/>
    <w:rPr>
      <w:rFonts w:cs="Times New Roman"/>
      <w:sz w:val="16"/>
      <w:szCs w:val="16"/>
    </w:rPr>
  </w:style>
  <w:style w:type="paragraph" w:styleId="CommentText">
    <w:name w:val="annotation text"/>
    <w:basedOn w:val="Normal"/>
    <w:link w:val="CommentTextChar"/>
    <w:uiPriority w:val="99"/>
    <w:rsid w:val="00455C68"/>
    <w:rPr>
      <w:sz w:val="20"/>
      <w:szCs w:val="20"/>
    </w:rPr>
  </w:style>
  <w:style w:type="character" w:customStyle="1" w:styleId="CommentTextChar">
    <w:name w:val="Comment Text Char"/>
    <w:basedOn w:val="DefaultParagraphFont"/>
    <w:link w:val="CommentText"/>
    <w:uiPriority w:val="99"/>
    <w:rsid w:val="00455C68"/>
    <w:rPr>
      <w:rFonts w:eastAsia="SimSun"/>
      <w:lang w:eastAsia="zh-CN"/>
    </w:rPr>
  </w:style>
  <w:style w:type="paragraph" w:styleId="BalloonText">
    <w:name w:val="Balloon Text"/>
    <w:basedOn w:val="Normal"/>
    <w:link w:val="BalloonTextChar"/>
    <w:rsid w:val="00455C68"/>
    <w:rPr>
      <w:rFonts w:ascii="Segoe UI" w:hAnsi="Segoe UI" w:cs="Segoe UI"/>
      <w:sz w:val="18"/>
      <w:szCs w:val="18"/>
    </w:rPr>
  </w:style>
  <w:style w:type="character" w:customStyle="1" w:styleId="BalloonTextChar">
    <w:name w:val="Balloon Text Char"/>
    <w:basedOn w:val="DefaultParagraphFont"/>
    <w:link w:val="BalloonText"/>
    <w:rsid w:val="00455C6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nesty.org/en/documents/asa33/9373/2018/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2408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2019-05-14T14:15:00Z</dcterms:created>
  <dcterms:modified xsi:type="dcterms:W3CDTF">2019-05-14T14:15:00Z</dcterms:modified>
</cp:coreProperties>
</file>