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2819FF">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C530E7" w:rsidRDefault="00C530E7" w:rsidP="002819FF">
      <w:pPr>
        <w:rPr>
          <w:rStyle w:val="AIHeadline"/>
          <w:rFonts w:cs="Arial"/>
          <w:sz w:val="32"/>
          <w:szCs w:val="32"/>
        </w:rPr>
      </w:pPr>
      <w:bookmarkStart w:id="0" w:name="_GoBack"/>
      <w:bookmarkEnd w:id="0"/>
      <w:r w:rsidRPr="00C530E7">
        <w:rPr>
          <w:rStyle w:val="AIHeadline"/>
          <w:rFonts w:cs="Arial"/>
          <w:sz w:val="32"/>
          <w:szCs w:val="32"/>
        </w:rPr>
        <w:t>Chinese refugees at Risk of refoulement</w:t>
      </w:r>
    </w:p>
    <w:p w:rsidR="00C530E7" w:rsidRDefault="00C530E7" w:rsidP="002819FF">
      <w:pPr>
        <w:pStyle w:val="AIintropara"/>
        <w:spacing w:line="240" w:lineRule="auto"/>
        <w:rPr>
          <w:rFonts w:cs="Arial"/>
        </w:rPr>
      </w:pPr>
      <w:r>
        <w:rPr>
          <w:rFonts w:cs="Arial"/>
        </w:rPr>
        <w:t xml:space="preserve">Chinese human rights defenders YANG Chong and WU </w:t>
      </w:r>
      <w:proofErr w:type="spellStart"/>
      <w:r>
        <w:rPr>
          <w:rFonts w:cs="Arial"/>
        </w:rPr>
        <w:t>Yuhua</w:t>
      </w:r>
      <w:proofErr w:type="spellEnd"/>
      <w:r>
        <w:rPr>
          <w:rFonts w:cs="Arial"/>
        </w:rPr>
        <w:t xml:space="preserve">, UNHCR-recognized refugees, </w:t>
      </w:r>
      <w:r w:rsidR="00551C16">
        <w:rPr>
          <w:rFonts w:cs="Arial"/>
        </w:rPr>
        <w:t xml:space="preserve">have been </w:t>
      </w:r>
      <w:r w:rsidR="00024483">
        <w:rPr>
          <w:rFonts w:cs="Arial"/>
        </w:rPr>
        <w:t>charged with immigration offences</w:t>
      </w:r>
      <w:r w:rsidR="00551C16">
        <w:rPr>
          <w:rFonts w:cs="Arial"/>
        </w:rPr>
        <w:t xml:space="preserve"> in Thailand</w:t>
      </w:r>
      <w:r w:rsidR="00024483">
        <w:rPr>
          <w:rFonts w:cs="Arial"/>
        </w:rPr>
        <w:t xml:space="preserve">. They could be deported </w:t>
      </w:r>
      <w:r w:rsidR="00551C16">
        <w:rPr>
          <w:rFonts w:cs="Arial"/>
        </w:rPr>
        <w:t>to China, where they</w:t>
      </w:r>
      <w:r w:rsidR="00024483">
        <w:rPr>
          <w:rFonts w:cs="Arial"/>
        </w:rPr>
        <w:t xml:space="preserve"> </w:t>
      </w:r>
      <w:r w:rsidR="00D2215B">
        <w:rPr>
          <w:rFonts w:cs="Arial"/>
        </w:rPr>
        <w:t xml:space="preserve">would </w:t>
      </w:r>
      <w:r w:rsidR="00024483">
        <w:rPr>
          <w:rFonts w:cs="Arial"/>
        </w:rPr>
        <w:t>face risks of unfair trial and torture</w:t>
      </w:r>
      <w:r w:rsidR="00E334D9">
        <w:rPr>
          <w:rFonts w:cs="Arial"/>
        </w:rPr>
        <w:t>.</w:t>
      </w:r>
    </w:p>
    <w:p w:rsidR="00E334D9" w:rsidRDefault="00E334D9" w:rsidP="002819FF">
      <w:pPr>
        <w:pStyle w:val="AIBodytext"/>
        <w:tabs>
          <w:tab w:val="clear" w:pos="567"/>
        </w:tabs>
        <w:spacing w:line="240" w:lineRule="auto"/>
      </w:pPr>
      <w:r>
        <w:rPr>
          <w:rStyle w:val="StyleAIBodytextAsianSimSunChar"/>
          <w:rFonts w:cs="Arial"/>
        </w:rPr>
        <w:t xml:space="preserve">The married couple </w:t>
      </w:r>
      <w:r w:rsidRPr="00973B0B">
        <w:rPr>
          <w:b/>
        </w:rPr>
        <w:t xml:space="preserve">WU </w:t>
      </w:r>
      <w:proofErr w:type="spellStart"/>
      <w:r w:rsidRPr="00973B0B">
        <w:rPr>
          <w:b/>
        </w:rPr>
        <w:t>Yuhua</w:t>
      </w:r>
      <w:proofErr w:type="spellEnd"/>
      <w:r w:rsidRPr="000371E7">
        <w:t xml:space="preserve"> (</w:t>
      </w:r>
      <w:proofErr w:type="spellStart"/>
      <w:r w:rsidRPr="000371E7">
        <w:rPr>
          <w:rFonts w:eastAsia="Microsoft JhengHei" w:cs="Microsoft JhengHei" w:hint="eastAsia"/>
        </w:rPr>
        <w:t>吴玉华</w:t>
      </w:r>
      <w:proofErr w:type="spellEnd"/>
      <w:r w:rsidRPr="000371E7">
        <w:t>),</w:t>
      </w:r>
      <w:r>
        <w:t xml:space="preserve"> </w:t>
      </w:r>
      <w:r w:rsidRPr="000371E7">
        <w:t xml:space="preserve">better known as </w:t>
      </w:r>
      <w:r w:rsidRPr="00973B0B">
        <w:rPr>
          <w:b/>
        </w:rPr>
        <w:t>Ai Wu</w:t>
      </w:r>
      <w:r w:rsidRPr="000371E7">
        <w:t xml:space="preserve"> (</w:t>
      </w:r>
      <w:r w:rsidRPr="000371E7">
        <w:rPr>
          <w:rFonts w:hint="eastAsia"/>
          <w:lang w:eastAsia="zh-CN"/>
        </w:rPr>
        <w:t>哎乌</w:t>
      </w:r>
      <w:r w:rsidRPr="000371E7">
        <w:t>),</w:t>
      </w:r>
      <w:r>
        <w:t xml:space="preserve"> </w:t>
      </w:r>
      <w:r w:rsidR="007B049B" w:rsidRPr="000371E7">
        <w:t>and</w:t>
      </w:r>
      <w:r w:rsidR="007B049B">
        <w:t xml:space="preserve"> </w:t>
      </w:r>
      <w:r w:rsidR="007B049B" w:rsidRPr="00BC621A">
        <w:rPr>
          <w:rStyle w:val="StyleAIBodytextAsianSimSunChar"/>
          <w:rFonts w:cs="Arial"/>
          <w:b/>
        </w:rPr>
        <w:t>YANG Chong</w:t>
      </w:r>
      <w:r w:rsidR="007B049B">
        <w:rPr>
          <w:rStyle w:val="StyleAIBodytextAsianSimSunChar"/>
          <w:rFonts w:cs="Arial"/>
        </w:rPr>
        <w:t xml:space="preserve"> </w:t>
      </w:r>
      <w:r w:rsidR="007B049B" w:rsidRPr="000371E7">
        <w:t>(</w:t>
      </w:r>
      <w:proofErr w:type="spellStart"/>
      <w:r w:rsidR="007B049B" w:rsidRPr="000371E7">
        <w:rPr>
          <w:rFonts w:eastAsia="Microsoft JhengHei" w:cs="Microsoft JhengHei" w:hint="eastAsia"/>
        </w:rPr>
        <w:t>杨</w:t>
      </w:r>
      <w:r w:rsidR="007B049B" w:rsidRPr="000371E7">
        <w:rPr>
          <w:rFonts w:eastAsia="MS Mincho" w:cs="MS Mincho" w:hint="eastAsia"/>
        </w:rPr>
        <w:t>崇</w:t>
      </w:r>
      <w:proofErr w:type="spellEnd"/>
      <w:r w:rsidR="007B049B" w:rsidRPr="000371E7">
        <w:t xml:space="preserve">) </w:t>
      </w:r>
      <w:r>
        <w:t>w</w:t>
      </w:r>
      <w:r w:rsidR="00EB545A">
        <w:t>ere</w:t>
      </w:r>
      <w:r>
        <w:t xml:space="preserve"> first detained in Bangkok on 29 August 2018. </w:t>
      </w:r>
      <w:r w:rsidRPr="000371E7">
        <w:t xml:space="preserve">On that day, they </w:t>
      </w:r>
      <w:r w:rsidR="00551C16">
        <w:t xml:space="preserve">had </w:t>
      </w:r>
      <w:r w:rsidRPr="000371E7">
        <w:t xml:space="preserve">tried to help another </w:t>
      </w:r>
      <w:r w:rsidR="00EB545A">
        <w:t xml:space="preserve">Chinese </w:t>
      </w:r>
      <w:r w:rsidRPr="000371E7">
        <w:t>activist submit a petition</w:t>
      </w:r>
      <w:r w:rsidR="000927BD">
        <w:t xml:space="preserve"> for refugee protection</w:t>
      </w:r>
      <w:r w:rsidRPr="000371E7">
        <w:t xml:space="preserve"> to the New Zealand embassy and subsequently accompanied that activist to </w:t>
      </w:r>
      <w:r w:rsidR="00551C16">
        <w:t>a local</w:t>
      </w:r>
      <w:r w:rsidR="00551C16" w:rsidRPr="000371E7">
        <w:t xml:space="preserve"> </w:t>
      </w:r>
      <w:r w:rsidRPr="000371E7">
        <w:t xml:space="preserve">police station. There, police found that the couple had no valid travel documents and charged Wu with “illegal entry” and “illegal stay” and Yang with </w:t>
      </w:r>
      <w:r>
        <w:t>“</w:t>
      </w:r>
      <w:r w:rsidRPr="000371E7">
        <w:t>overstay</w:t>
      </w:r>
      <w:r>
        <w:t>”</w:t>
      </w:r>
      <w:r w:rsidRPr="000371E7">
        <w:t>.</w:t>
      </w:r>
      <w:r>
        <w:t xml:space="preserve"> </w:t>
      </w:r>
      <w:r w:rsidR="00551C16">
        <w:t xml:space="preserve">Wu </w:t>
      </w:r>
      <w:r w:rsidR="00712EF3">
        <w:t>was released on bail on 21 September due to her poor health condition</w:t>
      </w:r>
      <w:r w:rsidR="00551C16">
        <w:t>,</w:t>
      </w:r>
      <w:r w:rsidR="00712EF3">
        <w:t xml:space="preserve"> but Yang remain</w:t>
      </w:r>
      <w:r w:rsidR="00EB545A">
        <w:t>s</w:t>
      </w:r>
      <w:r w:rsidR="00712EF3">
        <w:t xml:space="preserve"> in detention. </w:t>
      </w:r>
      <w:bookmarkStart w:id="1" w:name="_Hlk525905666"/>
      <w:r w:rsidR="00974897">
        <w:t>T</w:t>
      </w:r>
      <w:r w:rsidR="00712EF3">
        <w:t xml:space="preserve">he couple </w:t>
      </w:r>
      <w:r w:rsidR="00974897">
        <w:t xml:space="preserve">are at risk of </w:t>
      </w:r>
      <w:r w:rsidR="00705F32">
        <w:t>forcibl</w:t>
      </w:r>
      <w:r w:rsidR="00974897">
        <w:t>e</w:t>
      </w:r>
      <w:r w:rsidR="00705F32">
        <w:t xml:space="preserve"> return to China or </w:t>
      </w:r>
      <w:r w:rsidR="00551C16">
        <w:t xml:space="preserve">else </w:t>
      </w:r>
      <w:r w:rsidR="00712EF3">
        <w:t>de</w:t>
      </w:r>
      <w:r w:rsidR="00974897">
        <w:t>tention</w:t>
      </w:r>
      <w:r w:rsidR="00712EF3">
        <w:t xml:space="preserve"> </w:t>
      </w:r>
      <w:r w:rsidR="00627131">
        <w:t xml:space="preserve">for an unknown amount of time </w:t>
      </w:r>
      <w:r w:rsidR="00EF49E9">
        <w:t xml:space="preserve">in Thailand </w:t>
      </w:r>
      <w:r w:rsidR="005A6B93">
        <w:t xml:space="preserve">before deportation or </w:t>
      </w:r>
      <w:r w:rsidR="00705F32">
        <w:t>resettlement in a third country.</w:t>
      </w:r>
      <w:bookmarkEnd w:id="1"/>
      <w:r w:rsidR="00705F32">
        <w:t xml:space="preserve">  </w:t>
      </w:r>
    </w:p>
    <w:p w:rsidR="002A486F" w:rsidRPr="002A486F" w:rsidRDefault="00700485" w:rsidP="002819FF">
      <w:pPr>
        <w:pStyle w:val="AIAdditionalinformationtext"/>
        <w:tabs>
          <w:tab w:val="clear" w:pos="567"/>
        </w:tabs>
        <w:spacing w:line="240" w:lineRule="auto"/>
        <w:rPr>
          <w:sz w:val="20"/>
        </w:rPr>
      </w:pPr>
      <w:r>
        <w:rPr>
          <w:sz w:val="20"/>
        </w:rPr>
        <w:t xml:space="preserve">Before the couple left China </w:t>
      </w:r>
      <w:r w:rsidR="00551C16">
        <w:rPr>
          <w:sz w:val="20"/>
        </w:rPr>
        <w:t xml:space="preserve">for Thailand </w:t>
      </w:r>
      <w:r>
        <w:rPr>
          <w:sz w:val="20"/>
        </w:rPr>
        <w:t xml:space="preserve">in 2015, </w:t>
      </w:r>
      <w:r w:rsidR="00705F32" w:rsidRPr="002A486F">
        <w:rPr>
          <w:sz w:val="20"/>
        </w:rPr>
        <w:t xml:space="preserve">Yang was arbitrarily detained and tortured by the Chinese authorities for his peaceful activism in southern China to promote human rights. Wu is also a human rights defender </w:t>
      </w:r>
      <w:r w:rsidR="00551C16">
        <w:rPr>
          <w:sz w:val="20"/>
        </w:rPr>
        <w:t>who</w:t>
      </w:r>
      <w:r w:rsidR="00551C16" w:rsidRPr="002A486F">
        <w:rPr>
          <w:sz w:val="20"/>
        </w:rPr>
        <w:t xml:space="preserve"> </w:t>
      </w:r>
      <w:r w:rsidR="00556378">
        <w:rPr>
          <w:sz w:val="20"/>
        </w:rPr>
        <w:t>has worked</w:t>
      </w:r>
      <w:r w:rsidR="00705F32" w:rsidRPr="002A486F">
        <w:rPr>
          <w:sz w:val="20"/>
        </w:rPr>
        <w:t xml:space="preserve"> on behalf of other human rights defenders. The couple were recognized as refugees by the </w:t>
      </w:r>
      <w:r w:rsidR="002A486F" w:rsidRPr="002A486F">
        <w:rPr>
          <w:sz w:val="20"/>
        </w:rPr>
        <w:t>United Nations High Commission</w:t>
      </w:r>
      <w:r w:rsidR="00EB545A">
        <w:rPr>
          <w:sz w:val="20"/>
        </w:rPr>
        <w:t>er</w:t>
      </w:r>
      <w:r w:rsidR="002A486F" w:rsidRPr="002A486F">
        <w:rPr>
          <w:sz w:val="20"/>
        </w:rPr>
        <w:t xml:space="preserve"> for Refugees (UNHCR)</w:t>
      </w:r>
      <w:r w:rsidR="00705F32" w:rsidRPr="002A486F">
        <w:rPr>
          <w:sz w:val="20"/>
        </w:rPr>
        <w:t xml:space="preserve"> in </w:t>
      </w:r>
      <w:r w:rsidR="005E2040">
        <w:rPr>
          <w:sz w:val="20"/>
        </w:rPr>
        <w:t xml:space="preserve">September </w:t>
      </w:r>
      <w:r w:rsidR="00705F32" w:rsidRPr="002A486F">
        <w:rPr>
          <w:sz w:val="20"/>
        </w:rPr>
        <w:t xml:space="preserve">2016. While in Thailand, they continued their activism on China’s human rights. </w:t>
      </w:r>
      <w:bookmarkStart w:id="2" w:name="_Hlk525905630"/>
      <w:r w:rsidR="00627131">
        <w:rPr>
          <w:sz w:val="20"/>
        </w:rPr>
        <w:t xml:space="preserve">On account of their activism on China’s human rights situation </w:t>
      </w:r>
      <w:r w:rsidR="004A3400" w:rsidRPr="002A486F">
        <w:rPr>
          <w:sz w:val="20"/>
        </w:rPr>
        <w:t xml:space="preserve">it is highly </w:t>
      </w:r>
      <w:r w:rsidR="00F05B12">
        <w:rPr>
          <w:sz w:val="20"/>
        </w:rPr>
        <w:t>likely</w:t>
      </w:r>
      <w:r w:rsidR="00F05B12" w:rsidRPr="002A486F">
        <w:rPr>
          <w:sz w:val="20"/>
        </w:rPr>
        <w:t xml:space="preserve"> </w:t>
      </w:r>
      <w:r w:rsidR="00627131">
        <w:rPr>
          <w:sz w:val="20"/>
        </w:rPr>
        <w:t xml:space="preserve">that, </w:t>
      </w:r>
      <w:r w:rsidR="00544A61">
        <w:rPr>
          <w:sz w:val="20"/>
        </w:rPr>
        <w:t>i</w:t>
      </w:r>
      <w:r w:rsidR="00627131" w:rsidRPr="002A486F">
        <w:rPr>
          <w:sz w:val="20"/>
        </w:rPr>
        <w:t xml:space="preserve">f returned to China, </w:t>
      </w:r>
      <w:r w:rsidR="004A3400" w:rsidRPr="002A486F">
        <w:rPr>
          <w:sz w:val="20"/>
        </w:rPr>
        <w:t xml:space="preserve">they would </w:t>
      </w:r>
      <w:r w:rsidR="00551C16">
        <w:rPr>
          <w:sz w:val="20"/>
        </w:rPr>
        <w:t>face criminal</w:t>
      </w:r>
      <w:r w:rsidR="00551C16" w:rsidRPr="002A486F">
        <w:rPr>
          <w:sz w:val="20"/>
        </w:rPr>
        <w:t xml:space="preserve"> charge</w:t>
      </w:r>
      <w:r w:rsidR="00551C16">
        <w:rPr>
          <w:sz w:val="20"/>
        </w:rPr>
        <w:t>s,</w:t>
      </w:r>
      <w:r w:rsidR="00551C16" w:rsidRPr="002A486F">
        <w:rPr>
          <w:sz w:val="20"/>
        </w:rPr>
        <w:t xml:space="preserve"> det</w:t>
      </w:r>
      <w:r w:rsidR="00551C16">
        <w:rPr>
          <w:sz w:val="20"/>
        </w:rPr>
        <w:t>ention</w:t>
      </w:r>
      <w:r w:rsidR="00551C16" w:rsidRPr="002A486F">
        <w:rPr>
          <w:sz w:val="20"/>
        </w:rPr>
        <w:t xml:space="preserve"> </w:t>
      </w:r>
      <w:r w:rsidR="004A3400" w:rsidRPr="002A486F">
        <w:rPr>
          <w:sz w:val="20"/>
        </w:rPr>
        <w:t xml:space="preserve">and </w:t>
      </w:r>
      <w:r w:rsidR="00D2215B">
        <w:rPr>
          <w:sz w:val="20"/>
        </w:rPr>
        <w:t xml:space="preserve">real </w:t>
      </w:r>
      <w:r w:rsidR="004A3400" w:rsidRPr="002A486F">
        <w:rPr>
          <w:sz w:val="20"/>
        </w:rPr>
        <w:t>risks of unfair trial</w:t>
      </w:r>
      <w:r w:rsidR="00D2215B">
        <w:rPr>
          <w:sz w:val="20"/>
        </w:rPr>
        <w:t>s</w:t>
      </w:r>
      <w:r w:rsidR="004A3400" w:rsidRPr="002A486F">
        <w:rPr>
          <w:sz w:val="20"/>
        </w:rPr>
        <w:t xml:space="preserve"> and torture and other ill-treatment. </w:t>
      </w:r>
      <w:bookmarkEnd w:id="2"/>
      <w:r w:rsidR="004A3400" w:rsidRPr="002A486F">
        <w:rPr>
          <w:sz w:val="20"/>
        </w:rPr>
        <w:t xml:space="preserve">Amnesty International </w:t>
      </w:r>
      <w:r w:rsidR="00261D3F">
        <w:rPr>
          <w:sz w:val="20"/>
        </w:rPr>
        <w:t xml:space="preserve">has </w:t>
      </w:r>
      <w:r w:rsidR="004A3400" w:rsidRPr="002A486F">
        <w:rPr>
          <w:sz w:val="20"/>
        </w:rPr>
        <w:t xml:space="preserve">documented cases </w:t>
      </w:r>
      <w:r w:rsidR="00261D3F">
        <w:rPr>
          <w:sz w:val="20"/>
        </w:rPr>
        <w:t>in which</w:t>
      </w:r>
      <w:r w:rsidR="00261D3F" w:rsidRPr="002A486F">
        <w:rPr>
          <w:sz w:val="20"/>
        </w:rPr>
        <w:t xml:space="preserve"> </w:t>
      </w:r>
      <w:r w:rsidR="004A3400" w:rsidRPr="002A486F">
        <w:rPr>
          <w:sz w:val="20"/>
        </w:rPr>
        <w:t xml:space="preserve">Chinese activists </w:t>
      </w:r>
      <w:r w:rsidR="00261D3F">
        <w:rPr>
          <w:sz w:val="20"/>
        </w:rPr>
        <w:t xml:space="preserve">who were </w:t>
      </w:r>
      <w:r w:rsidR="004A3400" w:rsidRPr="002A486F">
        <w:rPr>
          <w:sz w:val="20"/>
        </w:rPr>
        <w:t xml:space="preserve">deported </w:t>
      </w:r>
      <w:r w:rsidR="00261D3F">
        <w:rPr>
          <w:sz w:val="20"/>
        </w:rPr>
        <w:t xml:space="preserve">to China </w:t>
      </w:r>
      <w:r w:rsidR="004A3400" w:rsidRPr="002A486F">
        <w:rPr>
          <w:sz w:val="20"/>
        </w:rPr>
        <w:t>by the Thai government</w:t>
      </w:r>
      <w:r w:rsidR="00AD5EA7" w:rsidRPr="002A486F">
        <w:rPr>
          <w:sz w:val="20"/>
        </w:rPr>
        <w:t xml:space="preserve">, </w:t>
      </w:r>
      <w:r w:rsidR="00D2215B">
        <w:rPr>
          <w:sz w:val="20"/>
        </w:rPr>
        <w:t>upon</w:t>
      </w:r>
      <w:r w:rsidR="00AD5EA7" w:rsidRPr="002A486F">
        <w:rPr>
          <w:sz w:val="20"/>
        </w:rPr>
        <w:t xml:space="preserve"> request by the Chinese government, </w:t>
      </w:r>
      <w:r w:rsidR="00B811EF">
        <w:rPr>
          <w:sz w:val="20"/>
        </w:rPr>
        <w:t>were</w:t>
      </w:r>
      <w:r w:rsidR="00261D3F">
        <w:rPr>
          <w:sz w:val="20"/>
        </w:rPr>
        <w:t xml:space="preserve"> subsequently</w:t>
      </w:r>
      <w:r w:rsidR="00261D3F" w:rsidRPr="002A486F">
        <w:rPr>
          <w:sz w:val="20"/>
        </w:rPr>
        <w:t xml:space="preserve"> </w:t>
      </w:r>
      <w:r w:rsidR="00AD5EA7" w:rsidRPr="002A486F">
        <w:rPr>
          <w:sz w:val="20"/>
        </w:rPr>
        <w:t xml:space="preserve">held incommunicado in pre-trial detention for years and </w:t>
      </w:r>
      <w:r w:rsidR="00B811EF">
        <w:rPr>
          <w:sz w:val="20"/>
        </w:rPr>
        <w:t xml:space="preserve">eventually </w:t>
      </w:r>
      <w:r w:rsidR="00AD5EA7" w:rsidRPr="002A486F">
        <w:rPr>
          <w:sz w:val="20"/>
        </w:rPr>
        <w:t xml:space="preserve">imprisoned for their peaceful exercise of human rights. </w:t>
      </w:r>
    </w:p>
    <w:p w:rsidR="002819FF" w:rsidRPr="002819FF" w:rsidRDefault="002819FF" w:rsidP="002819FF">
      <w:pPr>
        <w:pStyle w:val="AITableHeading"/>
        <w:rPr>
          <w:rFonts w:cs="Arial"/>
        </w:rPr>
      </w:pPr>
      <w:r w:rsidRPr="002819FF">
        <w:rPr>
          <w:rFonts w:cs="Arial"/>
        </w:rPr>
        <w:t>1) TAKE ACTION</w:t>
      </w:r>
    </w:p>
    <w:p w:rsidR="000F5EB5" w:rsidRPr="00F95961" w:rsidRDefault="002819FF" w:rsidP="002819FF">
      <w:pPr>
        <w:pStyle w:val="AITableHeading"/>
        <w:tabs>
          <w:tab w:val="clear" w:pos="567"/>
        </w:tabs>
        <w:rPr>
          <w:rFonts w:cs="Arial"/>
        </w:rPr>
      </w:pPr>
      <w:r w:rsidRPr="002819FF">
        <w:rPr>
          <w:rFonts w:cs="Arial"/>
        </w:rPr>
        <w:t>Write a letter, se</w:t>
      </w:r>
      <w:r>
        <w:rPr>
          <w:rFonts w:cs="Arial"/>
        </w:rPr>
        <w:t>nd an email, call, fax or tweet</w:t>
      </w:r>
      <w:r w:rsidR="00AD5EA7">
        <w:rPr>
          <w:rFonts w:cs="Arial"/>
        </w:rPr>
        <w:t>:</w:t>
      </w:r>
    </w:p>
    <w:p w:rsidR="000F5EB5" w:rsidRPr="00F95961" w:rsidRDefault="00AD5EA7" w:rsidP="002819FF">
      <w:pPr>
        <w:numPr>
          <w:ilvl w:val="0"/>
          <w:numId w:val="2"/>
        </w:numPr>
        <w:tabs>
          <w:tab w:val="clear" w:pos="284"/>
        </w:tabs>
        <w:rPr>
          <w:rFonts w:ascii="Arial" w:hAnsi="Arial" w:cs="Arial"/>
          <w:sz w:val="20"/>
          <w:szCs w:val="20"/>
        </w:rPr>
      </w:pPr>
      <w:r>
        <w:rPr>
          <w:rFonts w:ascii="Arial" w:hAnsi="Arial" w:cs="Arial"/>
          <w:sz w:val="20"/>
          <w:szCs w:val="20"/>
        </w:rPr>
        <w:t>Immediately and unconditionally release Yang Chong</w:t>
      </w:r>
      <w:r w:rsidR="00014EB8">
        <w:rPr>
          <w:rFonts w:ascii="Arial" w:hAnsi="Arial" w:cs="Arial"/>
          <w:sz w:val="20"/>
          <w:szCs w:val="20"/>
        </w:rPr>
        <w:t>, and lift all restrictions and drop all charges against him</w:t>
      </w:r>
      <w:r>
        <w:rPr>
          <w:rFonts w:ascii="Arial" w:hAnsi="Arial" w:cs="Arial"/>
          <w:sz w:val="20"/>
          <w:szCs w:val="20"/>
        </w:rPr>
        <w:t xml:space="preserve"> and Wu </w:t>
      </w:r>
      <w:proofErr w:type="spellStart"/>
      <w:r>
        <w:rPr>
          <w:rFonts w:ascii="Arial" w:hAnsi="Arial" w:cs="Arial"/>
          <w:sz w:val="20"/>
          <w:szCs w:val="20"/>
        </w:rPr>
        <w:t>Yuhua</w:t>
      </w:r>
      <w:proofErr w:type="spellEnd"/>
    </w:p>
    <w:p w:rsidR="000F5EB5" w:rsidRPr="00F95961" w:rsidRDefault="00AD5EA7" w:rsidP="002819FF">
      <w:pPr>
        <w:numPr>
          <w:ilvl w:val="0"/>
          <w:numId w:val="4"/>
        </w:numPr>
        <w:tabs>
          <w:tab w:val="clear" w:pos="284"/>
        </w:tabs>
        <w:rPr>
          <w:rFonts w:ascii="Arial" w:hAnsi="Arial" w:cs="Arial"/>
          <w:sz w:val="20"/>
          <w:szCs w:val="20"/>
        </w:rPr>
      </w:pPr>
      <w:r>
        <w:rPr>
          <w:rFonts w:ascii="Arial" w:hAnsi="Arial" w:cs="Arial"/>
          <w:sz w:val="20"/>
          <w:szCs w:val="20"/>
        </w:rPr>
        <w:t xml:space="preserve">Not return Yang Chong and Wu </w:t>
      </w:r>
      <w:proofErr w:type="spellStart"/>
      <w:r>
        <w:rPr>
          <w:rFonts w:ascii="Arial" w:hAnsi="Arial" w:cs="Arial"/>
          <w:sz w:val="20"/>
          <w:szCs w:val="20"/>
        </w:rPr>
        <w:t>Yuhua</w:t>
      </w:r>
      <w:proofErr w:type="spellEnd"/>
      <w:r>
        <w:rPr>
          <w:rFonts w:ascii="Arial" w:hAnsi="Arial" w:cs="Arial"/>
          <w:sz w:val="20"/>
          <w:szCs w:val="20"/>
        </w:rPr>
        <w:t xml:space="preserve"> to China or another country where they would be at real risk of persecution, torture or other serious human rights violations or abuses</w:t>
      </w:r>
    </w:p>
    <w:p w:rsidR="000F5EB5" w:rsidRPr="00F95961" w:rsidRDefault="00811E12" w:rsidP="002819FF">
      <w:pPr>
        <w:numPr>
          <w:ilvl w:val="0"/>
          <w:numId w:val="3"/>
        </w:numPr>
        <w:tabs>
          <w:tab w:val="clear" w:pos="284"/>
        </w:tabs>
        <w:rPr>
          <w:rFonts w:ascii="Arial" w:hAnsi="Arial" w:cs="Arial"/>
          <w:sz w:val="20"/>
          <w:szCs w:val="20"/>
          <w:lang w:val="it-IT"/>
        </w:rPr>
      </w:pPr>
      <w:r>
        <w:rPr>
          <w:rFonts w:ascii="Arial" w:hAnsi="Arial" w:cs="Arial"/>
          <w:sz w:val="20"/>
          <w:szCs w:val="20"/>
        </w:rPr>
        <w:t>Accede to the UN Convention relating to the Status of Refugees and its 1967 Protocol.</w:t>
      </w:r>
    </w:p>
    <w:p w:rsidR="000F5EB5" w:rsidRPr="00F95961" w:rsidRDefault="000F5EB5" w:rsidP="002819FF">
      <w:pPr>
        <w:pStyle w:val="AITableHeading"/>
        <w:tabs>
          <w:tab w:val="clear" w:pos="567"/>
        </w:tabs>
        <w:rPr>
          <w:rFonts w:cs="Arial"/>
        </w:rPr>
      </w:pPr>
    </w:p>
    <w:p w:rsidR="000F5EB5" w:rsidRDefault="002819FF" w:rsidP="002819FF">
      <w:pPr>
        <w:pStyle w:val="AITableHeading"/>
        <w:tabs>
          <w:tab w:val="clear" w:pos="567"/>
        </w:tabs>
      </w:pPr>
      <w:r>
        <w:t>Contact these two officials by</w:t>
      </w:r>
      <w:r w:rsidR="000F5EB5">
        <w:t xml:space="preserve"> </w:t>
      </w:r>
      <w:r w:rsidR="00AB1298">
        <w:t>8 N</w:t>
      </w:r>
      <w:r>
        <w:t>ovember</w:t>
      </w:r>
      <w:r w:rsidR="00AB1298">
        <w:t xml:space="preserve"> 2018</w:t>
      </w:r>
      <w:r w:rsidR="000F5EB5" w:rsidRPr="00F95961">
        <w:t>:</w:t>
      </w:r>
    </w:p>
    <w:p w:rsidR="000F5EB5" w:rsidRDefault="000F5EB5" w:rsidP="002819FF">
      <w:pPr>
        <w:pStyle w:val="AIAddressText"/>
        <w:tabs>
          <w:tab w:val="clear" w:pos="567"/>
        </w:tabs>
        <w:spacing w:line="240" w:lineRule="auto"/>
        <w:rPr>
          <w:rFonts w:cs="Arial"/>
          <w:sz w:val="16"/>
          <w:szCs w:val="16"/>
        </w:rPr>
        <w:sectPr w:rsidR="000F5EB5" w:rsidSect="002819FF">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6C1EE6" w:rsidRPr="0073536A" w:rsidRDefault="006C1EE6" w:rsidP="002819FF">
      <w:pPr>
        <w:pStyle w:val="AIAddressText"/>
        <w:tabs>
          <w:tab w:val="clear" w:pos="567"/>
        </w:tabs>
        <w:spacing w:line="240" w:lineRule="auto"/>
        <w:rPr>
          <w:rFonts w:cs="Arial"/>
          <w:sz w:val="16"/>
          <w:szCs w:val="16"/>
          <w:u w:val="single"/>
        </w:rPr>
      </w:pPr>
      <w:r>
        <w:rPr>
          <w:rFonts w:cs="Arial"/>
          <w:sz w:val="16"/>
          <w:szCs w:val="16"/>
          <w:u w:val="single"/>
        </w:rPr>
        <w:t>Prime Minister of Thailand</w:t>
      </w:r>
    </w:p>
    <w:p w:rsidR="006C1EE6" w:rsidRPr="005D159E" w:rsidRDefault="006C1EE6" w:rsidP="002819FF">
      <w:pPr>
        <w:pStyle w:val="AIAddressText"/>
        <w:tabs>
          <w:tab w:val="clear" w:pos="567"/>
        </w:tabs>
        <w:spacing w:line="240" w:lineRule="auto"/>
        <w:rPr>
          <w:rFonts w:cs="Arial"/>
          <w:sz w:val="16"/>
          <w:szCs w:val="16"/>
        </w:rPr>
      </w:pPr>
      <w:r>
        <w:rPr>
          <w:rFonts w:cs="Arial"/>
          <w:sz w:val="16"/>
          <w:szCs w:val="16"/>
        </w:rPr>
        <w:t>Prayuth Chan-o-cha</w:t>
      </w:r>
    </w:p>
    <w:p w:rsidR="006C1EE6" w:rsidRPr="00390D35" w:rsidRDefault="006C1EE6" w:rsidP="002819FF">
      <w:pPr>
        <w:pStyle w:val="AIAddressText"/>
        <w:tabs>
          <w:tab w:val="clear" w:pos="567"/>
        </w:tabs>
        <w:spacing w:line="240" w:lineRule="auto"/>
      </w:pPr>
      <w:r>
        <w:rPr>
          <w:rFonts w:cs="Arial"/>
          <w:sz w:val="16"/>
          <w:szCs w:val="16"/>
        </w:rPr>
        <w:t>Government House</w:t>
      </w:r>
      <w:r>
        <w:rPr>
          <w:rFonts w:cs="Arial"/>
          <w:sz w:val="16"/>
          <w:szCs w:val="16"/>
        </w:rPr>
        <w:br/>
      </w:r>
      <w:proofErr w:type="spellStart"/>
      <w:r>
        <w:rPr>
          <w:rFonts w:cs="Arial"/>
          <w:sz w:val="16"/>
          <w:szCs w:val="16"/>
        </w:rPr>
        <w:t>Pitsanulok</w:t>
      </w:r>
      <w:proofErr w:type="spellEnd"/>
      <w:r>
        <w:rPr>
          <w:rFonts w:cs="Arial"/>
          <w:sz w:val="16"/>
          <w:szCs w:val="16"/>
        </w:rPr>
        <w:t xml:space="preserve"> Road, </w:t>
      </w:r>
      <w:proofErr w:type="spellStart"/>
      <w:r>
        <w:rPr>
          <w:rFonts w:cs="Arial"/>
          <w:sz w:val="16"/>
          <w:szCs w:val="16"/>
        </w:rPr>
        <w:t>Dusit</w:t>
      </w:r>
      <w:proofErr w:type="spellEnd"/>
    </w:p>
    <w:p w:rsidR="006C1EE6" w:rsidRDefault="006C1EE6" w:rsidP="002819FF">
      <w:pPr>
        <w:pStyle w:val="AIAddressText"/>
        <w:tabs>
          <w:tab w:val="clear" w:pos="567"/>
        </w:tabs>
        <w:spacing w:line="240" w:lineRule="auto"/>
        <w:rPr>
          <w:rFonts w:cs="Arial"/>
          <w:sz w:val="16"/>
          <w:szCs w:val="16"/>
        </w:rPr>
      </w:pPr>
      <w:r>
        <w:rPr>
          <w:rFonts w:cs="Arial"/>
          <w:sz w:val="16"/>
          <w:szCs w:val="16"/>
        </w:rPr>
        <w:t>Bangkok 10300</w:t>
      </w:r>
    </w:p>
    <w:p w:rsidR="006C1EE6" w:rsidRPr="005E754A" w:rsidRDefault="006C1EE6" w:rsidP="002819FF">
      <w:pPr>
        <w:pStyle w:val="AIAddressText"/>
        <w:tabs>
          <w:tab w:val="clear" w:pos="567"/>
        </w:tabs>
        <w:spacing w:line="240" w:lineRule="auto"/>
        <w:rPr>
          <w:rFonts w:cs="Arial"/>
          <w:color w:val="000000" w:themeColor="text1"/>
          <w:sz w:val="16"/>
          <w:szCs w:val="16"/>
        </w:rPr>
      </w:pPr>
      <w:r>
        <w:rPr>
          <w:rFonts w:cs="Arial"/>
          <w:sz w:val="16"/>
          <w:szCs w:val="16"/>
        </w:rPr>
        <w:t>Thailand</w:t>
      </w:r>
    </w:p>
    <w:p w:rsidR="006C1EE6" w:rsidRPr="005E754A" w:rsidRDefault="006C1EE6" w:rsidP="002819FF">
      <w:pPr>
        <w:pStyle w:val="AIAddressText"/>
        <w:tabs>
          <w:tab w:val="clear" w:pos="567"/>
        </w:tabs>
        <w:spacing w:line="240" w:lineRule="auto"/>
        <w:rPr>
          <w:rFonts w:cs="Arial"/>
          <w:color w:val="000000" w:themeColor="text1"/>
          <w:sz w:val="16"/>
          <w:szCs w:val="16"/>
        </w:rPr>
      </w:pPr>
      <w:r w:rsidRPr="005E754A">
        <w:rPr>
          <w:rFonts w:cs="Arial"/>
          <w:color w:val="000000" w:themeColor="text1"/>
          <w:sz w:val="16"/>
          <w:szCs w:val="16"/>
        </w:rPr>
        <w:t xml:space="preserve">Fax: </w:t>
      </w:r>
      <w:r w:rsidRPr="005E754A">
        <w:rPr>
          <w:color w:val="000000" w:themeColor="text1"/>
          <w:sz w:val="16"/>
          <w:szCs w:val="22"/>
        </w:rPr>
        <w:t>+66 2 288 4323</w:t>
      </w:r>
    </w:p>
    <w:p w:rsidR="006C1EE6" w:rsidRPr="005E754A" w:rsidRDefault="006C1EE6" w:rsidP="002819FF">
      <w:pPr>
        <w:pStyle w:val="AIAddressText"/>
        <w:tabs>
          <w:tab w:val="clear" w:pos="567"/>
        </w:tabs>
        <w:spacing w:line="240" w:lineRule="auto"/>
        <w:rPr>
          <w:rFonts w:cs="Arial"/>
          <w:color w:val="000000" w:themeColor="text1"/>
          <w:sz w:val="16"/>
          <w:szCs w:val="16"/>
        </w:rPr>
      </w:pPr>
      <w:r w:rsidRPr="005E754A">
        <w:rPr>
          <w:rFonts w:cs="Arial"/>
          <w:color w:val="000000" w:themeColor="text1"/>
          <w:sz w:val="16"/>
          <w:szCs w:val="16"/>
        </w:rPr>
        <w:t xml:space="preserve">Email: </w:t>
      </w:r>
      <w:hyperlink r:id="rId17" w:history="1">
        <w:r w:rsidRPr="005E754A">
          <w:rPr>
            <w:rStyle w:val="Hyperlink"/>
            <w:color w:val="000000" w:themeColor="text1"/>
            <w:sz w:val="16"/>
            <w:szCs w:val="22"/>
          </w:rPr>
          <w:t>spmwebsite@thaigov.go.th</w:t>
        </w:r>
      </w:hyperlink>
    </w:p>
    <w:p w:rsidR="006C1EE6" w:rsidRPr="005E754A" w:rsidRDefault="006C1EE6" w:rsidP="002819FF">
      <w:pPr>
        <w:pStyle w:val="AITableHeading"/>
        <w:tabs>
          <w:tab w:val="clear" w:pos="567"/>
        </w:tabs>
        <w:rPr>
          <w:rFonts w:cs="Arial"/>
          <w:color w:val="000000" w:themeColor="text1"/>
          <w:sz w:val="16"/>
          <w:szCs w:val="16"/>
        </w:rPr>
      </w:pPr>
      <w:r w:rsidRPr="005E754A">
        <w:rPr>
          <w:rFonts w:cs="Arial"/>
          <w:color w:val="000000" w:themeColor="text1"/>
          <w:sz w:val="16"/>
          <w:szCs w:val="16"/>
        </w:rPr>
        <w:t xml:space="preserve">Salutation: Dear Prime Minister </w:t>
      </w:r>
    </w:p>
    <w:p w:rsidR="005E754A" w:rsidRPr="005E754A" w:rsidRDefault="005E754A" w:rsidP="002819FF">
      <w:pPr>
        <w:pStyle w:val="AITextSmallNoLineSpacing"/>
        <w:spacing w:line="240" w:lineRule="auto"/>
        <w:rPr>
          <w:rFonts w:cs="Arial"/>
          <w:b/>
          <w:bCs/>
          <w:color w:val="000000" w:themeColor="text1"/>
        </w:rPr>
      </w:pPr>
    </w:p>
    <w:p w:rsidR="005E754A" w:rsidRPr="005E754A" w:rsidRDefault="005E754A" w:rsidP="005E754A">
      <w:pPr>
        <w:pStyle w:val="AITextSmallNoLineSpacing"/>
        <w:spacing w:line="240" w:lineRule="auto"/>
        <w:rPr>
          <w:rFonts w:cs="Arial"/>
          <w:bCs/>
          <w:color w:val="000000" w:themeColor="text1"/>
          <w:u w:val="single"/>
        </w:rPr>
      </w:pPr>
      <w:r w:rsidRPr="005E754A">
        <w:rPr>
          <w:rFonts w:cs="Arial"/>
          <w:bCs/>
          <w:color w:val="000000" w:themeColor="text1"/>
          <w:u w:val="single"/>
        </w:rPr>
        <w:t xml:space="preserve">Ambassador </w:t>
      </w:r>
      <w:proofErr w:type="spellStart"/>
      <w:r w:rsidRPr="005E754A">
        <w:rPr>
          <w:rFonts w:cs="Arial"/>
          <w:bCs/>
          <w:color w:val="000000" w:themeColor="text1"/>
          <w:u w:val="single"/>
        </w:rPr>
        <w:t>Virachai</w:t>
      </w:r>
      <w:proofErr w:type="spellEnd"/>
      <w:r w:rsidRPr="005E754A">
        <w:rPr>
          <w:rFonts w:cs="Arial"/>
          <w:bCs/>
          <w:color w:val="000000" w:themeColor="text1"/>
          <w:u w:val="single"/>
        </w:rPr>
        <w:t xml:space="preserve"> </w:t>
      </w:r>
      <w:proofErr w:type="spellStart"/>
      <w:r w:rsidRPr="005E754A">
        <w:rPr>
          <w:rFonts w:cs="Arial"/>
          <w:bCs/>
          <w:color w:val="000000" w:themeColor="text1"/>
          <w:u w:val="single"/>
        </w:rPr>
        <w:t>Plasai</w:t>
      </w:r>
      <w:proofErr w:type="spellEnd"/>
      <w:r w:rsidRPr="005E754A">
        <w:rPr>
          <w:rFonts w:cs="Arial"/>
          <w:bCs/>
          <w:color w:val="000000" w:themeColor="text1"/>
          <w:u w:val="single"/>
        </w:rPr>
        <w:br/>
        <w:t>Royal Embassy of Thailand</w:t>
      </w:r>
    </w:p>
    <w:p w:rsidR="005E754A" w:rsidRPr="005E754A" w:rsidRDefault="005E754A" w:rsidP="005E754A">
      <w:pPr>
        <w:pStyle w:val="AITextSmallNoLineSpacing"/>
        <w:spacing w:line="240" w:lineRule="auto"/>
        <w:rPr>
          <w:rFonts w:cs="Arial"/>
          <w:bCs/>
          <w:color w:val="000000" w:themeColor="text1"/>
        </w:rPr>
      </w:pPr>
      <w:r w:rsidRPr="005E754A">
        <w:rPr>
          <w:rFonts w:cs="Arial"/>
          <w:bCs/>
          <w:color w:val="000000" w:themeColor="text1"/>
        </w:rPr>
        <w:t>1024 Wisconsin Ave. N.W., Washington, DC 20007</w:t>
      </w:r>
    </w:p>
    <w:p w:rsidR="005E754A" w:rsidRPr="005E754A" w:rsidRDefault="005E754A" w:rsidP="005E754A">
      <w:pPr>
        <w:pStyle w:val="AITextSmallNoLineSpacing"/>
        <w:spacing w:line="240" w:lineRule="auto"/>
        <w:rPr>
          <w:rFonts w:cs="Arial"/>
          <w:bCs/>
          <w:color w:val="000000" w:themeColor="text1"/>
        </w:rPr>
      </w:pPr>
      <w:r>
        <w:rPr>
          <w:rFonts w:cs="Arial"/>
          <w:bCs/>
          <w:color w:val="000000" w:themeColor="text1"/>
        </w:rPr>
        <w:t xml:space="preserve">Phone: 202 944 3600 I </w:t>
      </w:r>
      <w:r w:rsidRPr="005E754A">
        <w:rPr>
          <w:rFonts w:cs="Arial"/>
          <w:bCs/>
          <w:color w:val="000000" w:themeColor="text1"/>
        </w:rPr>
        <w:t>Fax: 202 944 3611</w:t>
      </w:r>
    </w:p>
    <w:p w:rsidR="005E754A" w:rsidRPr="005E754A" w:rsidRDefault="005E754A" w:rsidP="005E754A">
      <w:pPr>
        <w:pStyle w:val="AITextSmallNoLineSpacing"/>
        <w:spacing w:line="240" w:lineRule="auto"/>
        <w:rPr>
          <w:rFonts w:cs="Arial"/>
          <w:bCs/>
          <w:color w:val="000000" w:themeColor="text1"/>
        </w:rPr>
      </w:pPr>
      <w:r w:rsidRPr="005E754A">
        <w:rPr>
          <w:rFonts w:cs="Arial"/>
          <w:bCs/>
          <w:color w:val="000000" w:themeColor="text1"/>
        </w:rPr>
        <w:t xml:space="preserve">Contact form: </w:t>
      </w:r>
      <w:hyperlink r:id="rId18" w:history="1">
        <w:r w:rsidRPr="005E754A">
          <w:rPr>
            <w:rStyle w:val="Hyperlink"/>
            <w:rFonts w:cs="Arial"/>
            <w:bCs/>
            <w:color w:val="000000" w:themeColor="text1"/>
          </w:rPr>
          <w:t>http://thaiembdc.org/contact/</w:t>
        </w:r>
      </w:hyperlink>
    </w:p>
    <w:p w:rsidR="005E754A" w:rsidRPr="005E754A" w:rsidRDefault="005E754A" w:rsidP="005E754A">
      <w:pPr>
        <w:pStyle w:val="AITextSmallNoLineSpacing"/>
        <w:spacing w:line="240" w:lineRule="auto"/>
        <w:rPr>
          <w:rFonts w:cs="Arial"/>
          <w:bCs/>
          <w:color w:val="000000" w:themeColor="text1"/>
        </w:rPr>
      </w:pPr>
      <w:r w:rsidRPr="005E754A">
        <w:rPr>
          <w:rFonts w:cs="Arial"/>
          <w:bCs/>
          <w:color w:val="000000" w:themeColor="text1"/>
        </w:rPr>
        <w:t xml:space="preserve">Twitter: </w:t>
      </w:r>
      <w:hyperlink r:id="rId19" w:history="1">
        <w:r w:rsidRPr="005E754A">
          <w:rPr>
            <w:rStyle w:val="Hyperlink"/>
            <w:rFonts w:cs="Arial"/>
            <w:bCs/>
            <w:color w:val="000000" w:themeColor="text1"/>
          </w:rPr>
          <w:t>@</w:t>
        </w:r>
        <w:proofErr w:type="spellStart"/>
        <w:r w:rsidRPr="005E754A">
          <w:rPr>
            <w:rStyle w:val="Hyperlink"/>
            <w:rFonts w:cs="Arial"/>
            <w:bCs/>
            <w:color w:val="000000" w:themeColor="text1"/>
          </w:rPr>
          <w:t>ThaiEmbDC</w:t>
        </w:r>
        <w:proofErr w:type="spellEnd"/>
      </w:hyperlink>
    </w:p>
    <w:p w:rsidR="005E754A" w:rsidRPr="005E754A" w:rsidRDefault="005E754A" w:rsidP="005E754A">
      <w:pPr>
        <w:pStyle w:val="AITextSmallNoLineSpacing"/>
        <w:spacing w:line="240" w:lineRule="auto"/>
        <w:rPr>
          <w:rFonts w:cs="Arial"/>
          <w:bCs/>
          <w:color w:val="000000" w:themeColor="text1"/>
        </w:rPr>
      </w:pPr>
      <w:r w:rsidRPr="005E754A">
        <w:rPr>
          <w:rFonts w:cs="Arial"/>
          <w:bCs/>
          <w:color w:val="000000" w:themeColor="text1"/>
        </w:rPr>
        <w:t xml:space="preserve">Facebook: </w:t>
      </w:r>
      <w:hyperlink r:id="rId20" w:history="1">
        <w:r w:rsidRPr="005E754A">
          <w:rPr>
            <w:rStyle w:val="Hyperlink"/>
            <w:rFonts w:cs="Arial"/>
            <w:bCs/>
            <w:color w:val="000000" w:themeColor="text1"/>
          </w:rPr>
          <w:t>@</w:t>
        </w:r>
        <w:proofErr w:type="spellStart"/>
        <w:r w:rsidRPr="005E754A">
          <w:rPr>
            <w:rStyle w:val="Hyperlink"/>
            <w:rFonts w:cs="Arial"/>
            <w:bCs/>
            <w:color w:val="000000" w:themeColor="text1"/>
          </w:rPr>
          <w:t>Thaiembdc</w:t>
        </w:r>
        <w:proofErr w:type="spellEnd"/>
      </w:hyperlink>
    </w:p>
    <w:p w:rsidR="005E754A" w:rsidRPr="005E754A" w:rsidRDefault="005E754A" w:rsidP="005E754A">
      <w:pPr>
        <w:pStyle w:val="AITextSmallNoLineSpacing"/>
        <w:spacing w:line="240" w:lineRule="auto"/>
        <w:rPr>
          <w:rFonts w:cs="Arial"/>
          <w:b/>
          <w:bCs/>
          <w:color w:val="000000" w:themeColor="text1"/>
        </w:rPr>
        <w:sectPr w:rsidR="005E754A" w:rsidRPr="005E754A" w:rsidSect="005E754A">
          <w:type w:val="continuous"/>
          <w:pgSz w:w="12240" w:h="15840" w:code="1"/>
          <w:pgMar w:top="720" w:right="720" w:bottom="2160" w:left="720" w:header="0" w:footer="562" w:gutter="0"/>
          <w:cols w:num="2" w:space="720"/>
          <w:titlePg/>
          <w:docGrid w:linePitch="360"/>
        </w:sectPr>
      </w:pPr>
      <w:r w:rsidRPr="005E754A">
        <w:rPr>
          <w:rFonts w:cs="Arial"/>
          <w:b/>
          <w:bCs/>
          <w:color w:val="000000" w:themeColor="text1"/>
        </w:rPr>
        <w:t>Salutation: Dear Ambassador</w:t>
      </w:r>
    </w:p>
    <w:p w:rsidR="005E754A" w:rsidRDefault="005E754A" w:rsidP="002819FF">
      <w:pPr>
        <w:pStyle w:val="AITextSmallNoLineSpacing"/>
        <w:spacing w:line="240" w:lineRule="auto"/>
        <w:rPr>
          <w:rFonts w:cs="Arial"/>
          <w:b/>
          <w:bCs/>
        </w:rPr>
        <w:sectPr w:rsidR="005E754A" w:rsidSect="002819FF">
          <w:type w:val="continuous"/>
          <w:pgSz w:w="12240" w:h="15840" w:code="1"/>
          <w:pgMar w:top="720" w:right="720" w:bottom="2160" w:left="720" w:header="0" w:footer="562" w:gutter="0"/>
          <w:cols w:space="567"/>
          <w:titlePg/>
          <w:docGrid w:linePitch="360"/>
        </w:sectPr>
      </w:pPr>
    </w:p>
    <w:p w:rsidR="005E754A" w:rsidRPr="009B1268" w:rsidRDefault="005E754A" w:rsidP="005E754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E754A" w:rsidRPr="009B1268" w:rsidRDefault="00501060" w:rsidP="005E754A">
      <w:pPr>
        <w:autoSpaceDE w:val="0"/>
        <w:autoSpaceDN w:val="0"/>
        <w:adjustRightInd w:val="0"/>
        <w:rPr>
          <w:rFonts w:ascii="Arial" w:hAnsi="Arial" w:cs="Arial"/>
          <w:color w:val="000000"/>
          <w:sz w:val="20"/>
          <w:szCs w:val="20"/>
        </w:rPr>
      </w:pPr>
      <w:hyperlink r:id="rId21" w:history="1">
        <w:r w:rsidR="005E754A" w:rsidRPr="000C5343">
          <w:rPr>
            <w:rStyle w:val="Hyperlink"/>
            <w:rFonts w:ascii="Arial" w:hAnsi="Arial" w:cs="Arial"/>
            <w:sz w:val="20"/>
            <w:szCs w:val="20"/>
          </w:rPr>
          <w:t>Click here</w:t>
        </w:r>
      </w:hyperlink>
      <w:r w:rsidR="005E754A" w:rsidRPr="009B1268">
        <w:rPr>
          <w:rFonts w:ascii="Arial" w:hAnsi="Arial" w:cs="Arial"/>
          <w:color w:val="000000"/>
          <w:sz w:val="20"/>
          <w:szCs w:val="20"/>
        </w:rPr>
        <w:t xml:space="preserve"> to let us know if you took action on this case! </w:t>
      </w:r>
      <w:r w:rsidR="005E754A">
        <w:rPr>
          <w:rFonts w:ascii="Arial" w:hAnsi="Arial" w:cs="Arial"/>
          <w:i/>
          <w:iCs/>
          <w:color w:val="000000"/>
          <w:sz w:val="20"/>
          <w:szCs w:val="20"/>
        </w:rPr>
        <w:t>This is Urgent Action 175.18</w:t>
      </w:r>
    </w:p>
    <w:p w:rsidR="005E754A" w:rsidRPr="00C27E96" w:rsidRDefault="005E754A" w:rsidP="005E754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Default="000F5EB5" w:rsidP="002819FF">
      <w:pPr>
        <w:pStyle w:val="AITextSmallNoLineSpacing"/>
        <w:spacing w:line="240" w:lineRule="auto"/>
        <w:rPr>
          <w:rFonts w:cs="Arial"/>
          <w:b/>
          <w:bCs/>
        </w:rPr>
      </w:pPr>
    </w:p>
    <w:p w:rsidR="000F5EB5" w:rsidRDefault="000F5EB5" w:rsidP="002819FF">
      <w:pPr>
        <w:pStyle w:val="AITextSmallNoLineSpacing"/>
        <w:spacing w:line="240" w:lineRule="auto"/>
        <w:rPr>
          <w:rFonts w:cs="Arial"/>
          <w:b/>
          <w:bCs/>
        </w:rPr>
      </w:pPr>
    </w:p>
    <w:p w:rsidR="000F5EB5" w:rsidRPr="00F95961" w:rsidRDefault="000F5EB5" w:rsidP="002819FF">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A486F" w:rsidRPr="00C530E7" w:rsidRDefault="002A486F" w:rsidP="002819FF">
      <w:pPr>
        <w:rPr>
          <w:rStyle w:val="AIHeadline"/>
          <w:rFonts w:cs="Arial"/>
          <w:sz w:val="32"/>
          <w:szCs w:val="32"/>
        </w:rPr>
      </w:pPr>
      <w:r w:rsidRPr="00C530E7">
        <w:rPr>
          <w:rStyle w:val="AIHeadline"/>
          <w:rFonts w:cs="Arial"/>
          <w:sz w:val="32"/>
          <w:szCs w:val="32"/>
        </w:rPr>
        <w:t>Thailand: Chinese refugees at Risk of refoulement</w:t>
      </w:r>
    </w:p>
    <w:p w:rsidR="000F5EB5" w:rsidRPr="00F95961" w:rsidRDefault="000F5EB5" w:rsidP="002819FF">
      <w:pPr>
        <w:pStyle w:val="Heading2"/>
        <w:spacing w:before="120" w:after="120" w:line="240" w:lineRule="auto"/>
        <w:rPr>
          <w:rFonts w:ascii="Arial" w:hAnsi="Arial" w:cs="Arial"/>
        </w:rPr>
      </w:pPr>
      <w:r w:rsidRPr="00F95961">
        <w:rPr>
          <w:rFonts w:ascii="Arial" w:hAnsi="Arial" w:cs="Arial"/>
        </w:rPr>
        <w:t>ADditional Information</w:t>
      </w:r>
    </w:p>
    <w:p w:rsidR="00674BB2" w:rsidRPr="00556378" w:rsidRDefault="00C708F3" w:rsidP="002819FF">
      <w:pPr>
        <w:pStyle w:val="AILetterText"/>
        <w:spacing w:line="240" w:lineRule="auto"/>
        <w:jc w:val="both"/>
        <w:rPr>
          <w:rFonts w:ascii="Arial" w:eastAsia="SimSun" w:hAnsi="Arial"/>
          <w:color w:val="auto"/>
          <w:lang w:eastAsia="en-US"/>
        </w:rPr>
      </w:pPr>
      <w:r w:rsidRPr="00556378">
        <w:rPr>
          <w:rFonts w:ascii="Arial" w:eastAsia="SimSun" w:hAnsi="Arial"/>
          <w:color w:val="auto"/>
          <w:lang w:eastAsia="en-US"/>
        </w:rPr>
        <w:t xml:space="preserve">Yang Chong </w:t>
      </w:r>
      <w:r w:rsidR="00261D3F">
        <w:rPr>
          <w:rFonts w:ascii="Arial" w:eastAsia="SimSun" w:hAnsi="Arial"/>
          <w:color w:val="auto"/>
          <w:lang w:eastAsia="en-US"/>
        </w:rPr>
        <w:t>has been</w:t>
      </w:r>
      <w:r w:rsidR="00261D3F" w:rsidRPr="00556378">
        <w:rPr>
          <w:rFonts w:ascii="Arial" w:eastAsia="SimSun" w:hAnsi="Arial"/>
          <w:color w:val="auto"/>
          <w:lang w:eastAsia="en-US"/>
        </w:rPr>
        <w:t xml:space="preserve"> </w:t>
      </w:r>
      <w:r w:rsidRPr="00556378">
        <w:rPr>
          <w:rFonts w:ascii="Arial" w:eastAsia="SimSun" w:hAnsi="Arial"/>
          <w:color w:val="auto"/>
          <w:lang w:eastAsia="en-US"/>
        </w:rPr>
        <w:t xml:space="preserve">targeted by the Chinese authorities for his peaceful activism in southern China to promote human rights. </w:t>
      </w:r>
      <w:r w:rsidR="0055224F" w:rsidRPr="00556378">
        <w:rPr>
          <w:rFonts w:ascii="Arial" w:eastAsia="SimSun" w:hAnsi="Arial"/>
          <w:color w:val="auto"/>
          <w:lang w:eastAsia="en-US"/>
        </w:rPr>
        <w:t xml:space="preserve">In 2011, </w:t>
      </w:r>
      <w:r w:rsidR="00B41923" w:rsidRPr="00556378">
        <w:rPr>
          <w:rFonts w:ascii="Arial" w:eastAsia="SimSun" w:hAnsi="Arial"/>
          <w:color w:val="auto"/>
          <w:lang w:eastAsia="en-US"/>
        </w:rPr>
        <w:t>Chinese authorities</w:t>
      </w:r>
      <w:r w:rsidR="005E2040" w:rsidRPr="00556378">
        <w:rPr>
          <w:rFonts w:ascii="Arial" w:eastAsia="SimSun" w:hAnsi="Arial"/>
          <w:color w:val="auto"/>
          <w:lang w:eastAsia="en-US"/>
        </w:rPr>
        <w:t xml:space="preserve"> repeatedly summon</w:t>
      </w:r>
      <w:r w:rsidR="00556378">
        <w:rPr>
          <w:rFonts w:ascii="Arial" w:eastAsia="SimSun" w:hAnsi="Arial"/>
          <w:color w:val="auto"/>
          <w:lang w:eastAsia="en-US"/>
        </w:rPr>
        <w:t>ed</w:t>
      </w:r>
      <w:r w:rsidR="005E2040" w:rsidRPr="00556378">
        <w:rPr>
          <w:rFonts w:ascii="Arial" w:eastAsia="SimSun" w:hAnsi="Arial"/>
          <w:color w:val="auto"/>
          <w:lang w:eastAsia="en-US"/>
        </w:rPr>
        <w:t xml:space="preserve"> and detain</w:t>
      </w:r>
      <w:r w:rsidR="00556378">
        <w:rPr>
          <w:rFonts w:ascii="Arial" w:eastAsia="SimSun" w:hAnsi="Arial"/>
          <w:color w:val="auto"/>
          <w:lang w:eastAsia="en-US"/>
        </w:rPr>
        <w:t>ed</w:t>
      </w:r>
      <w:r w:rsidR="00B41923" w:rsidRPr="00556378">
        <w:rPr>
          <w:rFonts w:ascii="Arial" w:eastAsia="SimSun" w:hAnsi="Arial"/>
          <w:color w:val="auto"/>
          <w:lang w:eastAsia="en-US"/>
        </w:rPr>
        <w:t xml:space="preserve"> him</w:t>
      </w:r>
      <w:r w:rsidR="005E2040" w:rsidRPr="00556378">
        <w:rPr>
          <w:rFonts w:ascii="Arial" w:eastAsia="SimSun" w:hAnsi="Arial"/>
          <w:color w:val="auto"/>
          <w:lang w:eastAsia="en-US"/>
        </w:rPr>
        <w:t xml:space="preserve"> for his participation in </w:t>
      </w:r>
      <w:r w:rsidR="007B09FA" w:rsidRPr="00556378">
        <w:rPr>
          <w:rFonts w:ascii="Arial" w:eastAsia="SimSun" w:hAnsi="Arial"/>
          <w:color w:val="auto"/>
          <w:lang w:eastAsia="en-US"/>
        </w:rPr>
        <w:t xml:space="preserve">the </w:t>
      </w:r>
      <w:r w:rsidR="0055224F" w:rsidRPr="00556378">
        <w:rPr>
          <w:rFonts w:ascii="Arial" w:eastAsia="SimSun" w:hAnsi="Arial"/>
          <w:color w:val="auto"/>
          <w:lang w:eastAsia="en-US"/>
        </w:rPr>
        <w:t xml:space="preserve">Guangdong “Southern Street Movement”, which consisted of street banner protests </w:t>
      </w:r>
      <w:r w:rsidR="00A71473" w:rsidRPr="00556378">
        <w:rPr>
          <w:rFonts w:ascii="Arial" w:eastAsia="SimSun" w:hAnsi="Arial"/>
          <w:color w:val="auto"/>
          <w:lang w:eastAsia="en-US"/>
        </w:rPr>
        <w:t>for political reform and rights advocacy</w:t>
      </w:r>
      <w:r w:rsidR="0055224F" w:rsidRPr="00556378">
        <w:rPr>
          <w:rFonts w:ascii="Arial" w:eastAsia="SimSun" w:hAnsi="Arial"/>
          <w:color w:val="auto"/>
          <w:lang w:eastAsia="en-US"/>
        </w:rPr>
        <w:t xml:space="preserve">. In 2012, he was sentenced to </w:t>
      </w:r>
      <w:r w:rsidR="00261D3F">
        <w:rPr>
          <w:rFonts w:ascii="Arial" w:eastAsia="SimSun" w:hAnsi="Arial"/>
          <w:color w:val="auto"/>
          <w:lang w:eastAsia="en-US"/>
        </w:rPr>
        <w:t>one</w:t>
      </w:r>
      <w:r w:rsidR="00261D3F" w:rsidRPr="00556378">
        <w:rPr>
          <w:rFonts w:ascii="Arial" w:eastAsia="SimSun" w:hAnsi="Arial"/>
          <w:color w:val="auto"/>
          <w:lang w:eastAsia="en-US"/>
        </w:rPr>
        <w:t xml:space="preserve"> </w:t>
      </w:r>
      <w:r w:rsidR="0055224F" w:rsidRPr="00556378">
        <w:rPr>
          <w:rFonts w:ascii="Arial" w:eastAsia="SimSun" w:hAnsi="Arial"/>
          <w:color w:val="auto"/>
          <w:lang w:eastAsia="en-US"/>
        </w:rPr>
        <w:t>year</w:t>
      </w:r>
      <w:r w:rsidR="00261D3F">
        <w:rPr>
          <w:rFonts w:ascii="Arial" w:eastAsia="SimSun" w:hAnsi="Arial"/>
          <w:color w:val="auto"/>
          <w:lang w:eastAsia="en-US"/>
        </w:rPr>
        <w:t xml:space="preserve"> in prison</w:t>
      </w:r>
      <w:r w:rsidR="0055224F" w:rsidRPr="00556378">
        <w:rPr>
          <w:rFonts w:ascii="Arial" w:eastAsia="SimSun" w:hAnsi="Arial"/>
          <w:color w:val="auto"/>
          <w:lang w:eastAsia="en-US"/>
        </w:rPr>
        <w:t xml:space="preserve"> after</w:t>
      </w:r>
      <w:r w:rsidR="00556378">
        <w:rPr>
          <w:rFonts w:ascii="Arial" w:eastAsia="SimSun" w:hAnsi="Arial"/>
          <w:color w:val="auto"/>
          <w:lang w:eastAsia="en-US"/>
        </w:rPr>
        <w:t xml:space="preserve"> staging</w:t>
      </w:r>
      <w:r w:rsidR="0055224F" w:rsidRPr="00556378">
        <w:rPr>
          <w:rFonts w:ascii="Arial" w:eastAsia="SimSun" w:hAnsi="Arial"/>
          <w:color w:val="auto"/>
          <w:lang w:eastAsia="en-US"/>
        </w:rPr>
        <w:t xml:space="preserve"> a protest demanding political reform</w:t>
      </w:r>
      <w:r w:rsidR="00993B82" w:rsidRPr="00556378">
        <w:rPr>
          <w:rFonts w:ascii="Arial" w:eastAsia="SimSun" w:hAnsi="Arial"/>
          <w:color w:val="auto"/>
          <w:lang w:eastAsia="en-US"/>
        </w:rPr>
        <w:t xml:space="preserve"> and calling on government official</w:t>
      </w:r>
      <w:r w:rsidR="00A71473" w:rsidRPr="00556378">
        <w:rPr>
          <w:rFonts w:ascii="Arial" w:eastAsia="SimSun" w:hAnsi="Arial"/>
          <w:color w:val="auto"/>
          <w:lang w:eastAsia="en-US"/>
        </w:rPr>
        <w:t>s</w:t>
      </w:r>
      <w:r w:rsidR="00993B82" w:rsidRPr="00556378">
        <w:rPr>
          <w:rFonts w:ascii="Arial" w:eastAsia="SimSun" w:hAnsi="Arial"/>
          <w:color w:val="auto"/>
          <w:lang w:eastAsia="en-US"/>
        </w:rPr>
        <w:t xml:space="preserve"> to disclose </w:t>
      </w:r>
      <w:r w:rsidR="00261D3F" w:rsidRPr="00556378">
        <w:rPr>
          <w:rFonts w:ascii="Arial" w:eastAsia="SimSun" w:hAnsi="Arial"/>
          <w:color w:val="auto"/>
          <w:lang w:eastAsia="en-US"/>
        </w:rPr>
        <w:t>person</w:t>
      </w:r>
      <w:r w:rsidR="00261D3F">
        <w:rPr>
          <w:rFonts w:ascii="Arial" w:eastAsia="SimSun" w:hAnsi="Arial"/>
          <w:color w:val="auto"/>
          <w:lang w:eastAsia="en-US"/>
        </w:rPr>
        <w:t>a</w:t>
      </w:r>
      <w:r w:rsidR="00261D3F" w:rsidRPr="00556378">
        <w:rPr>
          <w:rFonts w:ascii="Arial" w:eastAsia="SimSun" w:hAnsi="Arial"/>
          <w:color w:val="auto"/>
          <w:lang w:eastAsia="en-US"/>
        </w:rPr>
        <w:t xml:space="preserve">l </w:t>
      </w:r>
      <w:r w:rsidR="00993B82" w:rsidRPr="00556378">
        <w:rPr>
          <w:rFonts w:ascii="Arial" w:eastAsia="SimSun" w:hAnsi="Arial"/>
          <w:color w:val="auto"/>
          <w:lang w:eastAsia="en-US"/>
        </w:rPr>
        <w:t>assets</w:t>
      </w:r>
      <w:r w:rsidR="0055224F" w:rsidRPr="00556378">
        <w:rPr>
          <w:rFonts w:ascii="Arial" w:eastAsia="SimSun" w:hAnsi="Arial"/>
          <w:color w:val="auto"/>
          <w:lang w:eastAsia="en-US"/>
        </w:rPr>
        <w:t xml:space="preserve">. </w:t>
      </w:r>
      <w:r w:rsidR="00993B82" w:rsidRPr="00556378">
        <w:rPr>
          <w:rFonts w:ascii="Arial" w:eastAsia="SimSun" w:hAnsi="Arial"/>
          <w:color w:val="auto"/>
          <w:lang w:eastAsia="en-US"/>
        </w:rPr>
        <w:t>After</w:t>
      </w:r>
      <w:r w:rsidR="00B41923" w:rsidRPr="00556378">
        <w:rPr>
          <w:rFonts w:ascii="Arial" w:eastAsia="SimSun" w:hAnsi="Arial"/>
          <w:color w:val="auto"/>
          <w:lang w:eastAsia="en-US"/>
        </w:rPr>
        <w:t xml:space="preserve"> </w:t>
      </w:r>
      <w:r w:rsidR="00993B82" w:rsidRPr="00556378">
        <w:rPr>
          <w:rFonts w:ascii="Arial" w:eastAsia="SimSun" w:hAnsi="Arial"/>
          <w:color w:val="auto"/>
          <w:lang w:eastAsia="en-US"/>
        </w:rPr>
        <w:t xml:space="preserve">release from prison in 2013, </w:t>
      </w:r>
      <w:r w:rsidR="00EF49E9">
        <w:rPr>
          <w:rFonts w:ascii="Arial" w:eastAsia="SimSun" w:hAnsi="Arial"/>
          <w:color w:val="auto"/>
          <w:lang w:eastAsia="en-US"/>
        </w:rPr>
        <w:t>Yang</w:t>
      </w:r>
      <w:r w:rsidR="00EF49E9" w:rsidRPr="00556378">
        <w:rPr>
          <w:rFonts w:ascii="Arial" w:eastAsia="SimSun" w:hAnsi="Arial"/>
          <w:color w:val="auto"/>
          <w:lang w:eastAsia="en-US"/>
        </w:rPr>
        <w:t xml:space="preserve"> </w:t>
      </w:r>
      <w:r w:rsidR="00993B82" w:rsidRPr="00556378">
        <w:rPr>
          <w:rFonts w:ascii="Arial" w:eastAsia="SimSun" w:hAnsi="Arial"/>
          <w:color w:val="auto"/>
          <w:lang w:eastAsia="en-US"/>
        </w:rPr>
        <w:t xml:space="preserve">continued </w:t>
      </w:r>
      <w:r w:rsidR="00261D3F">
        <w:rPr>
          <w:rFonts w:ascii="Arial" w:eastAsia="SimSun" w:hAnsi="Arial"/>
          <w:color w:val="auto"/>
          <w:lang w:eastAsia="en-US"/>
        </w:rPr>
        <w:t>to engage in</w:t>
      </w:r>
      <w:r w:rsidR="00261D3F" w:rsidRPr="00556378">
        <w:rPr>
          <w:rFonts w:ascii="Arial" w:eastAsia="SimSun" w:hAnsi="Arial"/>
          <w:color w:val="auto"/>
          <w:lang w:eastAsia="en-US"/>
        </w:rPr>
        <w:t xml:space="preserve"> </w:t>
      </w:r>
      <w:r w:rsidR="00993B82" w:rsidRPr="00556378">
        <w:rPr>
          <w:rFonts w:ascii="Arial" w:eastAsia="SimSun" w:hAnsi="Arial"/>
          <w:color w:val="auto"/>
          <w:lang w:eastAsia="en-US"/>
        </w:rPr>
        <w:t>right</w:t>
      </w:r>
      <w:r w:rsidR="00261D3F">
        <w:rPr>
          <w:rFonts w:ascii="Arial" w:eastAsia="SimSun" w:hAnsi="Arial"/>
          <w:color w:val="auto"/>
          <w:lang w:eastAsia="en-US"/>
        </w:rPr>
        <w:t>s</w:t>
      </w:r>
      <w:r w:rsidR="00993B82" w:rsidRPr="00556378">
        <w:rPr>
          <w:rFonts w:ascii="Arial" w:eastAsia="SimSun" w:hAnsi="Arial"/>
          <w:color w:val="auto"/>
          <w:lang w:eastAsia="en-US"/>
        </w:rPr>
        <w:t xml:space="preserve"> advocacy and was repeatedly summoned, arbitrar</w:t>
      </w:r>
      <w:r w:rsidR="00261D3F">
        <w:rPr>
          <w:rFonts w:ascii="Arial" w:eastAsia="SimSun" w:hAnsi="Arial"/>
          <w:color w:val="auto"/>
          <w:lang w:eastAsia="en-US"/>
        </w:rPr>
        <w:t>il</w:t>
      </w:r>
      <w:r w:rsidR="00993B82" w:rsidRPr="00556378">
        <w:rPr>
          <w:rFonts w:ascii="Arial" w:eastAsia="SimSun" w:hAnsi="Arial"/>
          <w:color w:val="auto"/>
          <w:lang w:eastAsia="en-US"/>
        </w:rPr>
        <w:t>y detained and beaten</w:t>
      </w:r>
      <w:r w:rsidR="00261D3F">
        <w:rPr>
          <w:rFonts w:ascii="Arial" w:eastAsia="SimSun" w:hAnsi="Arial"/>
          <w:color w:val="auto"/>
          <w:lang w:eastAsia="en-US"/>
        </w:rPr>
        <w:t xml:space="preserve"> by the authorities</w:t>
      </w:r>
      <w:r w:rsidR="00993B82" w:rsidRPr="00556378">
        <w:rPr>
          <w:rFonts w:ascii="Arial" w:eastAsia="SimSun" w:hAnsi="Arial"/>
          <w:color w:val="auto"/>
          <w:lang w:eastAsia="en-US"/>
        </w:rPr>
        <w:t xml:space="preserve">. </w:t>
      </w:r>
      <w:r w:rsidR="00B41923" w:rsidRPr="00556378">
        <w:rPr>
          <w:rFonts w:ascii="Arial" w:eastAsia="SimSun" w:hAnsi="Arial"/>
          <w:color w:val="auto"/>
          <w:lang w:eastAsia="en-US"/>
        </w:rPr>
        <w:t>In 2014, a group of unknow</w:t>
      </w:r>
      <w:r w:rsidR="00EB545A">
        <w:rPr>
          <w:rFonts w:ascii="Arial" w:eastAsia="SimSun" w:hAnsi="Arial"/>
          <w:color w:val="auto"/>
          <w:lang w:eastAsia="en-US"/>
        </w:rPr>
        <w:t>n</w:t>
      </w:r>
      <w:r w:rsidR="00B41923" w:rsidRPr="00556378">
        <w:rPr>
          <w:rFonts w:ascii="Arial" w:eastAsia="SimSun" w:hAnsi="Arial"/>
          <w:color w:val="auto"/>
          <w:lang w:eastAsia="en-US"/>
        </w:rPr>
        <w:t xml:space="preserve"> </w:t>
      </w:r>
      <w:r w:rsidR="00EF49E9" w:rsidRPr="00556378">
        <w:rPr>
          <w:rFonts w:ascii="Arial" w:eastAsia="SimSun" w:hAnsi="Arial"/>
          <w:color w:val="auto"/>
          <w:lang w:eastAsia="en-US"/>
        </w:rPr>
        <w:t>person</w:t>
      </w:r>
      <w:r w:rsidR="00EF49E9">
        <w:rPr>
          <w:rFonts w:ascii="Arial" w:eastAsia="SimSun" w:hAnsi="Arial"/>
          <w:color w:val="auto"/>
          <w:lang w:eastAsia="en-US"/>
        </w:rPr>
        <w:t>s</w:t>
      </w:r>
      <w:r w:rsidR="00EF49E9" w:rsidRPr="00556378">
        <w:rPr>
          <w:rFonts w:ascii="Arial" w:eastAsia="SimSun" w:hAnsi="Arial"/>
          <w:color w:val="auto"/>
          <w:lang w:eastAsia="en-US"/>
        </w:rPr>
        <w:t xml:space="preserve"> </w:t>
      </w:r>
      <w:r w:rsidR="00261D3F">
        <w:rPr>
          <w:rFonts w:ascii="Arial" w:eastAsia="SimSun" w:hAnsi="Arial"/>
          <w:color w:val="auto"/>
          <w:lang w:eastAsia="en-US"/>
        </w:rPr>
        <w:t xml:space="preserve">seized him </w:t>
      </w:r>
      <w:r w:rsidR="00EF49E9">
        <w:rPr>
          <w:rFonts w:ascii="Arial" w:eastAsia="SimSun" w:hAnsi="Arial"/>
          <w:color w:val="auto"/>
          <w:lang w:eastAsia="en-US"/>
        </w:rPr>
        <w:t>as he was on</w:t>
      </w:r>
      <w:r w:rsidR="00261D3F" w:rsidRPr="00556378">
        <w:rPr>
          <w:rFonts w:ascii="Arial" w:eastAsia="SimSun" w:hAnsi="Arial"/>
          <w:color w:val="auto"/>
          <w:lang w:eastAsia="en-US"/>
        </w:rPr>
        <w:t xml:space="preserve"> the way to support a land right</w:t>
      </w:r>
      <w:r w:rsidR="00261D3F">
        <w:rPr>
          <w:rFonts w:ascii="Arial" w:eastAsia="SimSun" w:hAnsi="Arial"/>
          <w:color w:val="auto"/>
          <w:lang w:eastAsia="en-US"/>
        </w:rPr>
        <w:t>s</w:t>
      </w:r>
      <w:r w:rsidR="00261D3F" w:rsidRPr="00556378">
        <w:rPr>
          <w:rFonts w:ascii="Arial" w:eastAsia="SimSun" w:hAnsi="Arial"/>
          <w:color w:val="auto"/>
          <w:lang w:eastAsia="en-US"/>
        </w:rPr>
        <w:t xml:space="preserve"> activist</w:t>
      </w:r>
      <w:r w:rsidR="00261D3F">
        <w:rPr>
          <w:rFonts w:ascii="Arial" w:eastAsia="SimSun" w:hAnsi="Arial"/>
          <w:color w:val="auto"/>
          <w:lang w:eastAsia="en-US"/>
        </w:rPr>
        <w:t xml:space="preserve"> and</w:t>
      </w:r>
      <w:r w:rsidR="00261D3F" w:rsidRPr="00556378">
        <w:rPr>
          <w:rFonts w:ascii="Arial" w:eastAsia="SimSun" w:hAnsi="Arial"/>
          <w:color w:val="auto"/>
          <w:lang w:eastAsia="en-US"/>
        </w:rPr>
        <w:t xml:space="preserve"> </w:t>
      </w:r>
      <w:r w:rsidR="007830FD" w:rsidRPr="00556378">
        <w:rPr>
          <w:rFonts w:ascii="Arial" w:eastAsia="SimSun" w:hAnsi="Arial"/>
          <w:color w:val="auto"/>
          <w:lang w:eastAsia="en-US"/>
        </w:rPr>
        <w:t>took</w:t>
      </w:r>
      <w:r w:rsidR="00B41923" w:rsidRPr="00556378">
        <w:rPr>
          <w:rFonts w:ascii="Arial" w:eastAsia="SimSun" w:hAnsi="Arial"/>
          <w:color w:val="auto"/>
          <w:lang w:eastAsia="en-US"/>
        </w:rPr>
        <w:t xml:space="preserve"> him</w:t>
      </w:r>
      <w:r w:rsidR="00261D3F">
        <w:rPr>
          <w:rFonts w:ascii="Arial" w:eastAsia="SimSun" w:hAnsi="Arial"/>
          <w:color w:val="auto"/>
          <w:lang w:eastAsia="en-US"/>
        </w:rPr>
        <w:t>,</w:t>
      </w:r>
      <w:r w:rsidR="00B41923" w:rsidRPr="00556378">
        <w:rPr>
          <w:rFonts w:ascii="Arial" w:eastAsia="SimSun" w:hAnsi="Arial"/>
          <w:color w:val="auto"/>
          <w:lang w:eastAsia="en-US"/>
        </w:rPr>
        <w:t xml:space="preserve"> </w:t>
      </w:r>
      <w:r w:rsidR="007830FD" w:rsidRPr="00556378">
        <w:rPr>
          <w:rFonts w:ascii="Arial" w:eastAsia="SimSun" w:hAnsi="Arial"/>
          <w:color w:val="auto"/>
          <w:lang w:eastAsia="en-US"/>
        </w:rPr>
        <w:t xml:space="preserve">with head hooded, mouth and nose covered by tape and limbs bundled, </w:t>
      </w:r>
      <w:r w:rsidR="00261D3F" w:rsidRPr="00556378">
        <w:rPr>
          <w:rFonts w:ascii="Arial" w:eastAsia="SimSun" w:hAnsi="Arial"/>
          <w:color w:val="auto"/>
          <w:lang w:eastAsia="en-US"/>
        </w:rPr>
        <w:t>to an unknown location</w:t>
      </w:r>
      <w:r w:rsidR="00261D3F">
        <w:rPr>
          <w:rFonts w:ascii="Arial" w:eastAsia="SimSun" w:hAnsi="Arial"/>
          <w:color w:val="auto"/>
          <w:lang w:eastAsia="en-US"/>
        </w:rPr>
        <w:t xml:space="preserve">. </w:t>
      </w:r>
      <w:r w:rsidR="00674BB2" w:rsidRPr="00556378">
        <w:rPr>
          <w:rFonts w:ascii="Arial" w:eastAsia="SimSun" w:hAnsi="Arial"/>
          <w:color w:val="auto"/>
          <w:lang w:eastAsia="en-US"/>
        </w:rPr>
        <w:t xml:space="preserve">Amnesty International also documented </w:t>
      </w:r>
      <w:r w:rsidR="00261D3F">
        <w:rPr>
          <w:rFonts w:ascii="Arial" w:eastAsia="SimSun" w:hAnsi="Arial"/>
          <w:color w:val="auto"/>
          <w:lang w:eastAsia="en-US"/>
        </w:rPr>
        <w:t>Yang’s</w:t>
      </w:r>
      <w:r w:rsidR="00261D3F" w:rsidRPr="00556378">
        <w:rPr>
          <w:rFonts w:ascii="Arial" w:eastAsia="SimSun" w:hAnsi="Arial"/>
          <w:color w:val="auto"/>
          <w:lang w:eastAsia="en-US"/>
        </w:rPr>
        <w:t xml:space="preserve"> </w:t>
      </w:r>
      <w:r w:rsidR="00674BB2" w:rsidRPr="00556378">
        <w:rPr>
          <w:rFonts w:ascii="Arial" w:eastAsia="SimSun" w:hAnsi="Arial"/>
          <w:color w:val="auto"/>
          <w:lang w:eastAsia="en-US"/>
        </w:rPr>
        <w:t xml:space="preserve">detention in 2012, ahead of meetings of the National People’s Congress and the Chinese People’s Political Consultative Conference, and in 2014, ahead of the 25th anniversary of the Tiananmen Square crackdown. Both detentions appear to have been aimed at preventing him from human rights defence work in those politically sensitive periods. Wu </w:t>
      </w:r>
      <w:proofErr w:type="spellStart"/>
      <w:r w:rsidR="00674BB2" w:rsidRPr="00556378">
        <w:rPr>
          <w:rFonts w:ascii="Arial" w:eastAsia="SimSun" w:hAnsi="Arial"/>
          <w:color w:val="auto"/>
          <w:lang w:eastAsia="en-US"/>
        </w:rPr>
        <w:t>Yuhua</w:t>
      </w:r>
      <w:proofErr w:type="spellEnd"/>
      <w:r w:rsidR="00674BB2" w:rsidRPr="00556378">
        <w:rPr>
          <w:rFonts w:ascii="Arial" w:eastAsia="SimSun" w:hAnsi="Arial"/>
          <w:color w:val="auto"/>
          <w:lang w:eastAsia="en-US"/>
        </w:rPr>
        <w:t xml:space="preserve"> is also a human rights defender and has worked on behalf of many human rights defenders since 2011</w:t>
      </w:r>
      <w:r w:rsidR="00700485" w:rsidRPr="00556378">
        <w:rPr>
          <w:rFonts w:ascii="Arial" w:eastAsia="SimSun" w:hAnsi="Arial"/>
          <w:color w:val="auto"/>
          <w:lang w:eastAsia="en-US"/>
        </w:rPr>
        <w:t xml:space="preserve">, such as </w:t>
      </w:r>
      <w:r w:rsidR="00674BB2" w:rsidRPr="00556378">
        <w:rPr>
          <w:rFonts w:ascii="Arial" w:eastAsia="SimSun" w:hAnsi="Arial"/>
          <w:color w:val="auto"/>
          <w:lang w:eastAsia="en-US"/>
        </w:rPr>
        <w:t xml:space="preserve">leading Chinese human rights campaigner </w:t>
      </w:r>
      <w:proofErr w:type="spellStart"/>
      <w:r w:rsidR="00674BB2" w:rsidRPr="00556378">
        <w:rPr>
          <w:rFonts w:ascii="Arial" w:eastAsia="SimSun" w:hAnsi="Arial"/>
          <w:color w:val="auto"/>
          <w:lang w:eastAsia="en-US"/>
        </w:rPr>
        <w:t>Guo</w:t>
      </w:r>
      <w:proofErr w:type="spellEnd"/>
      <w:r w:rsidR="00674BB2" w:rsidRPr="00556378">
        <w:rPr>
          <w:rFonts w:ascii="Arial" w:eastAsia="SimSun" w:hAnsi="Arial"/>
          <w:color w:val="auto"/>
          <w:lang w:eastAsia="en-US"/>
        </w:rPr>
        <w:t xml:space="preserve"> </w:t>
      </w:r>
      <w:proofErr w:type="spellStart"/>
      <w:r w:rsidR="00674BB2" w:rsidRPr="00556378">
        <w:rPr>
          <w:rFonts w:ascii="Arial" w:eastAsia="SimSun" w:hAnsi="Arial"/>
          <w:color w:val="auto"/>
          <w:lang w:eastAsia="en-US"/>
        </w:rPr>
        <w:t>Feixiong</w:t>
      </w:r>
      <w:proofErr w:type="spellEnd"/>
      <w:r w:rsidR="00700485" w:rsidRPr="00556378">
        <w:rPr>
          <w:rFonts w:ascii="Arial" w:eastAsia="SimSun" w:hAnsi="Arial"/>
          <w:color w:val="auto"/>
          <w:lang w:eastAsia="en-US"/>
        </w:rPr>
        <w:t xml:space="preserve"> and </w:t>
      </w:r>
      <w:r w:rsidR="00674BB2" w:rsidRPr="00556378">
        <w:rPr>
          <w:rFonts w:ascii="Arial" w:eastAsia="SimSun" w:hAnsi="Arial"/>
          <w:color w:val="auto"/>
          <w:lang w:eastAsia="en-US"/>
        </w:rPr>
        <w:t xml:space="preserve">missing human rights lawyer </w:t>
      </w:r>
      <w:proofErr w:type="gramStart"/>
      <w:r w:rsidR="00674BB2" w:rsidRPr="00556378">
        <w:rPr>
          <w:rFonts w:ascii="Arial" w:eastAsia="SimSun" w:hAnsi="Arial"/>
          <w:color w:val="auto"/>
          <w:lang w:eastAsia="en-US"/>
        </w:rPr>
        <w:t>Gao</w:t>
      </w:r>
      <w:proofErr w:type="gramEnd"/>
      <w:r w:rsidR="00674BB2" w:rsidRPr="00556378">
        <w:rPr>
          <w:rFonts w:ascii="Arial" w:eastAsia="SimSun" w:hAnsi="Arial"/>
          <w:color w:val="auto"/>
          <w:lang w:eastAsia="en-US"/>
        </w:rPr>
        <w:t xml:space="preserve"> </w:t>
      </w:r>
      <w:proofErr w:type="spellStart"/>
      <w:r w:rsidR="00674BB2" w:rsidRPr="00556378">
        <w:rPr>
          <w:rFonts w:ascii="Arial" w:eastAsia="SimSun" w:hAnsi="Arial"/>
          <w:color w:val="auto"/>
          <w:lang w:eastAsia="en-US"/>
        </w:rPr>
        <w:t>Zhisheng</w:t>
      </w:r>
      <w:proofErr w:type="spellEnd"/>
      <w:r w:rsidR="00674BB2" w:rsidRPr="00556378">
        <w:rPr>
          <w:rFonts w:ascii="Arial" w:eastAsia="SimSun" w:hAnsi="Arial"/>
          <w:color w:val="auto"/>
          <w:lang w:eastAsia="en-US"/>
        </w:rPr>
        <w:t>.</w:t>
      </w:r>
    </w:p>
    <w:p w:rsidR="00B41923" w:rsidRDefault="007830FD" w:rsidP="002819FF">
      <w:pPr>
        <w:pStyle w:val="AILetterText"/>
        <w:spacing w:line="240" w:lineRule="auto"/>
        <w:jc w:val="both"/>
        <w:rPr>
          <w:rFonts w:ascii="Arial" w:eastAsia="SimSun" w:hAnsi="Arial"/>
          <w:color w:val="auto"/>
          <w:lang w:eastAsia="en-US"/>
        </w:rPr>
      </w:pPr>
      <w:r w:rsidRPr="00556378">
        <w:rPr>
          <w:rFonts w:ascii="Arial" w:eastAsia="SimSun" w:hAnsi="Arial"/>
          <w:color w:val="auto"/>
          <w:lang w:eastAsia="en-US"/>
        </w:rPr>
        <w:t xml:space="preserve">In 2015, the </w:t>
      </w:r>
      <w:r w:rsidR="00700485" w:rsidRPr="00556378">
        <w:rPr>
          <w:rFonts w:ascii="Arial" w:eastAsia="SimSun" w:hAnsi="Arial"/>
          <w:color w:val="auto"/>
          <w:lang w:eastAsia="en-US"/>
        </w:rPr>
        <w:t xml:space="preserve">authorities repeatedly detained and relocated the </w:t>
      </w:r>
      <w:r w:rsidRPr="00556378">
        <w:rPr>
          <w:rFonts w:ascii="Arial" w:eastAsia="SimSun" w:hAnsi="Arial"/>
          <w:color w:val="auto"/>
          <w:lang w:eastAsia="en-US"/>
        </w:rPr>
        <w:t xml:space="preserve">couple </w:t>
      </w:r>
      <w:r w:rsidR="00700485" w:rsidRPr="00556378">
        <w:rPr>
          <w:rFonts w:ascii="Arial" w:eastAsia="SimSun" w:hAnsi="Arial"/>
          <w:color w:val="auto"/>
          <w:lang w:eastAsia="en-US"/>
        </w:rPr>
        <w:t xml:space="preserve">from the </w:t>
      </w:r>
      <w:r w:rsidR="00261D3F" w:rsidRPr="00556378">
        <w:rPr>
          <w:rFonts w:ascii="Arial" w:eastAsia="SimSun" w:hAnsi="Arial"/>
          <w:color w:val="auto"/>
          <w:lang w:eastAsia="en-US"/>
        </w:rPr>
        <w:t xml:space="preserve">city </w:t>
      </w:r>
      <w:r w:rsidR="00261D3F">
        <w:rPr>
          <w:rFonts w:ascii="Arial" w:eastAsia="SimSun" w:hAnsi="Arial"/>
          <w:color w:val="auto"/>
          <w:lang w:eastAsia="en-US"/>
        </w:rPr>
        <w:t xml:space="preserve">of </w:t>
      </w:r>
      <w:r w:rsidR="00700485" w:rsidRPr="00556378">
        <w:rPr>
          <w:rFonts w:ascii="Arial" w:eastAsia="SimSun" w:hAnsi="Arial"/>
          <w:color w:val="auto"/>
          <w:lang w:eastAsia="en-US"/>
        </w:rPr>
        <w:t xml:space="preserve">Guangzhou when they were preparing for their wedding banquet. To flee the authorities’ harassment and persecution, the couple arrived in Thailand </w:t>
      </w:r>
      <w:r w:rsidR="00556378">
        <w:rPr>
          <w:rFonts w:ascii="Arial" w:eastAsia="SimSun" w:hAnsi="Arial"/>
          <w:color w:val="auto"/>
          <w:lang w:eastAsia="en-US"/>
        </w:rPr>
        <w:t xml:space="preserve">later </w:t>
      </w:r>
      <w:r w:rsidR="00261D3F">
        <w:rPr>
          <w:rFonts w:ascii="Arial" w:eastAsia="SimSun" w:hAnsi="Arial"/>
          <w:color w:val="auto"/>
          <w:lang w:eastAsia="en-US"/>
        </w:rPr>
        <w:t xml:space="preserve">that </w:t>
      </w:r>
      <w:r w:rsidR="00556378">
        <w:rPr>
          <w:rFonts w:ascii="Arial" w:eastAsia="SimSun" w:hAnsi="Arial"/>
          <w:color w:val="auto"/>
          <w:lang w:eastAsia="en-US"/>
        </w:rPr>
        <w:t xml:space="preserve">year </w:t>
      </w:r>
      <w:r w:rsidR="00700485" w:rsidRPr="00556378">
        <w:rPr>
          <w:rFonts w:ascii="Arial" w:eastAsia="SimSun" w:hAnsi="Arial"/>
          <w:color w:val="auto"/>
          <w:lang w:eastAsia="en-US"/>
        </w:rPr>
        <w:t xml:space="preserve">to seek asylum. </w:t>
      </w:r>
    </w:p>
    <w:p w:rsidR="005041FA" w:rsidRPr="00AD0C0E" w:rsidRDefault="005041FA" w:rsidP="002819FF">
      <w:pPr>
        <w:pStyle w:val="AILetterText"/>
        <w:spacing w:line="240" w:lineRule="auto"/>
        <w:jc w:val="both"/>
        <w:rPr>
          <w:rFonts w:asciiTheme="minorBidi" w:eastAsia="SimSun" w:hAnsiTheme="minorBidi"/>
          <w:i/>
          <w:color w:val="auto"/>
          <w:lang w:eastAsia="en-US"/>
        </w:rPr>
      </w:pPr>
      <w:r w:rsidRPr="00AD0C0E">
        <w:rPr>
          <w:rFonts w:asciiTheme="minorBidi" w:hAnsiTheme="minorBidi"/>
        </w:rPr>
        <w:t xml:space="preserve">Thailand </w:t>
      </w:r>
      <w:r w:rsidR="00D10850" w:rsidRPr="00AD0C0E">
        <w:rPr>
          <w:rFonts w:asciiTheme="minorBidi" w:hAnsiTheme="minorBidi"/>
        </w:rPr>
        <w:t xml:space="preserve">has not ratified </w:t>
      </w:r>
      <w:r w:rsidRPr="00AD0C0E">
        <w:rPr>
          <w:rFonts w:asciiTheme="minorBidi" w:hAnsiTheme="minorBidi"/>
        </w:rPr>
        <w:t xml:space="preserve">the UN Refugee Convention and has no formal legal framework for asylum. Without a </w:t>
      </w:r>
      <w:r w:rsidR="00D10850" w:rsidRPr="00AD0C0E">
        <w:rPr>
          <w:rFonts w:asciiTheme="minorBidi" w:hAnsiTheme="minorBidi"/>
        </w:rPr>
        <w:t xml:space="preserve">nationally recognized </w:t>
      </w:r>
      <w:r w:rsidRPr="00AD0C0E">
        <w:rPr>
          <w:rFonts w:asciiTheme="minorBidi" w:hAnsiTheme="minorBidi"/>
        </w:rPr>
        <w:t>legal status</w:t>
      </w:r>
      <w:r w:rsidR="00AD0C0E" w:rsidRPr="00AD0C0E">
        <w:rPr>
          <w:rFonts w:asciiTheme="minorBidi" w:hAnsiTheme="minorBidi"/>
        </w:rPr>
        <w:t>,</w:t>
      </w:r>
      <w:r w:rsidRPr="00AD0C0E">
        <w:rPr>
          <w:rFonts w:asciiTheme="minorBidi" w:hAnsiTheme="minorBidi"/>
        </w:rPr>
        <w:t xml:space="preserve"> refugees and asylum-seekers are vulnerable to arrest, arbitrary indefinite detention in poor conditions and possible </w:t>
      </w:r>
      <w:r w:rsidRPr="00AD0C0E">
        <w:rPr>
          <w:rFonts w:asciiTheme="minorBidi" w:hAnsiTheme="minorBidi"/>
          <w:i/>
        </w:rPr>
        <w:t>refoulement.</w:t>
      </w:r>
    </w:p>
    <w:p w:rsidR="002A486F" w:rsidRDefault="002A486F" w:rsidP="002819FF">
      <w:pPr>
        <w:pStyle w:val="AIAdditionalinformationtext"/>
        <w:tabs>
          <w:tab w:val="clear" w:pos="567"/>
        </w:tabs>
        <w:spacing w:line="240" w:lineRule="auto"/>
      </w:pPr>
      <w:r>
        <w:t xml:space="preserve">Southeast Asian countries are increasingly violating the </w:t>
      </w:r>
      <w:r w:rsidRPr="00A657FC">
        <w:rPr>
          <w:i/>
        </w:rPr>
        <w:t xml:space="preserve">non-refoulement </w:t>
      </w:r>
      <w:r>
        <w:t xml:space="preserve">principle due to pressure from the Chinese government. This principle prohibits the transfer of people to any country or jurisdiction where they would be at real risk of serious human rights violations or abuses. </w:t>
      </w:r>
      <w:r w:rsidR="005041FA">
        <w:t>Even though t</w:t>
      </w:r>
      <w:r w:rsidR="00D80F37">
        <w:t xml:space="preserve">he Thai government </w:t>
      </w:r>
      <w:r w:rsidR="005041FA">
        <w:t xml:space="preserve">has not ratified the 1951 Refugee Convention, it </w:t>
      </w:r>
      <w:r w:rsidR="00D80F37">
        <w:t xml:space="preserve">is </w:t>
      </w:r>
      <w:r w:rsidR="005041FA">
        <w:t xml:space="preserve">still </w:t>
      </w:r>
      <w:r w:rsidR="00D80F37">
        <w:t>obligated</w:t>
      </w:r>
      <w:r w:rsidR="00D80F37" w:rsidRPr="00D80F37">
        <w:t xml:space="preserve"> under international law to comply with </w:t>
      </w:r>
      <w:r w:rsidR="00D80F37">
        <w:t>this principle</w:t>
      </w:r>
      <w:r w:rsidR="00D80F37" w:rsidRPr="00D80F37">
        <w:t>, which is part of customary international law and binding on all states, as well as with the prohibitions of arbitrary detention and of torture and other forms of cruel, inhuman and degrading treatment.</w:t>
      </w:r>
      <w:r w:rsidR="00D80F37" w:rsidDel="00261D3F">
        <w:t xml:space="preserve"> </w:t>
      </w:r>
      <w:r w:rsidR="005041FA" w:rsidRPr="005041FA">
        <w:rPr>
          <w:sz w:val="20"/>
        </w:rPr>
        <w:t xml:space="preserve"> </w:t>
      </w:r>
    </w:p>
    <w:p w:rsidR="002A486F" w:rsidRDefault="002A486F" w:rsidP="002819FF">
      <w:pPr>
        <w:pStyle w:val="AIAdditionalinformationtext"/>
        <w:tabs>
          <w:tab w:val="clear" w:pos="567"/>
        </w:tabs>
        <w:spacing w:line="240" w:lineRule="auto"/>
      </w:pPr>
      <w:r>
        <w:t xml:space="preserve">On 13 November 2015, the Thai government forcibly returned Dong Guangping and Jiang Yefei to China, </w:t>
      </w:r>
      <w:r w:rsidR="00261D3F">
        <w:t xml:space="preserve">even though the two activists </w:t>
      </w:r>
      <w:r>
        <w:t xml:space="preserve">had been recognized as refugees by the UNHCR, accepted for rapid resettlement in a third country and scheduled to depart on 18 November. </w:t>
      </w:r>
      <w:r w:rsidRPr="002A486F">
        <w:t xml:space="preserve">Following their forced return from Thailand, </w:t>
      </w:r>
      <w:r w:rsidR="002F1B4B">
        <w:t>Dong and Jiang</w:t>
      </w:r>
      <w:r w:rsidR="002F1B4B" w:rsidRPr="002A486F">
        <w:t xml:space="preserve"> </w:t>
      </w:r>
      <w:r w:rsidRPr="002A486F">
        <w:t>were held in pre-trial detention for nearly three years before being imprisoned in July 2018. According to Chinese state media, Dong Guangping was convicted of</w:t>
      </w:r>
      <w:r w:rsidR="00C708F3">
        <w:t xml:space="preserve"> </w:t>
      </w:r>
      <w:r w:rsidR="00C708F3" w:rsidRPr="002A486F">
        <w:t xml:space="preserve">“crossing the national border illegally” </w:t>
      </w:r>
      <w:r w:rsidRPr="002A486F">
        <w:t>and</w:t>
      </w:r>
      <w:r w:rsidR="00C708F3">
        <w:t xml:space="preserve"> </w:t>
      </w:r>
      <w:r w:rsidR="00C708F3" w:rsidRPr="002A486F">
        <w:t xml:space="preserve">“inciting subversion” </w:t>
      </w:r>
      <w:r w:rsidRPr="002A486F">
        <w:t xml:space="preserve">for attending two gatherings in Thailand in 2015 that the government considered aimed at “subverting state power” and “overthrowing the socialist system”. Dong’s family and lawyers have received no notification about the trial or sentencing. Held incommunicado since </w:t>
      </w:r>
      <w:r w:rsidR="00EF49E9">
        <w:t>being forced to return to China</w:t>
      </w:r>
      <w:r w:rsidRPr="002A486F">
        <w:t xml:space="preserve">, </w:t>
      </w:r>
      <w:r w:rsidR="00EF49E9">
        <w:t>Dong Guangping</w:t>
      </w:r>
      <w:r w:rsidR="00EF49E9" w:rsidRPr="002A486F">
        <w:t xml:space="preserve"> </w:t>
      </w:r>
      <w:r w:rsidRPr="002A486F">
        <w:t>is at risk of torture and other ill-treatment.</w:t>
      </w:r>
    </w:p>
    <w:p w:rsidR="000F5EB5" w:rsidRPr="00F95961" w:rsidRDefault="000F5EB5" w:rsidP="002819FF">
      <w:pPr>
        <w:rPr>
          <w:rFonts w:ascii="Arial" w:hAnsi="Arial" w:cs="Arial"/>
          <w:sz w:val="16"/>
          <w:szCs w:val="16"/>
        </w:rPr>
      </w:pPr>
      <w:r w:rsidRPr="00F95961">
        <w:rPr>
          <w:rFonts w:ascii="Arial" w:hAnsi="Arial" w:cs="Arial"/>
          <w:sz w:val="16"/>
          <w:szCs w:val="16"/>
        </w:rPr>
        <w:t>Name:</w:t>
      </w:r>
      <w:r w:rsidR="002A486F">
        <w:rPr>
          <w:rFonts w:ascii="Arial" w:hAnsi="Arial" w:cs="Arial"/>
          <w:sz w:val="16"/>
          <w:szCs w:val="16"/>
        </w:rPr>
        <w:t xml:space="preserve"> Yang Chong, Wu </w:t>
      </w:r>
      <w:proofErr w:type="spellStart"/>
      <w:r w:rsidR="002A486F">
        <w:rPr>
          <w:rFonts w:ascii="Arial" w:hAnsi="Arial" w:cs="Arial"/>
          <w:sz w:val="16"/>
          <w:szCs w:val="16"/>
        </w:rPr>
        <w:t>Yuhua</w:t>
      </w:r>
      <w:proofErr w:type="spellEnd"/>
    </w:p>
    <w:p w:rsidR="000F5EB5" w:rsidRPr="002819FF" w:rsidRDefault="000F5EB5" w:rsidP="002819FF">
      <w:pPr>
        <w:rPr>
          <w:rStyle w:val="StyleAIBodytextAsianSimSunChar"/>
          <w:rFonts w:cs="Arial"/>
          <w:sz w:val="16"/>
          <w:szCs w:val="16"/>
          <w:lang w:eastAsia="zh-CN"/>
        </w:rPr>
        <w:sectPr w:rsidR="000F5EB5" w:rsidRPr="002819FF" w:rsidSect="002819FF">
          <w:footerReference w:type="default" r:id="rId22"/>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2A486F">
        <w:rPr>
          <w:rFonts w:ascii="Arial" w:hAnsi="Arial" w:cs="Arial"/>
          <w:sz w:val="16"/>
          <w:szCs w:val="16"/>
        </w:rPr>
        <w:t xml:space="preserve"> m, f</w:t>
      </w:r>
    </w:p>
    <w:p w:rsidR="000F5EB5" w:rsidRPr="00F95961" w:rsidRDefault="000F5EB5" w:rsidP="002819FF">
      <w:pPr>
        <w:pStyle w:val="AITextSmallNoLineSpacing"/>
        <w:spacing w:line="240" w:lineRule="auto"/>
        <w:rPr>
          <w:rFonts w:cs="Arial"/>
          <w:sz w:val="18"/>
        </w:rPr>
      </w:pPr>
    </w:p>
    <w:p w:rsidR="000F5EB5" w:rsidRDefault="000F5EB5" w:rsidP="002819FF">
      <w:pPr>
        <w:rPr>
          <w:rFonts w:ascii="Arial" w:hAnsi="Arial" w:cs="Arial"/>
          <w:sz w:val="16"/>
          <w:szCs w:val="16"/>
        </w:rPr>
      </w:pPr>
      <w:r w:rsidRPr="00F95961">
        <w:rPr>
          <w:rFonts w:ascii="Arial" w:hAnsi="Arial" w:cs="Arial"/>
          <w:sz w:val="16"/>
          <w:szCs w:val="16"/>
        </w:rPr>
        <w:t xml:space="preserve">UA: </w:t>
      </w:r>
      <w:r w:rsidR="00A16348">
        <w:rPr>
          <w:rFonts w:ascii="Arial" w:hAnsi="Arial" w:cs="Arial"/>
          <w:sz w:val="16"/>
          <w:szCs w:val="16"/>
        </w:rPr>
        <w:t>175</w:t>
      </w:r>
      <w:r w:rsidR="00AB1298">
        <w:rPr>
          <w:rFonts w:ascii="Arial" w:hAnsi="Arial" w:cs="Arial"/>
          <w:sz w:val="16"/>
          <w:szCs w:val="16"/>
        </w:rPr>
        <w:t>/18</w:t>
      </w:r>
      <w:r w:rsidRPr="00F95961">
        <w:rPr>
          <w:rFonts w:ascii="Arial" w:hAnsi="Arial" w:cs="Arial"/>
          <w:sz w:val="16"/>
          <w:szCs w:val="16"/>
        </w:rPr>
        <w:t xml:space="preserve"> Index: </w:t>
      </w:r>
      <w:r w:rsidR="00A16348" w:rsidRPr="00A16348">
        <w:rPr>
          <w:rFonts w:ascii="Arial" w:hAnsi="Arial" w:cs="Arial"/>
          <w:sz w:val="16"/>
          <w:szCs w:val="16"/>
        </w:rPr>
        <w:t>ASA 39/9180/2018</w:t>
      </w:r>
      <w:r w:rsidR="00A16348">
        <w:rPr>
          <w:rFonts w:ascii="Arial" w:hAnsi="Arial" w:cs="Arial"/>
          <w:sz w:val="16"/>
          <w:szCs w:val="16"/>
        </w:rPr>
        <w:t xml:space="preserve"> </w:t>
      </w:r>
      <w:r w:rsidRPr="00F95961">
        <w:rPr>
          <w:rFonts w:ascii="Arial" w:hAnsi="Arial" w:cs="Arial"/>
          <w:sz w:val="16"/>
          <w:szCs w:val="16"/>
        </w:rPr>
        <w:t xml:space="preserve">Issue Date: </w:t>
      </w:r>
      <w:r w:rsidR="00A657FC">
        <w:rPr>
          <w:rFonts w:ascii="Arial" w:hAnsi="Arial" w:cs="Arial"/>
          <w:sz w:val="16"/>
          <w:szCs w:val="16"/>
        </w:rPr>
        <w:t xml:space="preserve">28 </w:t>
      </w:r>
      <w:r w:rsidR="002A486F">
        <w:rPr>
          <w:rFonts w:ascii="Arial" w:hAnsi="Arial" w:cs="Arial"/>
          <w:sz w:val="16"/>
          <w:szCs w:val="16"/>
        </w:rPr>
        <w:t>September 2018</w:t>
      </w:r>
    </w:p>
    <w:p w:rsidR="00B76E54" w:rsidRPr="005115A2" w:rsidRDefault="00B76E54" w:rsidP="002819FF">
      <w:pPr>
        <w:rPr>
          <w:rFonts w:ascii="Arial" w:hAnsi="Arial" w:cs="Arial"/>
          <w:sz w:val="16"/>
          <w:szCs w:val="16"/>
        </w:rPr>
      </w:pPr>
    </w:p>
    <w:sectPr w:rsidR="00B76E54" w:rsidRPr="005115A2" w:rsidSect="002819FF">
      <w:headerReference w:type="default" r:id="rId23"/>
      <w:footerReference w:type="default" r:id="rId24"/>
      <w:headerReference w:type="first" r:id="rId25"/>
      <w:footerReference w:type="first" r:id="rId26"/>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2AF" w:rsidRDefault="007B72AF">
      <w:r>
        <w:separator/>
      </w:r>
    </w:p>
  </w:endnote>
  <w:endnote w:type="continuationSeparator" w:id="0">
    <w:p w:rsidR="007B72AF" w:rsidRDefault="007B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s²Ó©úÅé"/>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Yu Mincho">
    <w:panose1 w:val="00000000000000000000"/>
    <w:charset w:val="80"/>
    <w:family w:val="roman"/>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7B72AF">
    <w:pPr>
      <w:pStyle w:val="Footer"/>
    </w:pPr>
    <w:r w:rsidRPr="00C23449">
      <w:rPr>
        <w:noProof/>
        <w:lang w:val="en-US"/>
      </w:rPr>
      <w:drawing>
        <wp:inline distT="0" distB="0" distL="0" distR="0">
          <wp:extent cx="6463665" cy="99314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3665" cy="99314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4A" w:rsidRPr="00D158C3" w:rsidRDefault="005E754A" w:rsidP="005E754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E754A" w:rsidRPr="00D158C3" w:rsidRDefault="005E754A" w:rsidP="005E754A">
    <w:pPr>
      <w:jc w:val="center"/>
      <w:rPr>
        <w:rFonts w:ascii="Arial" w:hAnsi="Arial" w:cs="Arial"/>
        <w:sz w:val="16"/>
        <w:szCs w:val="16"/>
      </w:rPr>
    </w:pPr>
    <w:r w:rsidRPr="00D158C3">
      <w:rPr>
        <w:rFonts w:ascii="Arial" w:hAnsi="Arial" w:cs="Arial"/>
        <w:sz w:val="16"/>
        <w:szCs w:val="16"/>
      </w:rPr>
      <w:t>T (212) 807- 8400 | uan@aiusa.org | www.amnestyusa.org/uan</w:t>
    </w:r>
  </w:p>
  <w:p w:rsidR="005E754A" w:rsidRPr="00D0106D" w:rsidRDefault="005E754A"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7B72AF">
    <w:pPr>
      <w:pStyle w:val="Footer"/>
    </w:pPr>
    <w:r w:rsidRPr="007B72AF">
      <w:rPr>
        <w:noProof/>
        <w:lang w:val="en-US"/>
      </w:rPr>
      <w:drawing>
        <wp:inline distT="0" distB="0" distL="0" distR="0">
          <wp:extent cx="6463665" cy="961390"/>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3665" cy="9613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2AF" w:rsidRDefault="007B72AF">
      <w:r>
        <w:separator/>
      </w:r>
    </w:p>
  </w:footnote>
  <w:footnote w:type="continuationSeparator" w:id="0">
    <w:p w:rsidR="007B72AF" w:rsidRDefault="007B7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A16348">
      <w:rPr>
        <w:rFonts w:ascii="Amnesty Trade Gothic" w:hAnsi="Amnesty Trade Gothic"/>
        <w:sz w:val="16"/>
        <w:szCs w:val="16"/>
      </w:rPr>
      <w:t>175</w:t>
    </w:r>
    <w:r w:rsidR="00AB1298">
      <w:rPr>
        <w:rFonts w:ascii="Amnesty Trade Gothic" w:hAnsi="Amnesty Trade Gothic"/>
        <w:sz w:val="16"/>
        <w:szCs w:val="16"/>
      </w:rPr>
      <w:t>/18</w:t>
    </w:r>
    <w:r w:rsidR="005115A2">
      <w:rPr>
        <w:rFonts w:ascii="Amnesty Trade Gothic" w:hAnsi="Amnesty Trade Gothic"/>
        <w:sz w:val="16"/>
        <w:szCs w:val="16"/>
      </w:rPr>
      <w:t xml:space="preserve"> Index: </w:t>
    </w:r>
    <w:r w:rsidR="00A16348" w:rsidRPr="00A16348">
      <w:rPr>
        <w:rFonts w:ascii="Amnesty Trade Gothic" w:hAnsi="Amnesty Trade Gothic"/>
        <w:sz w:val="16"/>
        <w:szCs w:val="16"/>
      </w:rPr>
      <w:t>ASA 39/9180/2018</w:t>
    </w:r>
    <w:r w:rsidR="00A16348">
      <w:rPr>
        <w:rFonts w:ascii="Amnesty Trade Gothic" w:hAnsi="Amnesty Trade Gothic"/>
        <w:sz w:val="16"/>
        <w:szCs w:val="16"/>
      </w:rPr>
      <w:t xml:space="preserve"> </w:t>
    </w:r>
    <w:r w:rsidR="00E71116">
      <w:rPr>
        <w:rFonts w:ascii="Amnesty Trade Gothic" w:hAnsi="Amnesty Trade Gothic"/>
        <w:sz w:val="16"/>
        <w:szCs w:val="16"/>
      </w:rPr>
      <w:t>Thailand</w:t>
    </w:r>
    <w:r>
      <w:rPr>
        <w:rFonts w:ascii="Amnesty Trade Gothic" w:hAnsi="Amnesty Trade Gothic"/>
        <w:sz w:val="16"/>
        <w:szCs w:val="16"/>
      </w:rPr>
      <w:tab/>
      <w:t xml:space="preserve">Date: </w:t>
    </w:r>
    <w:r w:rsidR="002A486F">
      <w:rPr>
        <w:rFonts w:ascii="Amnesty Trade Gothic" w:hAnsi="Amnesty Trade Gothic"/>
        <w:sz w:val="16"/>
        <w:szCs w:val="16"/>
      </w:rPr>
      <w:t>2</w:t>
    </w:r>
    <w:r w:rsidR="00A657FC">
      <w:rPr>
        <w:rFonts w:ascii="Amnesty Trade Gothic" w:hAnsi="Amnesty Trade Gothic"/>
        <w:sz w:val="16"/>
        <w:szCs w:val="16"/>
      </w:rPr>
      <w:t>8</w:t>
    </w:r>
    <w:r w:rsidR="00C530E7">
      <w:rPr>
        <w:rFonts w:ascii="Amnesty Trade Gothic" w:hAnsi="Amnesty Trade Gothic"/>
        <w:sz w:val="16"/>
        <w:szCs w:val="16"/>
      </w:rPr>
      <w:t xml:space="preserve"> September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14EB8"/>
    <w:rsid w:val="00023EE0"/>
    <w:rsid w:val="00024483"/>
    <w:rsid w:val="00024887"/>
    <w:rsid w:val="000325E6"/>
    <w:rsid w:val="000371E7"/>
    <w:rsid w:val="000418EE"/>
    <w:rsid w:val="00043D13"/>
    <w:rsid w:val="000477F2"/>
    <w:rsid w:val="00051FA3"/>
    <w:rsid w:val="000536E0"/>
    <w:rsid w:val="0005741D"/>
    <w:rsid w:val="00060E8A"/>
    <w:rsid w:val="00064488"/>
    <w:rsid w:val="000664A2"/>
    <w:rsid w:val="00067212"/>
    <w:rsid w:val="000800B2"/>
    <w:rsid w:val="00086119"/>
    <w:rsid w:val="00091A32"/>
    <w:rsid w:val="000920C9"/>
    <w:rsid w:val="000927BD"/>
    <w:rsid w:val="000948C5"/>
    <w:rsid w:val="00094AD9"/>
    <w:rsid w:val="00095AE4"/>
    <w:rsid w:val="000A32A1"/>
    <w:rsid w:val="000A3554"/>
    <w:rsid w:val="000A3C08"/>
    <w:rsid w:val="000B0344"/>
    <w:rsid w:val="000B2197"/>
    <w:rsid w:val="000B23F7"/>
    <w:rsid w:val="000B5144"/>
    <w:rsid w:val="000C1071"/>
    <w:rsid w:val="000C161E"/>
    <w:rsid w:val="000C1B1B"/>
    <w:rsid w:val="000D43D9"/>
    <w:rsid w:val="000D6F64"/>
    <w:rsid w:val="000E439D"/>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36BD9"/>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1A8C"/>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3A47"/>
    <w:rsid w:val="001E4896"/>
    <w:rsid w:val="001E7BA9"/>
    <w:rsid w:val="001F3C86"/>
    <w:rsid w:val="0020048C"/>
    <w:rsid w:val="00203740"/>
    <w:rsid w:val="00212C22"/>
    <w:rsid w:val="00215FFF"/>
    <w:rsid w:val="002168FD"/>
    <w:rsid w:val="00216F52"/>
    <w:rsid w:val="00217CAE"/>
    <w:rsid w:val="00220011"/>
    <w:rsid w:val="0022056F"/>
    <w:rsid w:val="002209E7"/>
    <w:rsid w:val="0022305E"/>
    <w:rsid w:val="002260B4"/>
    <w:rsid w:val="002336BE"/>
    <w:rsid w:val="00234F4C"/>
    <w:rsid w:val="0024089B"/>
    <w:rsid w:val="00240976"/>
    <w:rsid w:val="00245C2C"/>
    <w:rsid w:val="00261D3F"/>
    <w:rsid w:val="00263B6F"/>
    <w:rsid w:val="002666D7"/>
    <w:rsid w:val="00267115"/>
    <w:rsid w:val="0026766F"/>
    <w:rsid w:val="002676E1"/>
    <w:rsid w:val="0027166B"/>
    <w:rsid w:val="00272361"/>
    <w:rsid w:val="00272E84"/>
    <w:rsid w:val="0027630F"/>
    <w:rsid w:val="0028172B"/>
    <w:rsid w:val="002819FF"/>
    <w:rsid w:val="00282ADC"/>
    <w:rsid w:val="00290BCB"/>
    <w:rsid w:val="002923B7"/>
    <w:rsid w:val="002932CE"/>
    <w:rsid w:val="0029385D"/>
    <w:rsid w:val="0029532E"/>
    <w:rsid w:val="00297CC4"/>
    <w:rsid w:val="002A486F"/>
    <w:rsid w:val="002B25FD"/>
    <w:rsid w:val="002B5A58"/>
    <w:rsid w:val="002C431D"/>
    <w:rsid w:val="002C7156"/>
    <w:rsid w:val="002D4041"/>
    <w:rsid w:val="002E0CB9"/>
    <w:rsid w:val="002E16BA"/>
    <w:rsid w:val="002F1B4B"/>
    <w:rsid w:val="002F26A2"/>
    <w:rsid w:val="00302D8E"/>
    <w:rsid w:val="003040BB"/>
    <w:rsid w:val="00304FA3"/>
    <w:rsid w:val="00310839"/>
    <w:rsid w:val="00310926"/>
    <w:rsid w:val="00311B06"/>
    <w:rsid w:val="00315EBE"/>
    <w:rsid w:val="003206E1"/>
    <w:rsid w:val="00327D90"/>
    <w:rsid w:val="00332276"/>
    <w:rsid w:val="003343A4"/>
    <w:rsid w:val="00345492"/>
    <w:rsid w:val="0034642C"/>
    <w:rsid w:val="00347243"/>
    <w:rsid w:val="00352E7B"/>
    <w:rsid w:val="003553F8"/>
    <w:rsid w:val="00355BAE"/>
    <w:rsid w:val="00355EAE"/>
    <w:rsid w:val="0035609C"/>
    <w:rsid w:val="003656FE"/>
    <w:rsid w:val="00373C67"/>
    <w:rsid w:val="00373FF8"/>
    <w:rsid w:val="00375E81"/>
    <w:rsid w:val="00385865"/>
    <w:rsid w:val="00386454"/>
    <w:rsid w:val="00390D35"/>
    <w:rsid w:val="003977DC"/>
    <w:rsid w:val="003A2A73"/>
    <w:rsid w:val="003A6617"/>
    <w:rsid w:val="003B4359"/>
    <w:rsid w:val="003B62B5"/>
    <w:rsid w:val="003C1E84"/>
    <w:rsid w:val="003C2C28"/>
    <w:rsid w:val="003C391E"/>
    <w:rsid w:val="003C3DB5"/>
    <w:rsid w:val="003D377A"/>
    <w:rsid w:val="003D6B99"/>
    <w:rsid w:val="003E13BD"/>
    <w:rsid w:val="003E1E1A"/>
    <w:rsid w:val="003E354C"/>
    <w:rsid w:val="003E3B8F"/>
    <w:rsid w:val="003E6AB3"/>
    <w:rsid w:val="003F5560"/>
    <w:rsid w:val="0040123D"/>
    <w:rsid w:val="004018B9"/>
    <w:rsid w:val="00402E82"/>
    <w:rsid w:val="00403290"/>
    <w:rsid w:val="00405AC8"/>
    <w:rsid w:val="00407D37"/>
    <w:rsid w:val="00410BC6"/>
    <w:rsid w:val="00411DDA"/>
    <w:rsid w:val="00414F83"/>
    <w:rsid w:val="00415A74"/>
    <w:rsid w:val="00426D1C"/>
    <w:rsid w:val="004312FA"/>
    <w:rsid w:val="00437710"/>
    <w:rsid w:val="004377FB"/>
    <w:rsid w:val="00447941"/>
    <w:rsid w:val="00462F25"/>
    <w:rsid w:val="00464642"/>
    <w:rsid w:val="004667B6"/>
    <w:rsid w:val="00475586"/>
    <w:rsid w:val="00483E30"/>
    <w:rsid w:val="0048414A"/>
    <w:rsid w:val="004909FC"/>
    <w:rsid w:val="00495110"/>
    <w:rsid w:val="00496689"/>
    <w:rsid w:val="00496846"/>
    <w:rsid w:val="004A3400"/>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1060"/>
    <w:rsid w:val="00501285"/>
    <w:rsid w:val="005040F2"/>
    <w:rsid w:val="005041FA"/>
    <w:rsid w:val="00504708"/>
    <w:rsid w:val="00504B52"/>
    <w:rsid w:val="00505D6F"/>
    <w:rsid w:val="00507091"/>
    <w:rsid w:val="005110E5"/>
    <w:rsid w:val="005115A2"/>
    <w:rsid w:val="00513094"/>
    <w:rsid w:val="00513E94"/>
    <w:rsid w:val="005149A9"/>
    <w:rsid w:val="00516AFE"/>
    <w:rsid w:val="005170A4"/>
    <w:rsid w:val="0052048F"/>
    <w:rsid w:val="00522948"/>
    <w:rsid w:val="00524588"/>
    <w:rsid w:val="005263A0"/>
    <w:rsid w:val="005264BB"/>
    <w:rsid w:val="0053246B"/>
    <w:rsid w:val="00534491"/>
    <w:rsid w:val="0053584A"/>
    <w:rsid w:val="005441FD"/>
    <w:rsid w:val="00544A61"/>
    <w:rsid w:val="005462CF"/>
    <w:rsid w:val="00551C16"/>
    <w:rsid w:val="0055224F"/>
    <w:rsid w:val="005534BC"/>
    <w:rsid w:val="00556378"/>
    <w:rsid w:val="0055767E"/>
    <w:rsid w:val="00560F43"/>
    <w:rsid w:val="005636B1"/>
    <w:rsid w:val="005732FC"/>
    <w:rsid w:val="00576569"/>
    <w:rsid w:val="00576926"/>
    <w:rsid w:val="005949D2"/>
    <w:rsid w:val="00595887"/>
    <w:rsid w:val="0059647C"/>
    <w:rsid w:val="005A080E"/>
    <w:rsid w:val="005A1308"/>
    <w:rsid w:val="005A3F57"/>
    <w:rsid w:val="005A58EB"/>
    <w:rsid w:val="005A6B93"/>
    <w:rsid w:val="005B0311"/>
    <w:rsid w:val="005B18FE"/>
    <w:rsid w:val="005B5CFE"/>
    <w:rsid w:val="005C2CBA"/>
    <w:rsid w:val="005C41FB"/>
    <w:rsid w:val="005C434D"/>
    <w:rsid w:val="005C4810"/>
    <w:rsid w:val="005C767A"/>
    <w:rsid w:val="005D159E"/>
    <w:rsid w:val="005D19B4"/>
    <w:rsid w:val="005D3D9F"/>
    <w:rsid w:val="005D4401"/>
    <w:rsid w:val="005D5576"/>
    <w:rsid w:val="005E07A6"/>
    <w:rsid w:val="005E2040"/>
    <w:rsid w:val="005E2833"/>
    <w:rsid w:val="005E2EC8"/>
    <w:rsid w:val="005E3947"/>
    <w:rsid w:val="005E4EE6"/>
    <w:rsid w:val="005E6339"/>
    <w:rsid w:val="005E754A"/>
    <w:rsid w:val="005E7BC1"/>
    <w:rsid w:val="005F0D06"/>
    <w:rsid w:val="005F29C5"/>
    <w:rsid w:val="005F67F2"/>
    <w:rsid w:val="00600EEA"/>
    <w:rsid w:val="006037BD"/>
    <w:rsid w:val="00606C38"/>
    <w:rsid w:val="0061673E"/>
    <w:rsid w:val="006219A0"/>
    <w:rsid w:val="00622B89"/>
    <w:rsid w:val="00627131"/>
    <w:rsid w:val="00631C91"/>
    <w:rsid w:val="00647838"/>
    <w:rsid w:val="006615B3"/>
    <w:rsid w:val="00664C69"/>
    <w:rsid w:val="006730DE"/>
    <w:rsid w:val="00674BB2"/>
    <w:rsid w:val="00677BB5"/>
    <w:rsid w:val="006814D6"/>
    <w:rsid w:val="006820E8"/>
    <w:rsid w:val="006824FD"/>
    <w:rsid w:val="006B1ECE"/>
    <w:rsid w:val="006B67C1"/>
    <w:rsid w:val="006C1A0E"/>
    <w:rsid w:val="006C1EE6"/>
    <w:rsid w:val="006C2190"/>
    <w:rsid w:val="006C3DE2"/>
    <w:rsid w:val="006C522F"/>
    <w:rsid w:val="006D0E18"/>
    <w:rsid w:val="006D2F48"/>
    <w:rsid w:val="006D4472"/>
    <w:rsid w:val="006D7E47"/>
    <w:rsid w:val="006E16F6"/>
    <w:rsid w:val="006E4FB3"/>
    <w:rsid w:val="006F059C"/>
    <w:rsid w:val="006F0AE1"/>
    <w:rsid w:val="00700485"/>
    <w:rsid w:val="00703AC3"/>
    <w:rsid w:val="00703B60"/>
    <w:rsid w:val="00705F32"/>
    <w:rsid w:val="0070730C"/>
    <w:rsid w:val="007114A2"/>
    <w:rsid w:val="00712EF3"/>
    <w:rsid w:val="007179E8"/>
    <w:rsid w:val="0072111E"/>
    <w:rsid w:val="007225C5"/>
    <w:rsid w:val="00723C07"/>
    <w:rsid w:val="007247F2"/>
    <w:rsid w:val="00726BFD"/>
    <w:rsid w:val="007277ED"/>
    <w:rsid w:val="00730F9D"/>
    <w:rsid w:val="0073536A"/>
    <w:rsid w:val="00736B40"/>
    <w:rsid w:val="00742A3F"/>
    <w:rsid w:val="007479B8"/>
    <w:rsid w:val="007608BF"/>
    <w:rsid w:val="007620A6"/>
    <w:rsid w:val="00765FDB"/>
    <w:rsid w:val="0077354F"/>
    <w:rsid w:val="007749CD"/>
    <w:rsid w:val="00775460"/>
    <w:rsid w:val="0078257C"/>
    <w:rsid w:val="007830FD"/>
    <w:rsid w:val="00786023"/>
    <w:rsid w:val="00795D45"/>
    <w:rsid w:val="007A1959"/>
    <w:rsid w:val="007A1F62"/>
    <w:rsid w:val="007A2EA8"/>
    <w:rsid w:val="007A5DA8"/>
    <w:rsid w:val="007B049B"/>
    <w:rsid w:val="007B09FA"/>
    <w:rsid w:val="007B34AE"/>
    <w:rsid w:val="007B72AF"/>
    <w:rsid w:val="007C4B9F"/>
    <w:rsid w:val="007C5E10"/>
    <w:rsid w:val="007C696A"/>
    <w:rsid w:val="007C7FCD"/>
    <w:rsid w:val="007D5AF7"/>
    <w:rsid w:val="007D75F2"/>
    <w:rsid w:val="007E0CAD"/>
    <w:rsid w:val="007E57A7"/>
    <w:rsid w:val="007E5A86"/>
    <w:rsid w:val="007E6C94"/>
    <w:rsid w:val="007F1204"/>
    <w:rsid w:val="007F28A2"/>
    <w:rsid w:val="007F4786"/>
    <w:rsid w:val="007F5DA6"/>
    <w:rsid w:val="00804AC7"/>
    <w:rsid w:val="00811E12"/>
    <w:rsid w:val="00814004"/>
    <w:rsid w:val="00815508"/>
    <w:rsid w:val="00816FB0"/>
    <w:rsid w:val="00817483"/>
    <w:rsid w:val="00820661"/>
    <w:rsid w:val="008224D0"/>
    <w:rsid w:val="008241AB"/>
    <w:rsid w:val="00833E80"/>
    <w:rsid w:val="00833F6B"/>
    <w:rsid w:val="00837236"/>
    <w:rsid w:val="00846A17"/>
    <w:rsid w:val="0086100E"/>
    <w:rsid w:val="00862FF4"/>
    <w:rsid w:val="0086363D"/>
    <w:rsid w:val="00864ACF"/>
    <w:rsid w:val="0087097E"/>
    <w:rsid w:val="00870F66"/>
    <w:rsid w:val="00872646"/>
    <w:rsid w:val="00875998"/>
    <w:rsid w:val="00875E19"/>
    <w:rsid w:val="008810B0"/>
    <w:rsid w:val="008863E5"/>
    <w:rsid w:val="00893986"/>
    <w:rsid w:val="008967FA"/>
    <w:rsid w:val="008A329A"/>
    <w:rsid w:val="008A3DAB"/>
    <w:rsid w:val="008A43F9"/>
    <w:rsid w:val="008A4E10"/>
    <w:rsid w:val="008A6700"/>
    <w:rsid w:val="008C16D8"/>
    <w:rsid w:val="008C422E"/>
    <w:rsid w:val="008C576C"/>
    <w:rsid w:val="008C6392"/>
    <w:rsid w:val="008C7566"/>
    <w:rsid w:val="008D047B"/>
    <w:rsid w:val="008D4E02"/>
    <w:rsid w:val="008D57A8"/>
    <w:rsid w:val="008D7305"/>
    <w:rsid w:val="008E02B0"/>
    <w:rsid w:val="008E48B0"/>
    <w:rsid w:val="008E6015"/>
    <w:rsid w:val="008F1385"/>
    <w:rsid w:val="008F2BC1"/>
    <w:rsid w:val="008F584D"/>
    <w:rsid w:val="008F64FC"/>
    <w:rsid w:val="00903276"/>
    <w:rsid w:val="00907C0E"/>
    <w:rsid w:val="00912209"/>
    <w:rsid w:val="00912F08"/>
    <w:rsid w:val="009144AA"/>
    <w:rsid w:val="009238E8"/>
    <w:rsid w:val="00924E7F"/>
    <w:rsid w:val="00931A23"/>
    <w:rsid w:val="00931CAD"/>
    <w:rsid w:val="00933D98"/>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3B0B"/>
    <w:rsid w:val="00974897"/>
    <w:rsid w:val="00977EE0"/>
    <w:rsid w:val="009847F5"/>
    <w:rsid w:val="00985339"/>
    <w:rsid w:val="00985EFA"/>
    <w:rsid w:val="00986A2C"/>
    <w:rsid w:val="00987C31"/>
    <w:rsid w:val="00987CD7"/>
    <w:rsid w:val="0099028E"/>
    <w:rsid w:val="009926E3"/>
    <w:rsid w:val="00993429"/>
    <w:rsid w:val="00993B82"/>
    <w:rsid w:val="009964CD"/>
    <w:rsid w:val="00996F28"/>
    <w:rsid w:val="009971C5"/>
    <w:rsid w:val="009A7F84"/>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48"/>
    <w:rsid w:val="00A1639D"/>
    <w:rsid w:val="00A23948"/>
    <w:rsid w:val="00A24893"/>
    <w:rsid w:val="00A40882"/>
    <w:rsid w:val="00A4773E"/>
    <w:rsid w:val="00A52F77"/>
    <w:rsid w:val="00A547B5"/>
    <w:rsid w:val="00A55CE6"/>
    <w:rsid w:val="00A657FC"/>
    <w:rsid w:val="00A71473"/>
    <w:rsid w:val="00A74F0B"/>
    <w:rsid w:val="00A76B63"/>
    <w:rsid w:val="00A7761D"/>
    <w:rsid w:val="00A80480"/>
    <w:rsid w:val="00A83AB0"/>
    <w:rsid w:val="00A852C7"/>
    <w:rsid w:val="00A93950"/>
    <w:rsid w:val="00AA5AAC"/>
    <w:rsid w:val="00AB1298"/>
    <w:rsid w:val="00AB4379"/>
    <w:rsid w:val="00AC32EE"/>
    <w:rsid w:val="00AC4C54"/>
    <w:rsid w:val="00AC704F"/>
    <w:rsid w:val="00AD0C0E"/>
    <w:rsid w:val="00AD2793"/>
    <w:rsid w:val="00AD5EA7"/>
    <w:rsid w:val="00AE60FD"/>
    <w:rsid w:val="00AF15BC"/>
    <w:rsid w:val="00AF43F7"/>
    <w:rsid w:val="00AF4CF9"/>
    <w:rsid w:val="00B043D9"/>
    <w:rsid w:val="00B0530B"/>
    <w:rsid w:val="00B06E79"/>
    <w:rsid w:val="00B12D4B"/>
    <w:rsid w:val="00B15E11"/>
    <w:rsid w:val="00B22D7A"/>
    <w:rsid w:val="00B230FB"/>
    <w:rsid w:val="00B24B0A"/>
    <w:rsid w:val="00B30C02"/>
    <w:rsid w:val="00B337E6"/>
    <w:rsid w:val="00B35919"/>
    <w:rsid w:val="00B376BA"/>
    <w:rsid w:val="00B404F1"/>
    <w:rsid w:val="00B41923"/>
    <w:rsid w:val="00B4432F"/>
    <w:rsid w:val="00B452E3"/>
    <w:rsid w:val="00B46EFA"/>
    <w:rsid w:val="00B60FB0"/>
    <w:rsid w:val="00B667DE"/>
    <w:rsid w:val="00B70C75"/>
    <w:rsid w:val="00B71421"/>
    <w:rsid w:val="00B71EB4"/>
    <w:rsid w:val="00B74265"/>
    <w:rsid w:val="00B76E54"/>
    <w:rsid w:val="00B811E7"/>
    <w:rsid w:val="00B811EF"/>
    <w:rsid w:val="00B84EF8"/>
    <w:rsid w:val="00B86229"/>
    <w:rsid w:val="00B86420"/>
    <w:rsid w:val="00B867EC"/>
    <w:rsid w:val="00B86B6B"/>
    <w:rsid w:val="00B9147D"/>
    <w:rsid w:val="00B9334D"/>
    <w:rsid w:val="00BA31FC"/>
    <w:rsid w:val="00BB54D8"/>
    <w:rsid w:val="00BC397C"/>
    <w:rsid w:val="00BC59E3"/>
    <w:rsid w:val="00BC621A"/>
    <w:rsid w:val="00BD36DA"/>
    <w:rsid w:val="00BE4AEB"/>
    <w:rsid w:val="00BE5588"/>
    <w:rsid w:val="00BE70DC"/>
    <w:rsid w:val="00BE74D0"/>
    <w:rsid w:val="00BF6C75"/>
    <w:rsid w:val="00C0395F"/>
    <w:rsid w:val="00C06BC7"/>
    <w:rsid w:val="00C23449"/>
    <w:rsid w:val="00C24A12"/>
    <w:rsid w:val="00C264C5"/>
    <w:rsid w:val="00C27855"/>
    <w:rsid w:val="00C3478A"/>
    <w:rsid w:val="00C41169"/>
    <w:rsid w:val="00C42566"/>
    <w:rsid w:val="00C43BB9"/>
    <w:rsid w:val="00C45BF8"/>
    <w:rsid w:val="00C50A9C"/>
    <w:rsid w:val="00C50E97"/>
    <w:rsid w:val="00C530E7"/>
    <w:rsid w:val="00C5339D"/>
    <w:rsid w:val="00C62EC7"/>
    <w:rsid w:val="00C6413E"/>
    <w:rsid w:val="00C64997"/>
    <w:rsid w:val="00C662FF"/>
    <w:rsid w:val="00C708F3"/>
    <w:rsid w:val="00C7240F"/>
    <w:rsid w:val="00C73548"/>
    <w:rsid w:val="00C76BD8"/>
    <w:rsid w:val="00C80A89"/>
    <w:rsid w:val="00C817DF"/>
    <w:rsid w:val="00C9098A"/>
    <w:rsid w:val="00C92819"/>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0850"/>
    <w:rsid w:val="00D15278"/>
    <w:rsid w:val="00D161CF"/>
    <w:rsid w:val="00D17038"/>
    <w:rsid w:val="00D20DEB"/>
    <w:rsid w:val="00D20FCA"/>
    <w:rsid w:val="00D21ADC"/>
    <w:rsid w:val="00D2215B"/>
    <w:rsid w:val="00D35FAD"/>
    <w:rsid w:val="00D41424"/>
    <w:rsid w:val="00D44A4A"/>
    <w:rsid w:val="00D45091"/>
    <w:rsid w:val="00D468EC"/>
    <w:rsid w:val="00D54000"/>
    <w:rsid w:val="00D61460"/>
    <w:rsid w:val="00D63AA5"/>
    <w:rsid w:val="00D6401F"/>
    <w:rsid w:val="00D655A8"/>
    <w:rsid w:val="00D70662"/>
    <w:rsid w:val="00D728C3"/>
    <w:rsid w:val="00D7707D"/>
    <w:rsid w:val="00D80F37"/>
    <w:rsid w:val="00D85FE8"/>
    <w:rsid w:val="00D862F1"/>
    <w:rsid w:val="00D91051"/>
    <w:rsid w:val="00D92260"/>
    <w:rsid w:val="00D94646"/>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6BA6"/>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334D9"/>
    <w:rsid w:val="00E44260"/>
    <w:rsid w:val="00E53816"/>
    <w:rsid w:val="00E54F13"/>
    <w:rsid w:val="00E56E28"/>
    <w:rsid w:val="00E601DC"/>
    <w:rsid w:val="00E65528"/>
    <w:rsid w:val="00E65A23"/>
    <w:rsid w:val="00E6735E"/>
    <w:rsid w:val="00E7043F"/>
    <w:rsid w:val="00E70C72"/>
    <w:rsid w:val="00E71116"/>
    <w:rsid w:val="00E720DA"/>
    <w:rsid w:val="00E72835"/>
    <w:rsid w:val="00E84846"/>
    <w:rsid w:val="00E96397"/>
    <w:rsid w:val="00E97E64"/>
    <w:rsid w:val="00EA281B"/>
    <w:rsid w:val="00EA37AB"/>
    <w:rsid w:val="00EA5AB5"/>
    <w:rsid w:val="00EA7847"/>
    <w:rsid w:val="00EB15FF"/>
    <w:rsid w:val="00EB1840"/>
    <w:rsid w:val="00EB3D70"/>
    <w:rsid w:val="00EB545A"/>
    <w:rsid w:val="00EC089C"/>
    <w:rsid w:val="00EC130D"/>
    <w:rsid w:val="00EC2C85"/>
    <w:rsid w:val="00EC36AB"/>
    <w:rsid w:val="00EC49C6"/>
    <w:rsid w:val="00EC6B04"/>
    <w:rsid w:val="00ED12A0"/>
    <w:rsid w:val="00ED1BF9"/>
    <w:rsid w:val="00ED1D8E"/>
    <w:rsid w:val="00ED4686"/>
    <w:rsid w:val="00ED61F1"/>
    <w:rsid w:val="00EE13F1"/>
    <w:rsid w:val="00EE6BC2"/>
    <w:rsid w:val="00EE7D42"/>
    <w:rsid w:val="00EF49E9"/>
    <w:rsid w:val="00F05B12"/>
    <w:rsid w:val="00F103EC"/>
    <w:rsid w:val="00F10A13"/>
    <w:rsid w:val="00F148B3"/>
    <w:rsid w:val="00F16B8A"/>
    <w:rsid w:val="00F1703B"/>
    <w:rsid w:val="00F20743"/>
    <w:rsid w:val="00F21A97"/>
    <w:rsid w:val="00F21EEE"/>
    <w:rsid w:val="00F21F6D"/>
    <w:rsid w:val="00F2438B"/>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0B6C"/>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1D24FC-481A-4DDC-9611-317093C4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paragraph" w:styleId="FootnoteText">
    <w:name w:val="footnote text"/>
    <w:basedOn w:val="Normal"/>
    <w:link w:val="FootnoteTextChar"/>
    <w:uiPriority w:val="99"/>
    <w:rsid w:val="002A486F"/>
    <w:pPr>
      <w:widowControl w:val="0"/>
      <w:suppressAutoHyphens/>
      <w:spacing w:after="120" w:line="240" w:lineRule="atLeast"/>
    </w:pPr>
    <w:rPr>
      <w:rFonts w:ascii="Amnesty Trade Gothic" w:eastAsiaTheme="minorEastAsia" w:hAnsi="Amnesty Trade Gothic"/>
      <w:color w:val="000000"/>
      <w:sz w:val="16"/>
      <w:lang w:eastAsia="ar-SA"/>
    </w:rPr>
  </w:style>
  <w:style w:type="character" w:customStyle="1" w:styleId="FootnoteTextChar">
    <w:name w:val="Footnote Text Char"/>
    <w:basedOn w:val="DefaultParagraphFont"/>
    <w:link w:val="FootnoteText"/>
    <w:uiPriority w:val="99"/>
    <w:locked/>
    <w:rsid w:val="002A486F"/>
    <w:rPr>
      <w:rFonts w:ascii="Amnesty Trade Gothic" w:eastAsiaTheme="minorEastAsia" w:hAnsi="Amnesty Trade Gothic" w:cs="Times New Roman"/>
      <w:color w:val="000000"/>
      <w:sz w:val="24"/>
      <w:szCs w:val="24"/>
      <w:lang w:val="en-GB" w:eastAsia="ar-SA" w:bidi="ar-SA"/>
    </w:rPr>
  </w:style>
  <w:style w:type="character" w:styleId="FootnoteReference">
    <w:name w:val="footnote reference"/>
    <w:aliases w:val="Footnote Ref,16 Point,Superscript 6 Point,text,Footnotes refss,4_G,Footnote Text1,ftref,Footnote + Arial,10 pt,Black,Footnote,(NECG) Footnote Reference,Footnote Text11,Ref,de nota al pie,Footnote number,BVI fnr,BVI fnr Car Ca"/>
    <w:basedOn w:val="DefaultParagraphFont"/>
    <w:uiPriority w:val="99"/>
    <w:rsid w:val="002A486F"/>
    <w:rPr>
      <w:rFonts w:cs="Times New Roman"/>
      <w:vertAlign w:val="superscript"/>
    </w:rPr>
  </w:style>
  <w:style w:type="paragraph" w:customStyle="1" w:styleId="AILetterText">
    <w:name w:val="AI Letter Text"/>
    <w:basedOn w:val="Normal"/>
    <w:rsid w:val="00C708F3"/>
    <w:pPr>
      <w:widowControl w:val="0"/>
      <w:suppressAutoHyphens/>
      <w:spacing w:after="240" w:line="240" w:lineRule="atLeast"/>
    </w:pPr>
    <w:rPr>
      <w:rFonts w:ascii="Amnesty Trade Gothic" w:eastAsiaTheme="minorEastAsia" w:hAnsi="Amnesty Trade Gothic"/>
      <w:color w:val="000000"/>
      <w:sz w:val="18"/>
      <w:szCs w:val="20"/>
      <w:lang w:eastAsia="ar-SA"/>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E754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E754A"/>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311080">
      <w:marLeft w:val="0"/>
      <w:marRight w:val="0"/>
      <w:marTop w:val="0"/>
      <w:marBottom w:val="0"/>
      <w:divBdr>
        <w:top w:val="none" w:sz="0" w:space="0" w:color="auto"/>
        <w:left w:val="none" w:sz="0" w:space="0" w:color="auto"/>
        <w:bottom w:val="none" w:sz="0" w:space="0" w:color="auto"/>
        <w:right w:val="none" w:sz="0" w:space="0" w:color="auto"/>
      </w:divBdr>
    </w:div>
    <w:div w:id="822311081">
      <w:marLeft w:val="0"/>
      <w:marRight w:val="0"/>
      <w:marTop w:val="0"/>
      <w:marBottom w:val="0"/>
      <w:divBdr>
        <w:top w:val="none" w:sz="0" w:space="0" w:color="auto"/>
        <w:left w:val="none" w:sz="0" w:space="0" w:color="auto"/>
        <w:bottom w:val="none" w:sz="0" w:space="0" w:color="auto"/>
        <w:right w:val="none" w:sz="0" w:space="0" w:color="auto"/>
      </w:divBdr>
    </w:div>
    <w:div w:id="822311082">
      <w:marLeft w:val="0"/>
      <w:marRight w:val="0"/>
      <w:marTop w:val="0"/>
      <w:marBottom w:val="0"/>
      <w:divBdr>
        <w:top w:val="none" w:sz="0" w:space="0" w:color="auto"/>
        <w:left w:val="none" w:sz="0" w:space="0" w:color="auto"/>
        <w:bottom w:val="none" w:sz="0" w:space="0" w:color="auto"/>
        <w:right w:val="none" w:sz="0" w:space="0" w:color="auto"/>
      </w:divBdr>
    </w:div>
    <w:div w:id="822311083">
      <w:marLeft w:val="0"/>
      <w:marRight w:val="0"/>
      <w:marTop w:val="0"/>
      <w:marBottom w:val="0"/>
      <w:divBdr>
        <w:top w:val="none" w:sz="0" w:space="0" w:color="auto"/>
        <w:left w:val="none" w:sz="0" w:space="0" w:color="auto"/>
        <w:bottom w:val="none" w:sz="0" w:space="0" w:color="auto"/>
        <w:right w:val="none" w:sz="0" w:space="0" w:color="auto"/>
      </w:divBdr>
    </w:div>
    <w:div w:id="822311084">
      <w:marLeft w:val="0"/>
      <w:marRight w:val="0"/>
      <w:marTop w:val="0"/>
      <w:marBottom w:val="0"/>
      <w:divBdr>
        <w:top w:val="none" w:sz="0" w:space="0" w:color="auto"/>
        <w:left w:val="none" w:sz="0" w:space="0" w:color="auto"/>
        <w:bottom w:val="none" w:sz="0" w:space="0" w:color="auto"/>
        <w:right w:val="none" w:sz="0" w:space="0" w:color="auto"/>
      </w:divBdr>
    </w:div>
    <w:div w:id="822311085">
      <w:marLeft w:val="0"/>
      <w:marRight w:val="0"/>
      <w:marTop w:val="0"/>
      <w:marBottom w:val="0"/>
      <w:divBdr>
        <w:top w:val="none" w:sz="0" w:space="0" w:color="auto"/>
        <w:left w:val="none" w:sz="0" w:space="0" w:color="auto"/>
        <w:bottom w:val="none" w:sz="0" w:space="0" w:color="auto"/>
        <w:right w:val="none" w:sz="0" w:space="0" w:color="auto"/>
      </w:divBdr>
    </w:div>
    <w:div w:id="822311086">
      <w:marLeft w:val="0"/>
      <w:marRight w:val="0"/>
      <w:marTop w:val="0"/>
      <w:marBottom w:val="0"/>
      <w:divBdr>
        <w:top w:val="none" w:sz="0" w:space="0" w:color="auto"/>
        <w:left w:val="none" w:sz="0" w:space="0" w:color="auto"/>
        <w:bottom w:val="none" w:sz="0" w:space="0" w:color="auto"/>
        <w:right w:val="none" w:sz="0" w:space="0" w:color="auto"/>
      </w:divBdr>
    </w:div>
    <w:div w:id="822311087">
      <w:marLeft w:val="0"/>
      <w:marRight w:val="0"/>
      <w:marTop w:val="0"/>
      <w:marBottom w:val="0"/>
      <w:divBdr>
        <w:top w:val="none" w:sz="0" w:space="0" w:color="auto"/>
        <w:left w:val="none" w:sz="0" w:space="0" w:color="auto"/>
        <w:bottom w:val="none" w:sz="0" w:space="0" w:color="auto"/>
        <w:right w:val="none" w:sz="0" w:space="0" w:color="auto"/>
      </w:divBdr>
    </w:div>
    <w:div w:id="822311088">
      <w:marLeft w:val="0"/>
      <w:marRight w:val="0"/>
      <w:marTop w:val="0"/>
      <w:marBottom w:val="0"/>
      <w:divBdr>
        <w:top w:val="none" w:sz="0" w:space="0" w:color="auto"/>
        <w:left w:val="none" w:sz="0" w:space="0" w:color="auto"/>
        <w:bottom w:val="none" w:sz="0" w:space="0" w:color="auto"/>
        <w:right w:val="none" w:sz="0" w:space="0" w:color="auto"/>
      </w:divBdr>
    </w:div>
    <w:div w:id="822311089">
      <w:marLeft w:val="0"/>
      <w:marRight w:val="0"/>
      <w:marTop w:val="0"/>
      <w:marBottom w:val="0"/>
      <w:divBdr>
        <w:top w:val="none" w:sz="0" w:space="0" w:color="auto"/>
        <w:left w:val="none" w:sz="0" w:space="0" w:color="auto"/>
        <w:bottom w:val="none" w:sz="0" w:space="0" w:color="auto"/>
        <w:right w:val="none" w:sz="0" w:space="0" w:color="auto"/>
      </w:divBdr>
    </w:div>
    <w:div w:id="822311090">
      <w:marLeft w:val="0"/>
      <w:marRight w:val="0"/>
      <w:marTop w:val="0"/>
      <w:marBottom w:val="0"/>
      <w:divBdr>
        <w:top w:val="none" w:sz="0" w:space="0" w:color="auto"/>
        <w:left w:val="none" w:sz="0" w:space="0" w:color="auto"/>
        <w:bottom w:val="none" w:sz="0" w:space="0" w:color="auto"/>
        <w:right w:val="none" w:sz="0" w:space="0" w:color="auto"/>
      </w:divBdr>
    </w:div>
    <w:div w:id="822311091">
      <w:marLeft w:val="0"/>
      <w:marRight w:val="0"/>
      <w:marTop w:val="0"/>
      <w:marBottom w:val="0"/>
      <w:divBdr>
        <w:top w:val="none" w:sz="0" w:space="0" w:color="auto"/>
        <w:left w:val="none" w:sz="0" w:space="0" w:color="auto"/>
        <w:bottom w:val="none" w:sz="0" w:space="0" w:color="auto"/>
        <w:right w:val="none" w:sz="0" w:space="0" w:color="auto"/>
      </w:divBdr>
    </w:div>
    <w:div w:id="822311092">
      <w:marLeft w:val="0"/>
      <w:marRight w:val="0"/>
      <w:marTop w:val="0"/>
      <w:marBottom w:val="0"/>
      <w:divBdr>
        <w:top w:val="none" w:sz="0" w:space="0" w:color="auto"/>
        <w:left w:val="none" w:sz="0" w:space="0" w:color="auto"/>
        <w:bottom w:val="none" w:sz="0" w:space="0" w:color="auto"/>
        <w:right w:val="none" w:sz="0" w:space="0" w:color="auto"/>
      </w:divBdr>
    </w:div>
    <w:div w:id="822311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thaiembdc.org/contact/"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amnestyusa.org/report-urgent-ac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pmwebsite@thaigov.go.th"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acebook.com/Thaiembd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twitter.com/thaiembdc?lang=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p:properties xmlns:p="http://schemas.microsoft.com/office/2006/metadata/properties" xmlns:xsi="http://www.w3.org/2001/XMLSchema-instance" xmlns:pc="http://schemas.microsoft.com/office/infopath/2007/PartnerControls">
  <documentManagement>
    <AIYear xmlns="b9e52a15-8fce-43d3-9ff2-f6bd6a140a3c">2016</AIYear>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Asia and the Pacific</TermName>
          <TermId xmlns="http://schemas.microsoft.com/office/infopath/2007/PartnerControls">53aa8b37-73f7-470f-b7ca-9cbf4cd3a04d</TermId>
        </TermInfo>
        <TermInfo xmlns="http://schemas.microsoft.com/office/infopath/2007/PartnerControls">
          <TermName xmlns="http://schemas.microsoft.com/office/infopath/2007/PartnerControls">East Asia</TermName>
          <TermId xmlns="http://schemas.microsoft.com/office/infopath/2007/PartnerControls">13c5b168-de3f-4da1-85ac-7f08e8b205b0</TermId>
        </TermInfo>
        <TermInfo xmlns="http://schemas.microsoft.com/office/infopath/2007/PartnerControls">
          <TermName xmlns="http://schemas.microsoft.com/office/infopath/2007/PartnerControls">China</TermName>
          <TermId xmlns="http://schemas.microsoft.com/office/infopath/2007/PartnerControls">f605dc41-0f85-4751-a1bf-364f40f5e624</TermId>
        </TermInfo>
      </Terms>
    </k9083824e5b14b148c1f498df06d050b>
    <AIOriginatingLocation xmlns="b9e52a15-8fce-43d3-9ff2-f6bd6a140a3c" xsi:nil="true"/>
    <AIAuthor xmlns="b9e52a15-8fce-43d3-9ff2-f6bd6a140a3c">Amnesty International</AIAuthor>
    <TaxCatchAll xmlns="b9e52a15-8fce-43d3-9ff2-f6bd6a140a3c">
      <Value>15</Value>
      <Value>13</Value>
      <Value>63</Value>
      <Value>56</Value>
      <Value>72</Value>
      <Value>17</Value>
    </TaxCatchAll>
    <AISecurityClass xmlns="b9e52a15-8fce-43d3-9ff2-f6bd6a140a3c">Public</AISecurityClass>
    <AINetworkNumber xmlns="b9e52a15-8fce-43d3-9ff2-f6bd6a140a3c" xsi:nil="true"/>
    <AILanguage xmlns="b9e52a15-8fce-43d3-9ff2-f6bd6a140a3c">English</AILanguage>
    <AIClass xmlns="b9e52a15-8fce-43d3-9ff2-f6bd6a140a3c">ASA</AIClass>
    <AISubclass xmlns="b9e52a15-8fce-43d3-9ff2-f6bd6a140a3c">17</AISubclass>
    <AIProject xmlns="b9e52a15-8fce-43d3-9ff2-f6bd6a140a3c" xsi:nil="true"/>
    <AIUnpublished xmlns="b9e52a15-8fce-43d3-9ff2-f6bd6a140a3c">false</AIUnpublishe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AIWebFriendlyTitle xmlns="b9e52a15-8fce-43d3-9ff2-f6bd6a140a3c">Missing lawyer at risk of torture: Jiang Tiangyong</AIWebFriendlyTitle>
    <AINetwork xmlns="b9e52a15-8fce-43d3-9ff2-f6bd6a140a3c" xsi:nil="true"/>
    <AILanguageCode xmlns="b9e52a15-8fce-43d3-9ff2-f6bd6a140a3c">en</AILanguageCode>
    <AIIndexNumber xmlns="b9e52a15-8fce-43d3-9ff2-f6bd6a140a3c">ASA 17/5219/2016</AIIndexNumber>
    <AIAuthoringTeam xmlns="b9e52a15-8fce-43d3-9ff2-f6bd6a140a3c" xsi:nil="true"/>
    <AIPublishDate xmlns="b9e52a15-8fce-43d3-9ff2-f6bd6a140a3c">2016-11-25T05:00:00+00:00</AIPublishDate>
    <AIAbstract xmlns="b9e52a15-8fce-43d3-9ff2-f6bd6a140a3c">Beijing human rights lawyer, Jiang Tianyong, has not been heard from since 21 November when he was due to board a train to Beijing from Changsha, Hunan. He has been previously detained and is at risk of torture or other ill-treatment. </AIAbstract>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Disappearances</TermName>
          <TermId xmlns="http://schemas.microsoft.com/office/infopath/2007/PartnerControls">1fb1440a-64fc-4f9b-b8dd-fba06e0d4e9f</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98E09F22-A512-4DD2-A3FA-F25EA5D5271D}">
  <ds:schemaRefs>
    <ds:schemaRef ds:uri="http://purl.org/dc/elements/1.1/"/>
    <ds:schemaRef ds:uri="http://www.w3.org/XML/1998/namespace"/>
    <ds:schemaRef ds:uri="b9e52a15-8fce-43d3-9ff2-f6bd6a140a3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6.xml><?xml version="1.0" encoding="utf-8"?>
<ds:datastoreItem xmlns:ds="http://schemas.openxmlformats.org/officeDocument/2006/customXml" ds:itemID="{D25ECBEC-9522-4156-9889-2C4151FE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1118</Words>
  <Characters>6201</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3</cp:revision>
  <dcterms:created xsi:type="dcterms:W3CDTF">2018-09-28T15:48:00Z</dcterms:created>
  <dcterms:modified xsi:type="dcterms:W3CDTF">2018-09-28T16:36:00Z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