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72D9D" w:rsidRDefault="0026766F" w:rsidP="00E72D9D">
      <w:pPr>
        <w:pStyle w:val="AIUrgentActionTopHeading"/>
        <w:tabs>
          <w:tab w:val="clear" w:pos="567"/>
        </w:tabs>
        <w:spacing w:line="240" w:lineRule="auto"/>
        <w:rPr>
          <w:rFonts w:cs="Arial"/>
          <w:sz w:val="105"/>
          <w:szCs w:val="105"/>
        </w:rPr>
      </w:pPr>
      <w:r w:rsidRPr="00E72D9D">
        <w:rPr>
          <w:rFonts w:cs="Arial"/>
          <w:sz w:val="105"/>
          <w:szCs w:val="105"/>
        </w:rPr>
        <w:t>URGENT ACTION</w:t>
      </w:r>
    </w:p>
    <w:p w:rsidR="0026766F" w:rsidRPr="00EB6EDF" w:rsidRDefault="00AF059E" w:rsidP="00E72D9D">
      <w:pPr>
        <w:rPr>
          <w:rStyle w:val="AIHeadline"/>
          <w:rFonts w:cs="Arial"/>
          <w:snapToGrid w:val="0"/>
          <w:sz w:val="26"/>
          <w:szCs w:val="26"/>
        </w:rPr>
      </w:pPr>
      <w:r w:rsidRPr="00EB6EDF">
        <w:rPr>
          <w:rStyle w:val="AIHeadline"/>
          <w:rFonts w:cs="Arial"/>
          <w:snapToGrid w:val="0"/>
          <w:sz w:val="26"/>
          <w:szCs w:val="26"/>
        </w:rPr>
        <w:t>christians sentenced for practicing their faith</w:t>
      </w:r>
    </w:p>
    <w:p w:rsidR="006E2D3F" w:rsidRPr="00EB6EDF" w:rsidRDefault="00B436B3" w:rsidP="00E72D9D">
      <w:pPr>
        <w:pStyle w:val="AIintropara"/>
        <w:spacing w:line="240" w:lineRule="auto"/>
        <w:rPr>
          <w:rFonts w:cs="Arial"/>
          <w:sz w:val="21"/>
          <w:szCs w:val="21"/>
        </w:rPr>
      </w:pPr>
      <w:r w:rsidRPr="00EB6EDF">
        <w:rPr>
          <w:rFonts w:cs="Arial"/>
          <w:sz w:val="21"/>
          <w:szCs w:val="21"/>
        </w:rPr>
        <w:t>Iranian Christians,</w:t>
      </w:r>
      <w:r w:rsidR="000E2BD9" w:rsidRPr="00EB6EDF">
        <w:rPr>
          <w:rFonts w:cs="Arial"/>
          <w:sz w:val="21"/>
          <w:szCs w:val="21"/>
        </w:rPr>
        <w:t xml:space="preserve"> </w:t>
      </w:r>
      <w:r w:rsidR="006E2D3F" w:rsidRPr="00EB6EDF">
        <w:rPr>
          <w:rFonts w:cs="Arial"/>
          <w:sz w:val="21"/>
          <w:szCs w:val="21"/>
        </w:rPr>
        <w:t>Victor Be</w:t>
      </w:r>
      <w:r w:rsidR="00BA3AF8" w:rsidRPr="00EB6EDF">
        <w:rPr>
          <w:rFonts w:cs="Arial"/>
          <w:sz w:val="21"/>
          <w:szCs w:val="21"/>
        </w:rPr>
        <w:t>t-Tamraz</w:t>
      </w:r>
      <w:r w:rsidR="000C3E17" w:rsidRPr="00EB6EDF">
        <w:rPr>
          <w:rFonts w:cs="Arial"/>
          <w:sz w:val="21"/>
          <w:szCs w:val="21"/>
        </w:rPr>
        <w:t>,</w:t>
      </w:r>
      <w:r w:rsidR="006E2D3F" w:rsidRPr="00EB6EDF">
        <w:rPr>
          <w:rFonts w:cs="Arial"/>
          <w:sz w:val="21"/>
          <w:szCs w:val="21"/>
        </w:rPr>
        <w:t xml:space="preserve"> his wife Shamiram Issavi, Ami</w:t>
      </w:r>
      <w:r w:rsidR="00A26809" w:rsidRPr="00EB6EDF">
        <w:rPr>
          <w:rFonts w:cs="Arial"/>
          <w:sz w:val="21"/>
          <w:szCs w:val="21"/>
        </w:rPr>
        <w:t>n Afshar-Naderi and Hadi Asgari</w:t>
      </w:r>
      <w:r w:rsidR="00AC1E2B" w:rsidRPr="00EB6EDF">
        <w:rPr>
          <w:rFonts w:cs="Arial"/>
          <w:sz w:val="21"/>
          <w:szCs w:val="21"/>
        </w:rPr>
        <w:t>,</w:t>
      </w:r>
      <w:r w:rsidR="00A26809" w:rsidRPr="00EB6EDF">
        <w:rPr>
          <w:rFonts w:cs="Arial"/>
          <w:sz w:val="21"/>
          <w:szCs w:val="21"/>
        </w:rPr>
        <w:t xml:space="preserve"> </w:t>
      </w:r>
      <w:r w:rsidRPr="00EB6EDF">
        <w:rPr>
          <w:rFonts w:cs="Arial"/>
          <w:sz w:val="21"/>
          <w:szCs w:val="21"/>
        </w:rPr>
        <w:t>have been sen</w:t>
      </w:r>
      <w:r w:rsidR="00141781" w:rsidRPr="00EB6EDF">
        <w:rPr>
          <w:rFonts w:cs="Arial"/>
          <w:sz w:val="21"/>
          <w:szCs w:val="21"/>
        </w:rPr>
        <w:t>tenced to a combined total of 45</w:t>
      </w:r>
      <w:r w:rsidRPr="00EB6EDF">
        <w:rPr>
          <w:rFonts w:cs="Arial"/>
          <w:sz w:val="21"/>
          <w:szCs w:val="21"/>
        </w:rPr>
        <w:t xml:space="preserve"> years </w:t>
      </w:r>
      <w:r w:rsidR="003B62AE" w:rsidRPr="00EB6EDF">
        <w:rPr>
          <w:rFonts w:cs="Arial"/>
          <w:sz w:val="21"/>
          <w:szCs w:val="21"/>
        </w:rPr>
        <w:t xml:space="preserve">in prison solely for practising their Christian faith, including through </w:t>
      </w:r>
      <w:r w:rsidR="00F65BD5" w:rsidRPr="00EB6EDF">
        <w:rPr>
          <w:rFonts w:cs="Arial"/>
          <w:sz w:val="21"/>
          <w:szCs w:val="21"/>
        </w:rPr>
        <w:t>attending</w:t>
      </w:r>
      <w:r w:rsidR="00A26809" w:rsidRPr="00EB6EDF">
        <w:rPr>
          <w:rFonts w:cs="Arial"/>
          <w:sz w:val="21"/>
          <w:szCs w:val="21"/>
        </w:rPr>
        <w:t xml:space="preserve"> </w:t>
      </w:r>
      <w:r w:rsidR="003B62AE" w:rsidRPr="00EB6EDF">
        <w:rPr>
          <w:rFonts w:cs="Arial"/>
          <w:sz w:val="21"/>
          <w:szCs w:val="21"/>
        </w:rPr>
        <w:t>Christmas</w:t>
      </w:r>
      <w:r w:rsidR="00A26809" w:rsidRPr="00EB6EDF">
        <w:rPr>
          <w:rFonts w:cs="Arial"/>
          <w:sz w:val="21"/>
          <w:szCs w:val="21"/>
        </w:rPr>
        <w:t xml:space="preserve"> gatherings</w:t>
      </w:r>
      <w:r w:rsidR="00A55DFA" w:rsidRPr="00EB6EDF">
        <w:rPr>
          <w:rFonts w:cs="Arial"/>
          <w:sz w:val="21"/>
          <w:szCs w:val="21"/>
        </w:rPr>
        <w:t xml:space="preserve"> and organizing house churches</w:t>
      </w:r>
      <w:r w:rsidR="003B62AE" w:rsidRPr="00EB6EDF">
        <w:rPr>
          <w:rFonts w:cs="Arial"/>
          <w:sz w:val="21"/>
          <w:szCs w:val="21"/>
        </w:rPr>
        <w:t xml:space="preserve">. </w:t>
      </w:r>
      <w:r w:rsidR="00A26809" w:rsidRPr="00EB6EDF">
        <w:rPr>
          <w:rFonts w:cs="Arial"/>
          <w:sz w:val="21"/>
          <w:szCs w:val="21"/>
        </w:rPr>
        <w:t>If imprisoned, they would be prisoners of conscience.</w:t>
      </w:r>
    </w:p>
    <w:p w:rsidR="00F65BD5" w:rsidRPr="00E72D9D" w:rsidRDefault="00B436B3" w:rsidP="00E72D9D">
      <w:pPr>
        <w:pStyle w:val="AIBodytext"/>
        <w:spacing w:after="0" w:line="240" w:lineRule="auto"/>
        <w:rPr>
          <w:rStyle w:val="StyleAIBodytextAsianSimSunChar"/>
          <w:rFonts w:cs="Arial"/>
          <w:sz w:val="19"/>
          <w:szCs w:val="19"/>
        </w:rPr>
      </w:pPr>
      <w:r w:rsidRPr="00E72D9D">
        <w:rPr>
          <w:rStyle w:val="StyleAIBodytextAsianSimSunChar"/>
          <w:rFonts w:cs="Arial"/>
          <w:b/>
          <w:bCs/>
          <w:sz w:val="19"/>
          <w:szCs w:val="19"/>
        </w:rPr>
        <w:t>Pastor</w:t>
      </w:r>
      <w:r w:rsidRPr="00E72D9D">
        <w:rPr>
          <w:rStyle w:val="StyleAIBodytextAsianSimSunChar"/>
          <w:rFonts w:cs="Arial"/>
          <w:sz w:val="19"/>
          <w:szCs w:val="19"/>
        </w:rPr>
        <w:t xml:space="preserve"> </w:t>
      </w:r>
      <w:r w:rsidR="005D67AE" w:rsidRPr="00E72D9D">
        <w:rPr>
          <w:rStyle w:val="StyleAIBodytextAsianSimSunChar"/>
          <w:rFonts w:cs="Arial"/>
          <w:b/>
          <w:bCs/>
          <w:sz w:val="19"/>
          <w:szCs w:val="19"/>
        </w:rPr>
        <w:t>Victor Bet-Tamraz</w:t>
      </w:r>
      <w:r w:rsidR="005D67AE" w:rsidRPr="00E72D9D">
        <w:rPr>
          <w:rStyle w:val="StyleAIBodytextAsianSimSunChar"/>
          <w:rFonts w:cs="Arial"/>
          <w:sz w:val="19"/>
          <w:szCs w:val="19"/>
        </w:rPr>
        <w:t xml:space="preserve"> and</w:t>
      </w:r>
      <w:r w:rsidR="00F65BD5" w:rsidRPr="00E72D9D">
        <w:rPr>
          <w:rStyle w:val="StyleAIBodytextAsianSimSunChar"/>
          <w:rFonts w:cs="Arial"/>
          <w:sz w:val="19"/>
          <w:szCs w:val="19"/>
        </w:rPr>
        <w:t xml:space="preserve"> </w:t>
      </w:r>
      <w:r w:rsidR="00F65BD5" w:rsidRPr="00E72D9D">
        <w:rPr>
          <w:rStyle w:val="StyleAIBodytextAsianSimSunChar"/>
          <w:rFonts w:cs="Arial"/>
          <w:b/>
          <w:bCs/>
          <w:sz w:val="19"/>
          <w:szCs w:val="19"/>
        </w:rPr>
        <w:t>Shamiram Issavi</w:t>
      </w:r>
      <w:r w:rsidR="00F65BD5" w:rsidRPr="00E72D9D">
        <w:rPr>
          <w:rStyle w:val="StyleAIBodytextAsianSimSunChar"/>
          <w:rFonts w:cs="Arial"/>
          <w:sz w:val="19"/>
          <w:szCs w:val="19"/>
        </w:rPr>
        <w:t xml:space="preserve">, </w:t>
      </w:r>
      <w:r w:rsidR="00823A9C" w:rsidRPr="00E72D9D">
        <w:rPr>
          <w:rStyle w:val="StyleAIBodytextAsianSimSunChar"/>
          <w:rFonts w:cs="Arial"/>
          <w:sz w:val="19"/>
          <w:szCs w:val="19"/>
        </w:rPr>
        <w:t>ethnic Assyrian Christians, and</w:t>
      </w:r>
      <w:r w:rsidR="005D67AE" w:rsidRPr="00E72D9D">
        <w:rPr>
          <w:rStyle w:val="StyleAIBodytextAsianSimSunChar"/>
          <w:rFonts w:cs="Arial"/>
          <w:sz w:val="19"/>
          <w:szCs w:val="19"/>
        </w:rPr>
        <w:t xml:space="preserve"> </w:t>
      </w:r>
      <w:r w:rsidR="00F65BD5" w:rsidRPr="00E72D9D">
        <w:rPr>
          <w:rStyle w:val="StyleAIBodytextAsianSimSunChar"/>
          <w:rFonts w:cs="Arial"/>
          <w:b/>
          <w:bCs/>
          <w:sz w:val="19"/>
          <w:szCs w:val="19"/>
        </w:rPr>
        <w:t>Amin Afshar-Naderi</w:t>
      </w:r>
      <w:r w:rsidR="00F65BD5" w:rsidRPr="00E72D9D">
        <w:rPr>
          <w:rStyle w:val="StyleAIBodytextAsianSimSunChar"/>
          <w:rFonts w:cs="Arial"/>
          <w:sz w:val="19"/>
          <w:szCs w:val="19"/>
        </w:rPr>
        <w:t xml:space="preserve"> and </w:t>
      </w:r>
      <w:r w:rsidR="00F65BD5" w:rsidRPr="00E72D9D">
        <w:rPr>
          <w:rStyle w:val="StyleAIBodytextAsianSimSunChar"/>
          <w:rFonts w:cs="Arial"/>
          <w:b/>
          <w:bCs/>
          <w:sz w:val="19"/>
          <w:szCs w:val="19"/>
        </w:rPr>
        <w:t>Hadi Asgari</w:t>
      </w:r>
      <w:r w:rsidR="00F65BD5" w:rsidRPr="00E72D9D">
        <w:rPr>
          <w:rStyle w:val="StyleAIBodytextAsianSimSunChar"/>
          <w:rFonts w:cs="Arial"/>
          <w:sz w:val="19"/>
          <w:szCs w:val="19"/>
        </w:rPr>
        <w:t>,</w:t>
      </w:r>
      <w:r w:rsidR="00D576E8" w:rsidRPr="00E72D9D">
        <w:rPr>
          <w:rStyle w:val="StyleAIBodytextAsianSimSunChar"/>
          <w:rFonts w:cs="Arial"/>
          <w:sz w:val="19"/>
          <w:szCs w:val="19"/>
        </w:rPr>
        <w:t xml:space="preserve"> </w:t>
      </w:r>
      <w:r w:rsidR="005D67AE" w:rsidRPr="00E72D9D">
        <w:rPr>
          <w:rStyle w:val="StyleAIBodytextAsianSimSunChar"/>
          <w:rFonts w:cs="Arial"/>
          <w:sz w:val="19"/>
          <w:szCs w:val="19"/>
        </w:rPr>
        <w:t xml:space="preserve">Christian converts, </w:t>
      </w:r>
      <w:r w:rsidR="00D576E8" w:rsidRPr="00E72D9D">
        <w:rPr>
          <w:rStyle w:val="StyleAIBodytextAsianSimSunChar"/>
          <w:rFonts w:cs="Arial"/>
          <w:sz w:val="19"/>
          <w:szCs w:val="19"/>
        </w:rPr>
        <w:t>ha</w:t>
      </w:r>
      <w:r w:rsidR="00F65BD5" w:rsidRPr="00E72D9D">
        <w:rPr>
          <w:rStyle w:val="StyleAIBodytextAsianSimSunChar"/>
          <w:rFonts w:cs="Arial"/>
          <w:sz w:val="19"/>
          <w:szCs w:val="19"/>
        </w:rPr>
        <w:t>ve been sentenced</w:t>
      </w:r>
      <w:r w:rsidR="009E0B81" w:rsidRPr="00E72D9D">
        <w:rPr>
          <w:rStyle w:val="StyleAIBodytextAsianSimSunChar"/>
          <w:rFonts w:cs="Arial"/>
          <w:sz w:val="19"/>
          <w:szCs w:val="19"/>
        </w:rPr>
        <w:t xml:space="preserve"> </w:t>
      </w:r>
      <w:r w:rsidR="00F65BD5" w:rsidRPr="00E72D9D">
        <w:rPr>
          <w:rStyle w:val="StyleAIBodytextAsianSimSunChar"/>
          <w:rFonts w:cs="Arial"/>
          <w:sz w:val="19"/>
          <w:szCs w:val="19"/>
        </w:rPr>
        <w:t xml:space="preserve">to </w:t>
      </w:r>
      <w:r w:rsidRPr="00E72D9D">
        <w:rPr>
          <w:rStyle w:val="StyleAIBodytextAsianSimSunChar"/>
          <w:rFonts w:cs="Arial"/>
          <w:sz w:val="19"/>
          <w:szCs w:val="19"/>
        </w:rPr>
        <w:t>between five and 15 years in prison</w:t>
      </w:r>
      <w:r w:rsidR="00F42482" w:rsidRPr="00E72D9D">
        <w:rPr>
          <w:rStyle w:val="StyleAIBodytextAsianSimSunChar"/>
          <w:rFonts w:cs="Arial"/>
          <w:sz w:val="19"/>
          <w:szCs w:val="19"/>
        </w:rPr>
        <w:t>. They have been targeted solely</w:t>
      </w:r>
      <w:r w:rsidR="00C017F9" w:rsidRPr="00E72D9D">
        <w:rPr>
          <w:rStyle w:val="StyleAIBodytextAsianSimSunChar"/>
          <w:rFonts w:cs="Arial"/>
          <w:sz w:val="19"/>
          <w:szCs w:val="19"/>
        </w:rPr>
        <w:t xml:space="preserve"> for </w:t>
      </w:r>
      <w:r w:rsidR="00A55DFA" w:rsidRPr="00E72D9D">
        <w:rPr>
          <w:rStyle w:val="StyleAIBodytextAsianSimSunChar"/>
          <w:rFonts w:cs="Arial"/>
          <w:sz w:val="19"/>
          <w:szCs w:val="19"/>
        </w:rPr>
        <w:t>peacefully pra</w:t>
      </w:r>
      <w:r w:rsidR="00C754AF" w:rsidRPr="00E72D9D">
        <w:rPr>
          <w:rStyle w:val="StyleAIBodytextAsianSimSunChar"/>
          <w:rFonts w:cs="Arial"/>
          <w:sz w:val="19"/>
          <w:szCs w:val="19"/>
        </w:rPr>
        <w:t xml:space="preserve">ctising their Christian faith. </w:t>
      </w:r>
      <w:r w:rsidR="00AF059E" w:rsidRPr="00E72D9D">
        <w:rPr>
          <w:rStyle w:val="StyleAIBodytextAsianSimSunChar"/>
          <w:rFonts w:cs="Arial"/>
          <w:sz w:val="19"/>
          <w:szCs w:val="19"/>
        </w:rPr>
        <w:t xml:space="preserve">The </w:t>
      </w:r>
      <w:r w:rsidR="00F42482" w:rsidRPr="00E72D9D">
        <w:rPr>
          <w:rStyle w:val="StyleAIBodytextAsianSimSunChar"/>
          <w:rFonts w:cs="Arial"/>
          <w:sz w:val="19"/>
          <w:szCs w:val="19"/>
        </w:rPr>
        <w:t>authorities have</w:t>
      </w:r>
      <w:r w:rsidR="00C754AF" w:rsidRPr="00E72D9D">
        <w:rPr>
          <w:rStyle w:val="StyleAIBodytextAsianSimSunChar"/>
          <w:rFonts w:cs="Arial"/>
          <w:sz w:val="19"/>
          <w:szCs w:val="19"/>
        </w:rPr>
        <w:t xml:space="preserve"> cited </w:t>
      </w:r>
      <w:r w:rsidR="00D05109" w:rsidRPr="00E72D9D">
        <w:rPr>
          <w:rStyle w:val="StyleAIBodytextAsianSimSunChar"/>
          <w:rFonts w:cs="Arial"/>
          <w:sz w:val="19"/>
          <w:szCs w:val="19"/>
        </w:rPr>
        <w:t xml:space="preserve">peaceful activities </w:t>
      </w:r>
      <w:r w:rsidR="00AF059E" w:rsidRPr="00E72D9D">
        <w:rPr>
          <w:rStyle w:val="StyleAIBodytextAsianSimSunChar"/>
          <w:rFonts w:cs="Arial"/>
          <w:sz w:val="19"/>
          <w:szCs w:val="19"/>
        </w:rPr>
        <w:t>such</w:t>
      </w:r>
      <w:r w:rsidR="00A55DFA" w:rsidRPr="00E72D9D">
        <w:rPr>
          <w:rStyle w:val="StyleAIBodytextAsianSimSunChar"/>
          <w:rFonts w:cs="Arial"/>
          <w:sz w:val="19"/>
          <w:szCs w:val="19"/>
        </w:rPr>
        <w:t xml:space="preserve"> </w:t>
      </w:r>
      <w:r w:rsidR="00AF059E" w:rsidRPr="00E72D9D">
        <w:rPr>
          <w:rStyle w:val="StyleAIBodytextAsianSimSunChar"/>
          <w:rFonts w:cs="Arial"/>
          <w:sz w:val="19"/>
          <w:szCs w:val="19"/>
        </w:rPr>
        <w:t>as</w:t>
      </w:r>
      <w:r w:rsidR="00A55DFA" w:rsidRPr="00E72D9D">
        <w:rPr>
          <w:rStyle w:val="StyleAIBodytextAsianSimSunChar"/>
          <w:rFonts w:cs="Arial"/>
          <w:sz w:val="19"/>
          <w:szCs w:val="19"/>
        </w:rPr>
        <w:t xml:space="preserve"> </w:t>
      </w:r>
      <w:r w:rsidR="00823A9C" w:rsidRPr="00E72D9D">
        <w:rPr>
          <w:rStyle w:val="StyleAIBodytextAsianSimSunChar"/>
          <w:rFonts w:cs="Arial"/>
          <w:sz w:val="19"/>
          <w:szCs w:val="19"/>
        </w:rPr>
        <w:t xml:space="preserve">holding </w:t>
      </w:r>
      <w:r w:rsidR="005B167C" w:rsidRPr="00E72D9D">
        <w:rPr>
          <w:rStyle w:val="StyleAIBodytextAsianSimSunChar"/>
          <w:rFonts w:cs="Arial"/>
          <w:sz w:val="19"/>
          <w:szCs w:val="19"/>
        </w:rPr>
        <w:t>p</w:t>
      </w:r>
      <w:r w:rsidR="00C502AA" w:rsidRPr="00E72D9D">
        <w:rPr>
          <w:rStyle w:val="StyleAIBodytextAsianSimSunChar"/>
          <w:rFonts w:cs="Arial"/>
          <w:sz w:val="19"/>
          <w:szCs w:val="19"/>
        </w:rPr>
        <w:t xml:space="preserve">rivate Christmas gatherings, </w:t>
      </w:r>
      <w:r w:rsidR="005D67AE" w:rsidRPr="00E72D9D">
        <w:rPr>
          <w:rStyle w:val="StyleAIBodytextAsianSimSunChar"/>
          <w:rFonts w:cs="Arial"/>
          <w:sz w:val="19"/>
          <w:szCs w:val="19"/>
        </w:rPr>
        <w:t>organizing and conducting house churches</w:t>
      </w:r>
      <w:r w:rsidR="00C502AA" w:rsidRPr="00E72D9D">
        <w:rPr>
          <w:rStyle w:val="StyleAIBodytextAsianSimSunChar"/>
          <w:rFonts w:cs="Arial"/>
          <w:sz w:val="19"/>
          <w:szCs w:val="19"/>
        </w:rPr>
        <w:t xml:space="preserve">, and travelling </w:t>
      </w:r>
      <w:r w:rsidR="003F62A9" w:rsidRPr="00E72D9D">
        <w:rPr>
          <w:rStyle w:val="StyleAIBodytextAsianSimSunChar"/>
          <w:rFonts w:cs="Arial"/>
          <w:sz w:val="19"/>
          <w:szCs w:val="19"/>
        </w:rPr>
        <w:t>outside Iran to attend Christian seminars</w:t>
      </w:r>
      <w:r w:rsidR="00AF059E" w:rsidRPr="00E72D9D">
        <w:rPr>
          <w:rStyle w:val="StyleAIBodytextAsianSimSunChar"/>
          <w:rFonts w:cs="Arial"/>
          <w:sz w:val="19"/>
          <w:szCs w:val="19"/>
        </w:rPr>
        <w:t xml:space="preserve">, as </w:t>
      </w:r>
      <w:r w:rsidR="00D05109" w:rsidRPr="00E72D9D">
        <w:rPr>
          <w:rStyle w:val="StyleAIBodytextAsianSimSunChar"/>
          <w:rFonts w:cs="Arial"/>
          <w:sz w:val="19"/>
          <w:szCs w:val="19"/>
        </w:rPr>
        <w:t xml:space="preserve">“illegal church activities” which “threaten national security” in order justify their </w:t>
      </w:r>
      <w:r w:rsidR="00AF059E" w:rsidRPr="00E72D9D">
        <w:rPr>
          <w:rStyle w:val="StyleAIBodytextAsianSimSunChar"/>
          <w:rFonts w:cs="Arial"/>
          <w:sz w:val="19"/>
          <w:szCs w:val="19"/>
        </w:rPr>
        <w:t>convictions</w:t>
      </w:r>
      <w:r w:rsidR="003F62A9" w:rsidRPr="00E72D9D">
        <w:rPr>
          <w:rStyle w:val="StyleAIBodytextAsianSimSunChar"/>
          <w:rFonts w:cs="Arial"/>
          <w:sz w:val="19"/>
          <w:szCs w:val="19"/>
        </w:rPr>
        <w:t xml:space="preserve">. </w:t>
      </w:r>
      <w:r w:rsidR="0016729B" w:rsidRPr="00E72D9D">
        <w:rPr>
          <w:rStyle w:val="StyleAIBodytextAsianSimSunChar"/>
          <w:rFonts w:cs="Arial"/>
          <w:sz w:val="19"/>
          <w:szCs w:val="19"/>
        </w:rPr>
        <w:t>The</w:t>
      </w:r>
      <w:r w:rsidR="00EC2ED0" w:rsidRPr="00E72D9D">
        <w:rPr>
          <w:rStyle w:val="StyleAIBodytextAsianSimSunChar"/>
          <w:rFonts w:cs="Arial"/>
          <w:sz w:val="19"/>
          <w:szCs w:val="19"/>
        </w:rPr>
        <w:t xml:space="preserve"> </w:t>
      </w:r>
      <w:r w:rsidR="003F62A9" w:rsidRPr="00E72D9D">
        <w:rPr>
          <w:rStyle w:val="StyleAIBodytextAsianSimSunChar"/>
          <w:rFonts w:cs="Arial"/>
          <w:sz w:val="19"/>
          <w:szCs w:val="19"/>
        </w:rPr>
        <w:t>individuals</w:t>
      </w:r>
      <w:r w:rsidR="0016729B" w:rsidRPr="00E72D9D">
        <w:rPr>
          <w:rStyle w:val="StyleAIBodytextAsianSimSunChar"/>
          <w:rFonts w:cs="Arial"/>
          <w:sz w:val="19"/>
          <w:szCs w:val="19"/>
        </w:rPr>
        <w:t xml:space="preserve">, who are </w:t>
      </w:r>
      <w:r w:rsidR="0041047D" w:rsidRPr="00E72D9D">
        <w:rPr>
          <w:rStyle w:val="StyleAIBodytextAsianSimSunChar"/>
          <w:rFonts w:cs="Arial"/>
          <w:sz w:val="19"/>
          <w:szCs w:val="19"/>
        </w:rPr>
        <w:t xml:space="preserve">all </w:t>
      </w:r>
      <w:r w:rsidR="0016729B" w:rsidRPr="00E72D9D">
        <w:rPr>
          <w:rStyle w:val="StyleAIBodytextAsianSimSunChar"/>
          <w:rFonts w:cs="Arial"/>
          <w:sz w:val="19"/>
          <w:szCs w:val="19"/>
        </w:rPr>
        <w:t>currently free on bail,</w:t>
      </w:r>
      <w:r w:rsidR="003F62A9" w:rsidRPr="00E72D9D">
        <w:rPr>
          <w:rStyle w:val="StyleAIBodytextAsianSimSunChar"/>
          <w:rFonts w:cs="Arial"/>
          <w:sz w:val="19"/>
          <w:szCs w:val="19"/>
        </w:rPr>
        <w:t xml:space="preserve"> </w:t>
      </w:r>
      <w:r w:rsidR="00B707E3" w:rsidRPr="00E72D9D">
        <w:rPr>
          <w:rStyle w:val="StyleAIBodytextAsianSimSunChar"/>
          <w:rFonts w:cs="Arial"/>
          <w:sz w:val="19"/>
          <w:szCs w:val="19"/>
        </w:rPr>
        <w:t>are awaiting the verdict of the appeal court.</w:t>
      </w:r>
    </w:p>
    <w:p w:rsidR="005B167C" w:rsidRPr="00E72D9D" w:rsidRDefault="005B167C" w:rsidP="00E72D9D">
      <w:pPr>
        <w:pStyle w:val="AIBodytext"/>
        <w:spacing w:after="0" w:line="240" w:lineRule="auto"/>
        <w:rPr>
          <w:rStyle w:val="StyleAIBodytextAsianSimSunChar"/>
          <w:rFonts w:cs="Arial"/>
          <w:sz w:val="19"/>
          <w:szCs w:val="19"/>
        </w:rPr>
      </w:pPr>
    </w:p>
    <w:p w:rsidR="00A55DFA" w:rsidRPr="00E72D9D" w:rsidRDefault="003F62A9" w:rsidP="00E72D9D">
      <w:pPr>
        <w:pStyle w:val="AIBodytext"/>
        <w:spacing w:line="240" w:lineRule="auto"/>
        <w:rPr>
          <w:rFonts w:cs="Arial"/>
          <w:sz w:val="19"/>
          <w:szCs w:val="19"/>
        </w:rPr>
      </w:pPr>
      <w:r w:rsidRPr="00E72D9D">
        <w:rPr>
          <w:rStyle w:val="StyleAIBodytextAsianSimSunChar"/>
          <w:rFonts w:cs="Arial"/>
          <w:sz w:val="19"/>
          <w:szCs w:val="19"/>
        </w:rPr>
        <w:t xml:space="preserve">On 26 December 2014, </w:t>
      </w:r>
      <w:r w:rsidR="007A5AB7" w:rsidRPr="00E72D9D">
        <w:rPr>
          <w:rStyle w:val="StyleAIBodytextAsianSimSunChar"/>
          <w:rFonts w:cs="Arial"/>
          <w:sz w:val="19"/>
          <w:szCs w:val="19"/>
        </w:rPr>
        <w:t>Victor Bet-Tamraz</w:t>
      </w:r>
      <w:r w:rsidR="00823A9C" w:rsidRPr="00E72D9D">
        <w:rPr>
          <w:rStyle w:val="StyleAIBodytextAsianSimSunChar"/>
          <w:rFonts w:cs="Arial"/>
          <w:sz w:val="19"/>
          <w:szCs w:val="19"/>
        </w:rPr>
        <w:t xml:space="preserve">, </w:t>
      </w:r>
      <w:r w:rsidRPr="00E72D9D">
        <w:rPr>
          <w:rStyle w:val="StyleAIBodytextAsianSimSunChar"/>
          <w:rFonts w:cs="Arial"/>
          <w:sz w:val="19"/>
          <w:szCs w:val="19"/>
        </w:rPr>
        <w:t>was arrested</w:t>
      </w:r>
      <w:r w:rsidR="009C0950" w:rsidRPr="00E72D9D">
        <w:rPr>
          <w:rStyle w:val="StyleAIBodytextAsianSimSunChar"/>
          <w:rFonts w:cs="Arial"/>
          <w:sz w:val="19"/>
          <w:szCs w:val="19"/>
        </w:rPr>
        <w:t xml:space="preserve"> with Amin Afshar-Naderi</w:t>
      </w:r>
      <w:r w:rsidR="00B95CFD" w:rsidRPr="00E72D9D">
        <w:rPr>
          <w:rStyle w:val="StyleAIBodytextAsianSimSunChar"/>
          <w:rFonts w:cs="Arial"/>
          <w:sz w:val="19"/>
          <w:szCs w:val="19"/>
        </w:rPr>
        <w:t xml:space="preserve"> and one other individual</w:t>
      </w:r>
      <w:r w:rsidR="0041047D" w:rsidRPr="00E72D9D">
        <w:rPr>
          <w:rStyle w:val="StyleAIBodytextAsianSimSunChar"/>
          <w:rFonts w:cs="Arial"/>
          <w:sz w:val="19"/>
          <w:szCs w:val="19"/>
        </w:rPr>
        <w:t xml:space="preserve"> </w:t>
      </w:r>
      <w:r w:rsidR="00D24B4C" w:rsidRPr="00E72D9D">
        <w:rPr>
          <w:rStyle w:val="StyleAIBodytextAsianSimSunChar"/>
          <w:rFonts w:cs="Arial"/>
          <w:sz w:val="19"/>
          <w:szCs w:val="19"/>
        </w:rPr>
        <w:t xml:space="preserve">after </w:t>
      </w:r>
      <w:r w:rsidR="009C0950" w:rsidRPr="00E72D9D">
        <w:rPr>
          <w:rStyle w:val="StyleAIBodytextAsianSimSunChar"/>
          <w:rFonts w:cs="Arial"/>
          <w:sz w:val="19"/>
          <w:szCs w:val="19"/>
        </w:rPr>
        <w:t>plain-clothed security forces</w:t>
      </w:r>
      <w:r w:rsidRPr="00E72D9D">
        <w:rPr>
          <w:rStyle w:val="StyleAIBodytextAsianSimSunChar"/>
          <w:rFonts w:cs="Arial"/>
          <w:sz w:val="19"/>
          <w:szCs w:val="19"/>
        </w:rPr>
        <w:t xml:space="preserve"> </w:t>
      </w:r>
      <w:r w:rsidR="00D24B4C" w:rsidRPr="00E72D9D">
        <w:rPr>
          <w:rStyle w:val="StyleAIBodytextAsianSimSunChar"/>
          <w:rFonts w:cs="Arial"/>
          <w:sz w:val="19"/>
          <w:szCs w:val="19"/>
        </w:rPr>
        <w:t xml:space="preserve">raided his home in Tehran </w:t>
      </w:r>
      <w:r w:rsidR="009C0950" w:rsidRPr="00E72D9D">
        <w:rPr>
          <w:rStyle w:val="StyleAIBodytextAsianSimSunChar"/>
          <w:rFonts w:cs="Arial"/>
          <w:sz w:val="19"/>
          <w:szCs w:val="19"/>
        </w:rPr>
        <w:t>dur</w:t>
      </w:r>
      <w:r w:rsidR="00D24B4C" w:rsidRPr="00E72D9D">
        <w:rPr>
          <w:rStyle w:val="StyleAIBodytextAsianSimSunChar"/>
          <w:rFonts w:cs="Arial"/>
          <w:sz w:val="19"/>
          <w:szCs w:val="19"/>
        </w:rPr>
        <w:t>ing a private Christmas gathering</w:t>
      </w:r>
      <w:r w:rsidR="009C0950" w:rsidRPr="00E72D9D">
        <w:rPr>
          <w:rStyle w:val="StyleAIBodytextAsianSimSunChar"/>
          <w:rFonts w:cs="Arial"/>
          <w:sz w:val="19"/>
          <w:szCs w:val="19"/>
        </w:rPr>
        <w:t xml:space="preserve">. </w:t>
      </w:r>
      <w:r w:rsidR="007B4DB6" w:rsidRPr="00E72D9D">
        <w:rPr>
          <w:rStyle w:val="StyleAIBodytextAsianSimSunChar"/>
          <w:rFonts w:cs="Arial"/>
          <w:sz w:val="19"/>
          <w:szCs w:val="19"/>
        </w:rPr>
        <w:t>They</w:t>
      </w:r>
      <w:r w:rsidR="00D24B4C" w:rsidRPr="00E72D9D">
        <w:rPr>
          <w:rStyle w:val="StyleAIBodytextAsianSimSunChar"/>
          <w:rFonts w:cs="Arial"/>
          <w:sz w:val="19"/>
          <w:szCs w:val="19"/>
        </w:rPr>
        <w:t xml:space="preserve"> </w:t>
      </w:r>
      <w:r w:rsidR="009C0950" w:rsidRPr="00E72D9D">
        <w:rPr>
          <w:rStyle w:val="StyleAIBodytextAsianSimSunChar"/>
          <w:rFonts w:cs="Arial"/>
          <w:sz w:val="19"/>
          <w:szCs w:val="19"/>
        </w:rPr>
        <w:t>were taken to Tehran’s Evin</w:t>
      </w:r>
      <w:r w:rsidR="00830ED8" w:rsidRPr="00E72D9D">
        <w:rPr>
          <w:rStyle w:val="StyleAIBodytextAsianSimSunChar"/>
          <w:rFonts w:cs="Arial"/>
          <w:sz w:val="19"/>
          <w:szCs w:val="19"/>
        </w:rPr>
        <w:t xml:space="preserve"> prison where they had</w:t>
      </w:r>
      <w:r w:rsidR="00D24B4C" w:rsidRPr="00E72D9D">
        <w:rPr>
          <w:rStyle w:val="StyleAIBodytextAsianSimSunChar"/>
          <w:rFonts w:cs="Arial"/>
          <w:sz w:val="19"/>
          <w:szCs w:val="19"/>
        </w:rPr>
        <w:t xml:space="preserve"> no access to their lawyers and little contact with their families</w:t>
      </w:r>
      <w:r w:rsidR="00C922EA" w:rsidRPr="00E72D9D">
        <w:rPr>
          <w:rStyle w:val="StyleAIBodytextAsianSimSunChar"/>
          <w:rFonts w:cs="Arial"/>
          <w:sz w:val="19"/>
          <w:szCs w:val="19"/>
        </w:rPr>
        <w:t>. They</w:t>
      </w:r>
      <w:r w:rsidR="00B830B4" w:rsidRPr="00E72D9D">
        <w:rPr>
          <w:rStyle w:val="StyleAIBodytextAsianSimSunChar"/>
          <w:rFonts w:cs="Arial"/>
          <w:sz w:val="19"/>
          <w:szCs w:val="19"/>
        </w:rPr>
        <w:t xml:space="preserve"> were released on bail several months later. </w:t>
      </w:r>
      <w:r w:rsidR="00214307" w:rsidRPr="00E72D9D">
        <w:rPr>
          <w:rStyle w:val="StyleAIBodytextAsianSimSunChar"/>
          <w:rFonts w:cs="Arial"/>
          <w:sz w:val="19"/>
          <w:szCs w:val="19"/>
        </w:rPr>
        <w:t xml:space="preserve">On </w:t>
      </w:r>
      <w:r w:rsidR="006D1C7B" w:rsidRPr="00E72D9D">
        <w:rPr>
          <w:rStyle w:val="StyleAIBodytextAsianSimSunChar"/>
          <w:rFonts w:cs="Arial"/>
          <w:sz w:val="19"/>
          <w:szCs w:val="19"/>
        </w:rPr>
        <w:t xml:space="preserve">21 May </w:t>
      </w:r>
      <w:r w:rsidR="00214307" w:rsidRPr="00E72D9D">
        <w:rPr>
          <w:rStyle w:val="StyleAIBodytextAsianSimSunChar"/>
          <w:rFonts w:cs="Arial"/>
          <w:sz w:val="19"/>
          <w:szCs w:val="19"/>
        </w:rPr>
        <w:t xml:space="preserve">2017, </w:t>
      </w:r>
      <w:r w:rsidR="00A55DFA" w:rsidRPr="00E72D9D">
        <w:rPr>
          <w:rStyle w:val="StyleAIBodytextAsianSimSunChar"/>
          <w:rFonts w:cs="Arial"/>
          <w:sz w:val="19"/>
          <w:szCs w:val="19"/>
        </w:rPr>
        <w:t>they</w:t>
      </w:r>
      <w:r w:rsidR="0070159D" w:rsidRPr="00E72D9D">
        <w:rPr>
          <w:rStyle w:val="StyleAIBodytextAsianSimSunChar"/>
          <w:rFonts w:cs="Arial"/>
          <w:sz w:val="19"/>
          <w:szCs w:val="19"/>
        </w:rPr>
        <w:t xml:space="preserve"> were put on trial with </w:t>
      </w:r>
      <w:r w:rsidR="00214307" w:rsidRPr="00E72D9D">
        <w:rPr>
          <w:rStyle w:val="StyleAIBodytextAsianSimSunChar"/>
          <w:rFonts w:cs="Arial"/>
          <w:sz w:val="19"/>
          <w:szCs w:val="19"/>
        </w:rPr>
        <w:t>Hadi Asgari</w:t>
      </w:r>
      <w:r w:rsidR="0070159D" w:rsidRPr="00E72D9D">
        <w:rPr>
          <w:rStyle w:val="StyleAIBodytextAsianSimSunChar"/>
          <w:rFonts w:cs="Arial"/>
          <w:sz w:val="19"/>
          <w:szCs w:val="19"/>
        </w:rPr>
        <w:t xml:space="preserve">, who had been arrested </w:t>
      </w:r>
      <w:r w:rsidR="007A5AB7" w:rsidRPr="00E72D9D">
        <w:rPr>
          <w:rStyle w:val="StyleAIBodytextAsianSimSunChar"/>
          <w:rFonts w:cs="Arial"/>
          <w:sz w:val="19"/>
          <w:szCs w:val="19"/>
        </w:rPr>
        <w:t xml:space="preserve">in a separate incident on </w:t>
      </w:r>
      <w:r w:rsidR="0070159D" w:rsidRPr="00E72D9D">
        <w:rPr>
          <w:rStyle w:val="StyleAIBodytextAsianSimSunChar"/>
          <w:rFonts w:cs="Arial"/>
          <w:sz w:val="19"/>
          <w:szCs w:val="19"/>
        </w:rPr>
        <w:t>26 August 2016 in the city of Firuzkuh, Tehran Province</w:t>
      </w:r>
      <w:r w:rsidR="0041047D" w:rsidRPr="00E72D9D">
        <w:rPr>
          <w:rStyle w:val="StyleAIBodytextAsianSimSunChar"/>
          <w:rFonts w:cs="Arial"/>
          <w:sz w:val="19"/>
          <w:szCs w:val="19"/>
        </w:rPr>
        <w:t>.</w:t>
      </w:r>
      <w:r w:rsidR="0070159D" w:rsidRPr="00E72D9D">
        <w:rPr>
          <w:rStyle w:val="StyleAIBodytextAsianSimSunChar"/>
          <w:rFonts w:cs="Arial"/>
          <w:sz w:val="19"/>
          <w:szCs w:val="19"/>
        </w:rPr>
        <w:t xml:space="preserve"> In July 2017, </w:t>
      </w:r>
      <w:r w:rsidR="006D1C7B" w:rsidRPr="00E72D9D">
        <w:rPr>
          <w:rStyle w:val="StyleAIBodytextAsianSimSunChar"/>
          <w:rFonts w:cs="Arial"/>
          <w:sz w:val="19"/>
          <w:szCs w:val="19"/>
        </w:rPr>
        <w:t>Branch 26 of the Revolutionary Court i</w:t>
      </w:r>
      <w:r w:rsidR="0070159D" w:rsidRPr="00E72D9D">
        <w:rPr>
          <w:rStyle w:val="StyleAIBodytextAsianSimSunChar"/>
          <w:rFonts w:cs="Arial"/>
          <w:sz w:val="19"/>
          <w:szCs w:val="19"/>
        </w:rPr>
        <w:t xml:space="preserve">n Tehran </w:t>
      </w:r>
      <w:r w:rsidR="006D1C7B" w:rsidRPr="00E72D9D">
        <w:rPr>
          <w:rStyle w:val="StyleAIBodytextAsianSimSunChar"/>
          <w:rFonts w:cs="Arial"/>
          <w:sz w:val="19"/>
          <w:szCs w:val="19"/>
        </w:rPr>
        <w:t xml:space="preserve">sentenced </w:t>
      </w:r>
      <w:r w:rsidR="007B4DB6" w:rsidRPr="00E72D9D">
        <w:rPr>
          <w:rStyle w:val="StyleAIBodytextAsianSimSunChar"/>
          <w:rFonts w:cs="Arial"/>
          <w:sz w:val="19"/>
          <w:szCs w:val="19"/>
        </w:rPr>
        <w:t>each</w:t>
      </w:r>
      <w:r w:rsidR="00AF059E" w:rsidRPr="00E72D9D">
        <w:rPr>
          <w:rStyle w:val="StyleAIBodytextAsianSimSunChar"/>
          <w:rFonts w:cs="Arial"/>
          <w:sz w:val="19"/>
          <w:szCs w:val="19"/>
        </w:rPr>
        <w:t xml:space="preserve"> of them</w:t>
      </w:r>
      <w:r w:rsidR="007A5AB7" w:rsidRPr="00E72D9D">
        <w:rPr>
          <w:rStyle w:val="StyleAIBodytextAsianSimSunChar"/>
          <w:rFonts w:cs="Arial"/>
          <w:sz w:val="19"/>
          <w:szCs w:val="19"/>
        </w:rPr>
        <w:t xml:space="preserve"> </w:t>
      </w:r>
      <w:r w:rsidR="006D1C7B" w:rsidRPr="00E72D9D">
        <w:rPr>
          <w:rStyle w:val="StyleAIBodytextAsianSimSunChar"/>
          <w:rFonts w:cs="Arial"/>
          <w:sz w:val="19"/>
          <w:szCs w:val="19"/>
        </w:rPr>
        <w:t>to 10 years in prison on the charge of “</w:t>
      </w:r>
      <w:r w:rsidR="00B707E3" w:rsidRPr="00E72D9D">
        <w:rPr>
          <w:rStyle w:val="StyleAIBodytextAsianSimSunChar"/>
          <w:rFonts w:cs="Arial"/>
          <w:sz w:val="19"/>
          <w:szCs w:val="19"/>
        </w:rPr>
        <w:t>forming a group composed of more than two people with the purpose of disrupting national security”</w:t>
      </w:r>
      <w:r w:rsidR="00F42482" w:rsidRPr="00E72D9D">
        <w:rPr>
          <w:rStyle w:val="StyleAIBodytextAsianSimSunChar"/>
          <w:rFonts w:cs="Arial"/>
          <w:sz w:val="19"/>
          <w:szCs w:val="19"/>
        </w:rPr>
        <w:t xml:space="preserve"> in relation to their church activities.</w:t>
      </w:r>
      <w:r w:rsidR="00B707E3" w:rsidRPr="00E72D9D">
        <w:rPr>
          <w:rStyle w:val="StyleAIBodytextAsianSimSunChar"/>
          <w:rFonts w:cs="Arial"/>
          <w:sz w:val="19"/>
          <w:szCs w:val="19"/>
        </w:rPr>
        <w:t xml:space="preserve"> </w:t>
      </w:r>
      <w:r w:rsidR="006D1C7B" w:rsidRPr="00E72D9D">
        <w:rPr>
          <w:rStyle w:val="StyleAIBodytextAsianSimSunChar"/>
          <w:rFonts w:cs="Arial"/>
          <w:sz w:val="19"/>
          <w:szCs w:val="19"/>
        </w:rPr>
        <w:t xml:space="preserve">The </w:t>
      </w:r>
      <w:r w:rsidR="00A55DFA" w:rsidRPr="00E72D9D">
        <w:rPr>
          <w:rStyle w:val="StyleAIBodytextAsianSimSunChar"/>
          <w:rFonts w:cs="Arial"/>
          <w:sz w:val="19"/>
          <w:szCs w:val="19"/>
        </w:rPr>
        <w:t xml:space="preserve">same </w:t>
      </w:r>
      <w:r w:rsidR="006D1C7B" w:rsidRPr="00E72D9D">
        <w:rPr>
          <w:rStyle w:val="StyleAIBodytextAsianSimSunChar"/>
          <w:rFonts w:cs="Arial"/>
          <w:sz w:val="19"/>
          <w:szCs w:val="19"/>
        </w:rPr>
        <w:t xml:space="preserve">court </w:t>
      </w:r>
      <w:r w:rsidR="0070159D" w:rsidRPr="00E72D9D">
        <w:rPr>
          <w:rStyle w:val="StyleAIBodytextAsianSimSunChar"/>
          <w:rFonts w:cs="Arial"/>
          <w:sz w:val="19"/>
          <w:szCs w:val="19"/>
        </w:rPr>
        <w:t xml:space="preserve">sentenced Amin Afshar-Naderi to a further five years in prison for “insulting Islamic sanctities” for a </w:t>
      </w:r>
      <w:r w:rsidR="00C754AF" w:rsidRPr="00E72D9D">
        <w:rPr>
          <w:rStyle w:val="StyleAIBodytextAsianSimSunChar"/>
          <w:rFonts w:cs="Arial"/>
          <w:sz w:val="19"/>
          <w:szCs w:val="19"/>
        </w:rPr>
        <w:t xml:space="preserve">comical </w:t>
      </w:r>
      <w:r w:rsidR="0070159D" w:rsidRPr="00E72D9D">
        <w:rPr>
          <w:rStyle w:val="StyleAIBodytextAsianSimSunChar"/>
          <w:rFonts w:cs="Arial"/>
          <w:sz w:val="19"/>
          <w:szCs w:val="19"/>
        </w:rPr>
        <w:t>Facebook post</w:t>
      </w:r>
      <w:r w:rsidR="002D747C" w:rsidRPr="00E72D9D">
        <w:rPr>
          <w:rStyle w:val="StyleAIBodytextAsianSimSunChar"/>
          <w:rFonts w:cs="Arial"/>
          <w:sz w:val="19"/>
          <w:szCs w:val="19"/>
        </w:rPr>
        <w:t xml:space="preserve"> </w:t>
      </w:r>
      <w:r w:rsidR="00E648DC" w:rsidRPr="00E72D9D">
        <w:rPr>
          <w:rStyle w:val="StyleAIBodytextAsianSimSunChar"/>
          <w:rFonts w:cs="Arial"/>
          <w:sz w:val="19"/>
          <w:szCs w:val="19"/>
        </w:rPr>
        <w:t xml:space="preserve">he </w:t>
      </w:r>
      <w:r w:rsidR="00C754AF" w:rsidRPr="00E72D9D">
        <w:rPr>
          <w:rStyle w:val="StyleAIBodytextAsianSimSunChar"/>
          <w:rFonts w:cs="Arial"/>
          <w:sz w:val="19"/>
          <w:szCs w:val="19"/>
        </w:rPr>
        <w:t>shared</w:t>
      </w:r>
      <w:r w:rsidR="0070159D" w:rsidRPr="00E72D9D">
        <w:rPr>
          <w:rStyle w:val="StyleAIBodytextAsianSimSunChar"/>
          <w:rFonts w:cs="Arial"/>
          <w:sz w:val="19"/>
          <w:szCs w:val="19"/>
        </w:rPr>
        <w:t xml:space="preserve"> from someone else’s account</w:t>
      </w:r>
      <w:r w:rsidR="002D747C" w:rsidRPr="00E72D9D">
        <w:rPr>
          <w:rStyle w:val="StyleAIBodytextAsianSimSunChar"/>
          <w:rFonts w:cs="Arial"/>
          <w:sz w:val="19"/>
          <w:szCs w:val="19"/>
        </w:rPr>
        <w:t xml:space="preserve"> that adopted a Quranic writing style </w:t>
      </w:r>
      <w:r w:rsidR="0070159D" w:rsidRPr="00E72D9D">
        <w:rPr>
          <w:rStyle w:val="StyleAIBodytextAsianSimSunChar"/>
          <w:rFonts w:cs="Arial"/>
          <w:sz w:val="19"/>
          <w:szCs w:val="19"/>
        </w:rPr>
        <w:t>abou</w:t>
      </w:r>
      <w:r w:rsidR="00F42482" w:rsidRPr="00E72D9D">
        <w:rPr>
          <w:rStyle w:val="StyleAIBodytextAsianSimSunChar"/>
          <w:rFonts w:cs="Arial"/>
          <w:sz w:val="19"/>
          <w:szCs w:val="19"/>
        </w:rPr>
        <w:t xml:space="preserve">t the sharp rise in the price of chicken in Iran. </w:t>
      </w:r>
      <w:r w:rsidR="0041047D" w:rsidRPr="00E72D9D">
        <w:rPr>
          <w:rStyle w:val="StyleAIBodytextAsianSimSunChar"/>
          <w:rFonts w:cs="Arial"/>
          <w:sz w:val="19"/>
          <w:szCs w:val="19"/>
        </w:rPr>
        <w:t>Hadi Asgari was released on bail in April 2018.</w:t>
      </w:r>
    </w:p>
    <w:p w:rsidR="007A5AB7" w:rsidRPr="00E72D9D" w:rsidRDefault="00C922EA" w:rsidP="00E72D9D">
      <w:pPr>
        <w:pStyle w:val="AIBodytext"/>
        <w:spacing w:line="240" w:lineRule="auto"/>
        <w:rPr>
          <w:rStyle w:val="StyleAIBodytextAsianSimSunChar"/>
          <w:rFonts w:cs="Arial"/>
          <w:sz w:val="19"/>
          <w:szCs w:val="19"/>
          <w:rtl/>
          <w:lang w:bidi="fa-IR"/>
        </w:rPr>
      </w:pPr>
      <w:r w:rsidRPr="00E72D9D">
        <w:rPr>
          <w:rStyle w:val="StyleAIBodytextAsianSimSunChar"/>
          <w:rFonts w:cs="Arial"/>
          <w:sz w:val="19"/>
          <w:szCs w:val="19"/>
        </w:rPr>
        <w:t xml:space="preserve">On 19 June 2017, </w:t>
      </w:r>
      <w:r w:rsidR="00177DC7" w:rsidRPr="00E72D9D">
        <w:rPr>
          <w:rStyle w:val="StyleAIBodytextAsianSimSunChar"/>
          <w:rFonts w:cs="Arial"/>
          <w:sz w:val="19"/>
          <w:szCs w:val="19"/>
        </w:rPr>
        <w:t xml:space="preserve">Shamiram </w:t>
      </w:r>
      <w:r w:rsidR="000C3E17" w:rsidRPr="00E72D9D">
        <w:rPr>
          <w:rStyle w:val="StyleAIBodytextAsianSimSunChar"/>
          <w:rFonts w:cs="Arial"/>
          <w:sz w:val="19"/>
          <w:szCs w:val="19"/>
        </w:rPr>
        <w:t xml:space="preserve">Issavi </w:t>
      </w:r>
      <w:r w:rsidR="00177DC7" w:rsidRPr="00E72D9D">
        <w:rPr>
          <w:rStyle w:val="StyleAIBodytextAsianSimSunChar"/>
          <w:rFonts w:cs="Arial"/>
          <w:sz w:val="19"/>
          <w:szCs w:val="19"/>
        </w:rPr>
        <w:t>was</w:t>
      </w:r>
      <w:r w:rsidRPr="00E72D9D">
        <w:rPr>
          <w:rStyle w:val="StyleAIBodytextAsianSimSunChar"/>
          <w:rFonts w:cs="Arial"/>
          <w:sz w:val="19"/>
          <w:szCs w:val="19"/>
        </w:rPr>
        <w:t xml:space="preserve"> summoned to the Office of the Prosecutor in Evin prison and charged with offences related to her practicing her Christian faith. In January 2018, </w:t>
      </w:r>
      <w:r w:rsidR="00797095" w:rsidRPr="00E72D9D">
        <w:rPr>
          <w:rStyle w:val="StyleAIBodytextAsianSimSunChar"/>
          <w:rFonts w:cs="Arial"/>
          <w:sz w:val="19"/>
          <w:szCs w:val="19"/>
        </w:rPr>
        <w:t>Branch 26 of the Revolutionary Court in Tehran</w:t>
      </w:r>
      <w:r w:rsidRPr="00E72D9D">
        <w:rPr>
          <w:rStyle w:val="StyleAIBodytextAsianSimSunChar"/>
          <w:rFonts w:cs="Arial"/>
          <w:sz w:val="19"/>
          <w:szCs w:val="19"/>
        </w:rPr>
        <w:t xml:space="preserve"> sentenced her</w:t>
      </w:r>
      <w:r w:rsidR="00797095" w:rsidRPr="00E72D9D">
        <w:rPr>
          <w:rStyle w:val="StyleAIBodytextAsianSimSunChar"/>
          <w:rFonts w:cs="Arial"/>
          <w:sz w:val="19"/>
          <w:szCs w:val="19"/>
        </w:rPr>
        <w:t xml:space="preserve"> </w:t>
      </w:r>
      <w:r w:rsidR="007A5AB7" w:rsidRPr="00E72D9D">
        <w:rPr>
          <w:rStyle w:val="StyleAIBodytextAsianSimSunChar"/>
          <w:rFonts w:cs="Arial"/>
          <w:sz w:val="19"/>
          <w:szCs w:val="19"/>
        </w:rPr>
        <w:t>to five years i</w:t>
      </w:r>
      <w:r w:rsidR="00177DC7" w:rsidRPr="00E72D9D">
        <w:rPr>
          <w:rStyle w:val="StyleAIBodytextAsianSimSunChar"/>
          <w:rFonts w:cs="Arial"/>
          <w:sz w:val="19"/>
          <w:szCs w:val="19"/>
        </w:rPr>
        <w:t xml:space="preserve">n </w:t>
      </w:r>
      <w:r w:rsidR="007A5AB7" w:rsidRPr="00E72D9D">
        <w:rPr>
          <w:rStyle w:val="StyleAIBodytextAsianSimSunChar"/>
          <w:rFonts w:cs="Arial"/>
          <w:sz w:val="19"/>
          <w:szCs w:val="19"/>
        </w:rPr>
        <w:t xml:space="preserve">prison </w:t>
      </w:r>
      <w:r w:rsidR="00797095" w:rsidRPr="00E72D9D">
        <w:rPr>
          <w:rStyle w:val="StyleAIBodytextAsianSimSunChar"/>
          <w:rFonts w:cs="Arial"/>
          <w:sz w:val="19"/>
          <w:szCs w:val="19"/>
        </w:rPr>
        <w:t xml:space="preserve">for “membership of a group with the purpose of disrupting national security” </w:t>
      </w:r>
      <w:r w:rsidR="00141781" w:rsidRPr="00E72D9D">
        <w:rPr>
          <w:rStyle w:val="StyleAIBodytextAsianSimSunChar"/>
          <w:rFonts w:cs="Arial"/>
          <w:sz w:val="19"/>
          <w:szCs w:val="19"/>
        </w:rPr>
        <w:t>and another five years</w:t>
      </w:r>
      <w:r w:rsidR="00177DC7" w:rsidRPr="00E72D9D">
        <w:rPr>
          <w:rStyle w:val="StyleAIBodytextAsianSimSunChar"/>
          <w:rFonts w:cs="Arial"/>
          <w:sz w:val="19"/>
          <w:szCs w:val="19"/>
        </w:rPr>
        <w:t xml:space="preserve"> in prison</w:t>
      </w:r>
      <w:r w:rsidR="00141781" w:rsidRPr="00E72D9D">
        <w:rPr>
          <w:rStyle w:val="StyleAIBodytextAsianSimSunChar"/>
          <w:rFonts w:cs="Arial"/>
          <w:sz w:val="19"/>
          <w:szCs w:val="19"/>
        </w:rPr>
        <w:t xml:space="preserve"> for “gathering and colluding to commit crimes against national security</w:t>
      </w:r>
      <w:r w:rsidRPr="00E72D9D">
        <w:rPr>
          <w:rStyle w:val="StyleAIBodytextAsianSimSunChar"/>
          <w:rFonts w:cs="Arial"/>
          <w:sz w:val="19"/>
          <w:szCs w:val="19"/>
        </w:rPr>
        <w:t>.</w:t>
      </w:r>
      <w:r w:rsidR="00141781" w:rsidRPr="00E72D9D">
        <w:rPr>
          <w:rStyle w:val="StyleAIBodytextAsianSimSunChar"/>
          <w:rFonts w:cs="Arial"/>
          <w:sz w:val="19"/>
          <w:szCs w:val="19"/>
        </w:rPr>
        <w:t>”</w:t>
      </w:r>
    </w:p>
    <w:p w:rsidR="00E72D9D" w:rsidRPr="00E72D9D" w:rsidRDefault="00E72D9D" w:rsidP="00E72D9D">
      <w:pPr>
        <w:pStyle w:val="AITableHeading"/>
        <w:rPr>
          <w:rFonts w:cs="Arial"/>
          <w:sz w:val="19"/>
          <w:szCs w:val="19"/>
          <w:lang w:val="en-US"/>
        </w:rPr>
      </w:pPr>
      <w:r w:rsidRPr="00E72D9D">
        <w:rPr>
          <w:rFonts w:cs="Arial"/>
          <w:sz w:val="19"/>
          <w:szCs w:val="19"/>
          <w:lang w:val="en-US"/>
        </w:rPr>
        <w:t>1) TAKE ACTION</w:t>
      </w:r>
    </w:p>
    <w:p w:rsidR="00C148F4" w:rsidRPr="00E72D9D" w:rsidRDefault="00E72D9D" w:rsidP="00E72D9D">
      <w:pPr>
        <w:pStyle w:val="AITableHeading"/>
        <w:tabs>
          <w:tab w:val="clear" w:pos="567"/>
        </w:tabs>
        <w:rPr>
          <w:rFonts w:cs="Arial"/>
          <w:sz w:val="19"/>
          <w:szCs w:val="19"/>
        </w:rPr>
      </w:pPr>
      <w:r w:rsidRPr="00E72D9D">
        <w:rPr>
          <w:rFonts w:cs="Arial"/>
          <w:sz w:val="19"/>
          <w:szCs w:val="19"/>
          <w:lang w:val="en-US"/>
        </w:rPr>
        <w:t>Write a letter, send an email, call, fax or tweet:</w:t>
      </w:r>
    </w:p>
    <w:p w:rsidR="0026766F" w:rsidRPr="00E72D9D" w:rsidRDefault="00C148F4" w:rsidP="00E72D9D">
      <w:pPr>
        <w:numPr>
          <w:ilvl w:val="0"/>
          <w:numId w:val="2"/>
        </w:numPr>
        <w:rPr>
          <w:rFonts w:ascii="Arial" w:hAnsi="Arial" w:cs="Arial"/>
          <w:sz w:val="19"/>
          <w:szCs w:val="19"/>
        </w:rPr>
      </w:pPr>
      <w:r w:rsidRPr="00E72D9D">
        <w:rPr>
          <w:rFonts w:ascii="Arial" w:hAnsi="Arial" w:cs="Arial"/>
          <w:sz w:val="19"/>
          <w:szCs w:val="19"/>
        </w:rPr>
        <w:t xml:space="preserve">Quash the convictions and sentences of Victor Bet-Tamraz, Shamiram Issavi, Amin Afshar-Naderi, and Hadi Asgari, </w:t>
      </w:r>
      <w:r w:rsidR="00797095" w:rsidRPr="00E72D9D">
        <w:rPr>
          <w:rFonts w:ascii="Arial" w:hAnsi="Arial" w:cs="Arial"/>
          <w:sz w:val="19"/>
          <w:szCs w:val="19"/>
        </w:rPr>
        <w:t xml:space="preserve">as they have been targeted solely for the peaceful exercise of their rights to freedoms of </w:t>
      </w:r>
      <w:r w:rsidR="001F030D" w:rsidRPr="00E72D9D">
        <w:rPr>
          <w:rFonts w:ascii="Arial" w:hAnsi="Arial" w:cs="Arial"/>
          <w:sz w:val="19"/>
          <w:szCs w:val="19"/>
        </w:rPr>
        <w:t xml:space="preserve">religion and </w:t>
      </w:r>
      <w:r w:rsidR="00141781" w:rsidRPr="00E72D9D">
        <w:rPr>
          <w:rFonts w:ascii="Arial" w:hAnsi="Arial" w:cs="Arial"/>
          <w:sz w:val="19"/>
          <w:szCs w:val="19"/>
        </w:rPr>
        <w:t>belief, expression, and</w:t>
      </w:r>
      <w:r w:rsidR="00797095" w:rsidRPr="00E72D9D">
        <w:rPr>
          <w:rFonts w:ascii="Arial" w:hAnsi="Arial" w:cs="Arial"/>
          <w:sz w:val="19"/>
          <w:szCs w:val="19"/>
        </w:rPr>
        <w:t xml:space="preserve"> association, through their Christian faith;</w:t>
      </w:r>
    </w:p>
    <w:p w:rsidR="0026766F" w:rsidRPr="00E72D9D" w:rsidRDefault="00217BF0" w:rsidP="00E72D9D">
      <w:pPr>
        <w:pStyle w:val="ListParagraph"/>
        <w:numPr>
          <w:ilvl w:val="0"/>
          <w:numId w:val="4"/>
        </w:numPr>
        <w:ind w:left="0"/>
        <w:rPr>
          <w:rFonts w:ascii="Arial" w:hAnsi="Arial" w:cs="Arial"/>
          <w:sz w:val="19"/>
          <w:szCs w:val="19"/>
        </w:rPr>
      </w:pPr>
      <w:r w:rsidRPr="00E72D9D">
        <w:rPr>
          <w:rFonts w:ascii="Arial" w:hAnsi="Arial" w:cs="Arial"/>
          <w:sz w:val="19"/>
          <w:szCs w:val="19"/>
        </w:rPr>
        <w:t>Stop the harassment, arbitrary</w:t>
      </w:r>
      <w:r w:rsidR="001F030D" w:rsidRPr="00E72D9D">
        <w:rPr>
          <w:rFonts w:ascii="Arial" w:hAnsi="Arial" w:cs="Arial"/>
          <w:sz w:val="19"/>
          <w:szCs w:val="19"/>
        </w:rPr>
        <w:t xml:space="preserve"> arrest and</w:t>
      </w:r>
      <w:r w:rsidRPr="00E72D9D">
        <w:rPr>
          <w:rFonts w:ascii="Arial" w:hAnsi="Arial" w:cs="Arial"/>
          <w:sz w:val="19"/>
          <w:szCs w:val="19"/>
        </w:rPr>
        <w:t xml:space="preserve"> detention</w:t>
      </w:r>
      <w:r w:rsidR="001F030D" w:rsidRPr="00E72D9D">
        <w:rPr>
          <w:rFonts w:ascii="Arial" w:hAnsi="Arial" w:cs="Arial"/>
          <w:sz w:val="19"/>
          <w:szCs w:val="19"/>
        </w:rPr>
        <w:t>,</w:t>
      </w:r>
      <w:r w:rsidR="00141781" w:rsidRPr="00E72D9D">
        <w:rPr>
          <w:rFonts w:ascii="Arial" w:hAnsi="Arial" w:cs="Arial"/>
          <w:sz w:val="19"/>
          <w:szCs w:val="19"/>
        </w:rPr>
        <w:t xml:space="preserve"> and imprisonment of Christians, including converts, </w:t>
      </w:r>
      <w:r w:rsidRPr="00E72D9D">
        <w:rPr>
          <w:rFonts w:ascii="Arial" w:hAnsi="Arial" w:cs="Arial"/>
          <w:sz w:val="19"/>
          <w:szCs w:val="19"/>
        </w:rPr>
        <w:t>in Iran;</w:t>
      </w:r>
    </w:p>
    <w:p w:rsidR="0026766F" w:rsidRPr="00E72D9D" w:rsidRDefault="00217BF0" w:rsidP="00E72D9D">
      <w:pPr>
        <w:numPr>
          <w:ilvl w:val="0"/>
          <w:numId w:val="3"/>
        </w:numPr>
        <w:rPr>
          <w:rFonts w:ascii="Arial" w:hAnsi="Arial" w:cs="Arial"/>
          <w:sz w:val="19"/>
          <w:szCs w:val="19"/>
          <w:lang w:val="it-IT"/>
        </w:rPr>
      </w:pPr>
      <w:r w:rsidRPr="00E72D9D">
        <w:rPr>
          <w:rFonts w:ascii="Arial" w:hAnsi="Arial" w:cs="Arial"/>
          <w:sz w:val="19"/>
          <w:szCs w:val="19"/>
        </w:rPr>
        <w:t xml:space="preserve">Respect the right to freedom of thought, conscience and religion, including the freedom to have or to adopt </w:t>
      </w:r>
      <w:r w:rsidR="002D747C" w:rsidRPr="00E72D9D">
        <w:rPr>
          <w:rFonts w:ascii="Arial" w:hAnsi="Arial" w:cs="Arial"/>
          <w:sz w:val="19"/>
          <w:szCs w:val="19"/>
        </w:rPr>
        <w:t xml:space="preserve">or change </w:t>
      </w:r>
      <w:r w:rsidRPr="00E72D9D">
        <w:rPr>
          <w:rFonts w:ascii="Arial" w:hAnsi="Arial" w:cs="Arial"/>
          <w:sz w:val="19"/>
          <w:szCs w:val="19"/>
        </w:rPr>
        <w:t>a religion or belief of one’s choice, and freedom, either individually or in community with others and in public or private, to manifest one’s religion or belief in worship, observance, practice and teaching, as</w:t>
      </w:r>
      <w:r w:rsidR="001F030D" w:rsidRPr="00E72D9D">
        <w:rPr>
          <w:rFonts w:ascii="Arial" w:hAnsi="Arial" w:cs="Arial"/>
          <w:sz w:val="19"/>
          <w:szCs w:val="19"/>
        </w:rPr>
        <w:t xml:space="preserve"> guaranteed under the International Covenant on Civil and Political Rights</w:t>
      </w:r>
      <w:r w:rsidR="00534683" w:rsidRPr="00E72D9D">
        <w:rPr>
          <w:rFonts w:ascii="Arial" w:hAnsi="Arial" w:cs="Arial"/>
          <w:sz w:val="19"/>
          <w:szCs w:val="19"/>
        </w:rPr>
        <w:t>,</w:t>
      </w:r>
      <w:r w:rsidR="001F030D" w:rsidRPr="00E72D9D">
        <w:rPr>
          <w:rFonts w:ascii="Arial" w:hAnsi="Arial" w:cs="Arial"/>
          <w:sz w:val="19"/>
          <w:szCs w:val="19"/>
        </w:rPr>
        <w:t xml:space="preserve"> </w:t>
      </w:r>
      <w:r w:rsidR="00C04660" w:rsidRPr="00E72D9D">
        <w:rPr>
          <w:rFonts w:ascii="Arial" w:hAnsi="Arial" w:cs="Arial"/>
          <w:sz w:val="19"/>
          <w:szCs w:val="19"/>
        </w:rPr>
        <w:t>to which Iran is a state party.</w:t>
      </w:r>
    </w:p>
    <w:p w:rsidR="0026766F" w:rsidRPr="00F95961" w:rsidRDefault="0026766F" w:rsidP="00E72D9D">
      <w:pPr>
        <w:pStyle w:val="AITableHeading"/>
        <w:tabs>
          <w:tab w:val="clear" w:pos="567"/>
        </w:tabs>
        <w:rPr>
          <w:rFonts w:cs="Arial"/>
        </w:rPr>
      </w:pPr>
    </w:p>
    <w:p w:rsidR="005534BC" w:rsidRDefault="00E72D9D" w:rsidP="00E72D9D">
      <w:pPr>
        <w:pStyle w:val="AITableHeading"/>
        <w:tabs>
          <w:tab w:val="clear" w:pos="567"/>
        </w:tabs>
      </w:pPr>
      <w:r>
        <w:t>Contact these two officials by</w:t>
      </w:r>
      <w:r w:rsidR="0026766F">
        <w:t xml:space="preserve"> </w:t>
      </w:r>
      <w:r w:rsidR="00154B19">
        <w:t>0</w:t>
      </w:r>
      <w:r w:rsidR="00177DC7">
        <w:t>4</w:t>
      </w:r>
      <w:r>
        <w:t xml:space="preserve"> October </w:t>
      </w:r>
      <w:r w:rsidR="00154B19">
        <w:t>2018</w:t>
      </w:r>
      <w:r w:rsidR="0026766F" w:rsidRPr="00F95961">
        <w:t>:</w:t>
      </w:r>
    </w:p>
    <w:p w:rsidR="005534BC" w:rsidRDefault="005534BC" w:rsidP="00E72D9D">
      <w:pPr>
        <w:pStyle w:val="AIAddressText"/>
        <w:tabs>
          <w:tab w:val="clear" w:pos="567"/>
        </w:tabs>
        <w:spacing w:line="240" w:lineRule="auto"/>
        <w:rPr>
          <w:rFonts w:cs="Arial"/>
          <w:sz w:val="16"/>
          <w:szCs w:val="16"/>
        </w:rPr>
        <w:sectPr w:rsidR="005534BC" w:rsidSect="00E72D9D">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70159D" w:rsidRPr="0070159D" w:rsidRDefault="0070159D" w:rsidP="00E72D9D">
      <w:pPr>
        <w:pStyle w:val="AITableHeading"/>
        <w:rPr>
          <w:rFonts w:cs="Arial"/>
          <w:b w:val="0"/>
          <w:bCs w:val="0"/>
          <w:sz w:val="16"/>
          <w:szCs w:val="16"/>
          <w:u w:val="single"/>
          <w:lang w:eastAsia="en-US"/>
        </w:rPr>
      </w:pPr>
      <w:r w:rsidRPr="0070159D">
        <w:rPr>
          <w:rFonts w:cs="Arial"/>
          <w:b w:val="0"/>
          <w:bCs w:val="0"/>
          <w:sz w:val="16"/>
          <w:szCs w:val="16"/>
          <w:u w:val="single"/>
          <w:lang w:eastAsia="en-US"/>
        </w:rPr>
        <w:t>Head of the Judiciary</w:t>
      </w:r>
    </w:p>
    <w:p w:rsidR="0070159D" w:rsidRPr="0070159D" w:rsidRDefault="0070159D" w:rsidP="00E72D9D">
      <w:pPr>
        <w:pStyle w:val="AITableHeading"/>
        <w:rPr>
          <w:rFonts w:cs="Arial"/>
          <w:b w:val="0"/>
          <w:bCs w:val="0"/>
          <w:sz w:val="16"/>
          <w:szCs w:val="16"/>
          <w:lang w:eastAsia="en-US"/>
        </w:rPr>
      </w:pPr>
      <w:r w:rsidRPr="0070159D">
        <w:rPr>
          <w:rFonts w:cs="Arial"/>
          <w:b w:val="0"/>
          <w:bCs w:val="0"/>
          <w:sz w:val="16"/>
          <w:szCs w:val="16"/>
          <w:lang w:eastAsia="en-US"/>
        </w:rPr>
        <w:t>Ayatollah Sadeghi Larijani</w:t>
      </w:r>
    </w:p>
    <w:p w:rsidR="0070159D" w:rsidRPr="0070159D" w:rsidRDefault="0070159D" w:rsidP="00E72D9D">
      <w:pPr>
        <w:pStyle w:val="AITableHeading"/>
        <w:rPr>
          <w:rFonts w:cs="Arial"/>
          <w:b w:val="0"/>
          <w:bCs w:val="0"/>
          <w:sz w:val="16"/>
          <w:szCs w:val="16"/>
          <w:lang w:eastAsia="en-US"/>
        </w:rPr>
      </w:pPr>
      <w:r w:rsidRPr="0070159D">
        <w:rPr>
          <w:rFonts w:cs="Arial"/>
          <w:b w:val="0"/>
          <w:bCs w:val="0"/>
          <w:sz w:val="16"/>
          <w:szCs w:val="16"/>
          <w:lang w:eastAsia="en-US"/>
        </w:rPr>
        <w:t>c/o Public Relations Office</w:t>
      </w:r>
    </w:p>
    <w:p w:rsidR="0070159D" w:rsidRPr="0070159D" w:rsidRDefault="0070159D" w:rsidP="00E72D9D">
      <w:pPr>
        <w:pStyle w:val="AITableHeading"/>
        <w:rPr>
          <w:rFonts w:cs="Arial"/>
          <w:b w:val="0"/>
          <w:bCs w:val="0"/>
          <w:sz w:val="16"/>
          <w:szCs w:val="16"/>
          <w:lang w:eastAsia="en-US"/>
        </w:rPr>
      </w:pPr>
      <w:r w:rsidRPr="0070159D">
        <w:rPr>
          <w:rFonts w:cs="Arial"/>
          <w:b w:val="0"/>
          <w:bCs w:val="0"/>
          <w:sz w:val="16"/>
          <w:szCs w:val="16"/>
          <w:lang w:eastAsia="en-US"/>
        </w:rPr>
        <w:t>Number 4, Dead end of 1 Azizi</w:t>
      </w:r>
    </w:p>
    <w:p w:rsidR="0070159D" w:rsidRPr="0070159D" w:rsidRDefault="0070159D" w:rsidP="00E72D9D">
      <w:pPr>
        <w:pStyle w:val="AITableHeading"/>
        <w:rPr>
          <w:rFonts w:cs="Arial"/>
          <w:b w:val="0"/>
          <w:bCs w:val="0"/>
          <w:sz w:val="16"/>
          <w:szCs w:val="16"/>
          <w:lang w:eastAsia="en-US"/>
        </w:rPr>
      </w:pPr>
      <w:r w:rsidRPr="0070159D">
        <w:rPr>
          <w:rFonts w:cs="Arial"/>
          <w:b w:val="0"/>
          <w:bCs w:val="0"/>
          <w:sz w:val="16"/>
          <w:szCs w:val="16"/>
          <w:lang w:eastAsia="en-US"/>
        </w:rPr>
        <w:t>Above Pasteur Intersection</w:t>
      </w:r>
    </w:p>
    <w:p w:rsidR="0070159D" w:rsidRPr="0070159D" w:rsidRDefault="0070159D" w:rsidP="00E72D9D">
      <w:pPr>
        <w:pStyle w:val="AITableHeading"/>
        <w:rPr>
          <w:rFonts w:cs="Arial"/>
          <w:b w:val="0"/>
          <w:bCs w:val="0"/>
          <w:sz w:val="16"/>
          <w:szCs w:val="16"/>
          <w:lang w:eastAsia="en-US"/>
        </w:rPr>
      </w:pPr>
      <w:r w:rsidRPr="0070159D">
        <w:rPr>
          <w:rFonts w:cs="Arial"/>
          <w:b w:val="0"/>
          <w:bCs w:val="0"/>
          <w:sz w:val="16"/>
          <w:szCs w:val="16"/>
          <w:lang w:eastAsia="en-US"/>
        </w:rPr>
        <w:t>Vali Asr Street, Tehran, Iran</w:t>
      </w:r>
    </w:p>
    <w:p w:rsidR="0070159D" w:rsidRDefault="0070159D" w:rsidP="00E72D9D">
      <w:pPr>
        <w:pStyle w:val="AITableHeading"/>
        <w:tabs>
          <w:tab w:val="clear" w:pos="567"/>
        </w:tabs>
        <w:rPr>
          <w:rFonts w:cs="Arial"/>
          <w:sz w:val="16"/>
          <w:szCs w:val="16"/>
          <w:lang w:eastAsia="en-US"/>
        </w:rPr>
      </w:pPr>
      <w:r w:rsidRPr="0070159D">
        <w:rPr>
          <w:rFonts w:cs="Arial"/>
          <w:sz w:val="16"/>
          <w:szCs w:val="16"/>
          <w:lang w:eastAsia="en-US"/>
        </w:rPr>
        <w:t xml:space="preserve">Salutation: </w:t>
      </w:r>
      <w:r w:rsidR="00E72D9D">
        <w:rPr>
          <w:rFonts w:cs="Arial"/>
          <w:sz w:val="16"/>
          <w:szCs w:val="16"/>
          <w:lang w:eastAsia="en-US"/>
        </w:rPr>
        <w:t>Dear Head of the Judiciary</w:t>
      </w:r>
      <w:r w:rsidRPr="0070159D">
        <w:rPr>
          <w:rFonts w:cs="Arial"/>
          <w:sz w:val="16"/>
          <w:szCs w:val="16"/>
          <w:lang w:eastAsia="en-US"/>
        </w:rPr>
        <w:t xml:space="preserve"> </w:t>
      </w:r>
    </w:p>
    <w:p w:rsidR="00E72D9D" w:rsidRPr="00E72D9D" w:rsidRDefault="00E72D9D" w:rsidP="004E4327">
      <w:pPr>
        <w:pStyle w:val="PlainText"/>
        <w:rPr>
          <w:rFonts w:ascii="Arial" w:hAnsi="Arial" w:cs="Arial"/>
          <w:color w:val="000000" w:themeColor="text1"/>
          <w:sz w:val="16"/>
          <w:szCs w:val="16"/>
          <w:u w:val="single"/>
        </w:rPr>
      </w:pPr>
      <w:r w:rsidRPr="00E72D9D">
        <w:rPr>
          <w:rFonts w:ascii="Arial" w:hAnsi="Arial" w:cs="Arial"/>
          <w:color w:val="000000" w:themeColor="text1"/>
          <w:sz w:val="16"/>
          <w:szCs w:val="16"/>
          <w:u w:val="single"/>
        </w:rPr>
        <w:t>H.E. Gholamali Khoshroo, Permanent Representative of the Islamic Republic of Iran to the United Nations</w:t>
      </w:r>
    </w:p>
    <w:p w:rsidR="00E72D9D" w:rsidRPr="00E72D9D" w:rsidRDefault="00E72D9D" w:rsidP="004E4327">
      <w:pPr>
        <w:pStyle w:val="PlainText"/>
        <w:rPr>
          <w:rFonts w:ascii="Arial" w:hAnsi="Arial" w:cs="Arial"/>
          <w:color w:val="000000" w:themeColor="text1"/>
          <w:sz w:val="16"/>
          <w:szCs w:val="16"/>
        </w:rPr>
      </w:pPr>
      <w:r w:rsidRPr="00E72D9D">
        <w:rPr>
          <w:rFonts w:ascii="Arial" w:hAnsi="Arial" w:cs="Arial"/>
          <w:color w:val="000000" w:themeColor="text1"/>
          <w:sz w:val="16"/>
          <w:szCs w:val="16"/>
        </w:rPr>
        <w:t>622 Third Avenue, 34th Floor</w:t>
      </w:r>
    </w:p>
    <w:p w:rsidR="00E72D9D" w:rsidRPr="00E72D9D" w:rsidRDefault="00E72D9D" w:rsidP="004E4327">
      <w:pPr>
        <w:pStyle w:val="PlainText"/>
        <w:rPr>
          <w:rFonts w:ascii="Arial" w:hAnsi="Arial" w:cs="Arial"/>
          <w:color w:val="000000" w:themeColor="text1"/>
          <w:sz w:val="16"/>
          <w:szCs w:val="16"/>
        </w:rPr>
      </w:pPr>
      <w:r w:rsidRPr="00E72D9D">
        <w:rPr>
          <w:rFonts w:ascii="Arial" w:hAnsi="Arial" w:cs="Arial"/>
          <w:color w:val="000000" w:themeColor="text1"/>
          <w:sz w:val="16"/>
          <w:szCs w:val="16"/>
        </w:rPr>
        <w:t>New York, NY 10017</w:t>
      </w:r>
    </w:p>
    <w:p w:rsidR="00E72D9D" w:rsidRPr="00E72D9D" w:rsidRDefault="00E72D9D" w:rsidP="004E4327">
      <w:pPr>
        <w:pStyle w:val="PlainText"/>
        <w:rPr>
          <w:rFonts w:ascii="Arial" w:hAnsi="Arial" w:cs="Arial"/>
          <w:color w:val="000000" w:themeColor="text1"/>
          <w:sz w:val="16"/>
          <w:szCs w:val="16"/>
        </w:rPr>
      </w:pPr>
      <w:r w:rsidRPr="00E72D9D">
        <w:rPr>
          <w:rFonts w:ascii="Arial" w:hAnsi="Arial" w:cs="Arial"/>
          <w:color w:val="000000" w:themeColor="text1"/>
          <w:sz w:val="16"/>
          <w:szCs w:val="16"/>
        </w:rPr>
        <w:t>Phone: 212 687-2020 | Fax: 212 867 7086</w:t>
      </w:r>
    </w:p>
    <w:p w:rsidR="00E72D9D" w:rsidRPr="00E72D9D" w:rsidRDefault="00E72D9D" w:rsidP="004E4327">
      <w:pPr>
        <w:pStyle w:val="PlainText"/>
        <w:rPr>
          <w:rFonts w:ascii="Arial" w:hAnsi="Arial" w:cs="Arial"/>
          <w:color w:val="000000" w:themeColor="text1"/>
          <w:sz w:val="16"/>
          <w:szCs w:val="16"/>
        </w:rPr>
      </w:pPr>
      <w:r w:rsidRPr="00E72D9D">
        <w:rPr>
          <w:rFonts w:ascii="Arial" w:hAnsi="Arial" w:cs="Arial"/>
          <w:color w:val="000000" w:themeColor="text1"/>
          <w:sz w:val="16"/>
          <w:szCs w:val="16"/>
        </w:rPr>
        <w:t xml:space="preserve">Email: </w:t>
      </w:r>
      <w:hyperlink r:id="rId12" w:history="1">
        <w:r w:rsidRPr="00137C39">
          <w:rPr>
            <w:rStyle w:val="Hyperlink"/>
            <w:rFonts w:ascii="Arial" w:hAnsi="Arial" w:cs="Arial"/>
            <w:color w:val="000000" w:themeColor="text1"/>
            <w:sz w:val="16"/>
            <w:szCs w:val="16"/>
          </w:rPr>
          <w:t>iran@un.int</w:t>
        </w:r>
      </w:hyperlink>
    </w:p>
    <w:p w:rsidR="00E72D9D" w:rsidRPr="00E72D9D" w:rsidRDefault="00E72D9D" w:rsidP="004E4327">
      <w:pPr>
        <w:pStyle w:val="PlainText"/>
        <w:rPr>
          <w:rFonts w:ascii="Arial" w:hAnsi="Arial" w:cs="Arial"/>
          <w:b/>
          <w:color w:val="000000" w:themeColor="text1"/>
          <w:sz w:val="16"/>
          <w:szCs w:val="16"/>
        </w:rPr>
      </w:pPr>
      <w:r w:rsidRPr="00E72D9D">
        <w:rPr>
          <w:rFonts w:ascii="Arial" w:hAnsi="Arial" w:cs="Arial"/>
          <w:b/>
          <w:color w:val="000000" w:themeColor="text1"/>
          <w:sz w:val="16"/>
          <w:szCs w:val="16"/>
        </w:rPr>
        <w:t>Salutation: Dear Permanent Representative</w:t>
      </w:r>
    </w:p>
    <w:p w:rsidR="00E72D9D" w:rsidRDefault="00E72D9D" w:rsidP="004E4327">
      <w:pPr>
        <w:pStyle w:val="PlainText"/>
        <w:rPr>
          <w:rFonts w:ascii="Courier New" w:hAnsi="Courier New" w:cs="Courier New"/>
        </w:rPr>
        <w:sectPr w:rsidR="00E72D9D" w:rsidSect="00E72D9D">
          <w:type w:val="continuous"/>
          <w:pgSz w:w="12240" w:h="15840" w:code="1"/>
          <w:pgMar w:top="720" w:right="720" w:bottom="2160" w:left="720" w:header="0" w:footer="562" w:gutter="0"/>
          <w:cols w:num="2" w:space="567"/>
          <w:titlePg/>
          <w:docGrid w:linePitch="360"/>
        </w:sectPr>
      </w:pPr>
    </w:p>
    <w:p w:rsidR="00E72D9D" w:rsidRDefault="00E72D9D" w:rsidP="00E72D9D">
      <w:pPr>
        <w:rPr>
          <w:rFonts w:ascii="Arial" w:eastAsiaTheme="minorEastAsia" w:hAnsi="Arial" w:cs="Arial"/>
          <w:b/>
          <w:sz w:val="19"/>
          <w:szCs w:val="19"/>
          <w:lang w:val="en-US" w:eastAsia="en-US"/>
        </w:rPr>
      </w:pPr>
    </w:p>
    <w:p w:rsidR="00E72D9D" w:rsidRPr="00E72D9D" w:rsidRDefault="00E72D9D" w:rsidP="00E72D9D">
      <w:pPr>
        <w:rPr>
          <w:rFonts w:ascii="Arial" w:eastAsiaTheme="minorEastAsia" w:hAnsi="Arial" w:cs="Arial"/>
          <w:b/>
          <w:sz w:val="19"/>
          <w:szCs w:val="19"/>
          <w:lang w:val="en-US" w:eastAsia="en-US"/>
        </w:rPr>
      </w:pPr>
      <w:r w:rsidRPr="00E72D9D">
        <w:rPr>
          <w:rFonts w:ascii="Arial" w:eastAsiaTheme="minorEastAsia" w:hAnsi="Arial" w:cs="Arial"/>
          <w:b/>
          <w:sz w:val="19"/>
          <w:szCs w:val="19"/>
          <w:lang w:val="en-US" w:eastAsia="en-US"/>
        </w:rPr>
        <w:t>2) LET US KNOW YOU TOOK ACTION</w:t>
      </w:r>
      <w:bookmarkStart w:id="0" w:name="_GoBack"/>
      <w:bookmarkEnd w:id="0"/>
    </w:p>
    <w:p w:rsidR="00E72D9D" w:rsidRPr="00E72D9D" w:rsidRDefault="00E72D9D" w:rsidP="00E72D9D">
      <w:pPr>
        <w:rPr>
          <w:rFonts w:ascii="Arial" w:eastAsiaTheme="minorEastAsia" w:hAnsi="Arial" w:cs="Arial"/>
          <w:i/>
          <w:sz w:val="19"/>
          <w:szCs w:val="19"/>
          <w:lang w:eastAsia="en-US"/>
        </w:rPr>
      </w:pPr>
      <w:hyperlink r:id="rId13" w:history="1">
        <w:r w:rsidRPr="00E72D9D">
          <w:rPr>
            <w:rFonts w:ascii="Arial" w:eastAsiaTheme="minorEastAsia" w:hAnsi="Arial" w:cs="Arial"/>
            <w:b/>
            <w:color w:val="0563C1" w:themeColor="hyperlink"/>
            <w:sz w:val="19"/>
            <w:szCs w:val="19"/>
            <w:u w:val="single"/>
            <w:lang w:eastAsia="en-US"/>
          </w:rPr>
          <w:t>Click here</w:t>
        </w:r>
      </w:hyperlink>
      <w:r w:rsidRPr="00E72D9D">
        <w:rPr>
          <w:rFonts w:ascii="Arial" w:eastAsiaTheme="minorEastAsia" w:hAnsi="Arial" w:cs="Arial"/>
          <w:sz w:val="19"/>
          <w:szCs w:val="19"/>
          <w:lang w:eastAsia="en-US"/>
        </w:rPr>
        <w:t xml:space="preserve"> to let us know if you took action on this case! </w:t>
      </w:r>
      <w:r>
        <w:rPr>
          <w:rFonts w:ascii="Arial" w:eastAsiaTheme="minorEastAsia" w:hAnsi="Arial" w:cs="Arial"/>
          <w:i/>
          <w:sz w:val="19"/>
          <w:szCs w:val="19"/>
          <w:lang w:eastAsia="en-US"/>
        </w:rPr>
        <w:t>This is Urgent Action 156.18</w:t>
      </w:r>
    </w:p>
    <w:p w:rsidR="0026766F" w:rsidRPr="00F95961" w:rsidRDefault="00E72D9D" w:rsidP="00E72D9D">
      <w:pPr>
        <w:pStyle w:val="AIUASecondHeading"/>
        <w:spacing w:line="240" w:lineRule="auto"/>
        <w:rPr>
          <w:rFonts w:ascii="Arial" w:hAnsi="Arial" w:cs="Arial"/>
        </w:rPr>
      </w:pPr>
      <w:r w:rsidRPr="00E72D9D">
        <w:rPr>
          <w:rFonts w:ascii="Arial" w:eastAsiaTheme="minorHAnsi" w:hAnsi="Arial" w:cs="Arial"/>
          <w:b w:val="0"/>
          <w:caps w:val="0"/>
          <w:kern w:val="0"/>
          <w:sz w:val="19"/>
          <w:szCs w:val="19"/>
        </w:rPr>
        <w:t>Here's why it is so important to report your actions: we record the actions taken on each case—letters, emails, calls and tweets—and use that information in our advocacy</w:t>
      </w:r>
      <w:r w:rsidRPr="00E72D9D">
        <w:rPr>
          <w:rFonts w:asciiTheme="majorHAnsi" w:eastAsiaTheme="minorHAnsi" w:hAnsiTheme="majorHAnsi" w:cs="Arial"/>
          <w:b w:val="0"/>
          <w:caps w:val="0"/>
          <w:kern w:val="0"/>
          <w:sz w:val="20"/>
          <w:szCs w:val="20"/>
        </w:rPr>
        <w:t>.</w:t>
      </w:r>
      <w:r w:rsidR="0026766F" w:rsidRPr="00F95961">
        <w:rPr>
          <w:rFonts w:ascii="Arial" w:hAnsi="Arial" w:cs="Arial"/>
        </w:rPr>
        <w:br w:type="page"/>
        <w:t>URGENT ACTION</w:t>
      </w:r>
    </w:p>
    <w:p w:rsidR="00AF059E" w:rsidRPr="000F0AF1" w:rsidRDefault="00AF059E" w:rsidP="00E72D9D">
      <w:pPr>
        <w:rPr>
          <w:rStyle w:val="AIHeadline"/>
          <w:rFonts w:cs="Arial"/>
          <w:snapToGrid w:val="0"/>
          <w:sz w:val="38"/>
          <w:szCs w:val="38"/>
        </w:rPr>
      </w:pPr>
      <w:r w:rsidRPr="00FE28E7">
        <w:rPr>
          <w:rStyle w:val="AIHeadline"/>
          <w:rFonts w:cs="Arial"/>
          <w:snapToGrid w:val="0"/>
          <w:sz w:val="34"/>
          <w:szCs w:val="34"/>
        </w:rPr>
        <w:t>christians sentenced for practicing their faith</w:t>
      </w:r>
    </w:p>
    <w:p w:rsidR="0026766F" w:rsidRPr="00F95961" w:rsidRDefault="0026766F" w:rsidP="00E72D9D">
      <w:pPr>
        <w:pStyle w:val="Heading2"/>
        <w:spacing w:before="120" w:after="120" w:line="240" w:lineRule="auto"/>
        <w:rPr>
          <w:rFonts w:ascii="Arial" w:hAnsi="Arial" w:cs="Arial"/>
        </w:rPr>
      </w:pPr>
      <w:r w:rsidRPr="00F95961">
        <w:rPr>
          <w:rFonts w:ascii="Arial" w:hAnsi="Arial" w:cs="Arial"/>
        </w:rPr>
        <w:t>ADditional Information</w:t>
      </w:r>
    </w:p>
    <w:p w:rsidR="00BE42D9" w:rsidRPr="0038049F" w:rsidRDefault="0064709D" w:rsidP="00E72D9D">
      <w:pPr>
        <w:pStyle w:val="AIAdditionalinformationtext"/>
        <w:spacing w:line="240" w:lineRule="auto"/>
        <w:rPr>
          <w:rFonts w:cs="Arial"/>
          <w:sz w:val="16"/>
          <w:szCs w:val="16"/>
        </w:rPr>
      </w:pPr>
      <w:r w:rsidRPr="0038049F">
        <w:rPr>
          <w:sz w:val="16"/>
          <w:szCs w:val="16"/>
        </w:rPr>
        <w:t>Victor Bet-Tamraz</w:t>
      </w:r>
      <w:r w:rsidR="00D05109">
        <w:rPr>
          <w:sz w:val="16"/>
          <w:szCs w:val="16"/>
        </w:rPr>
        <w:t xml:space="preserve">, an ordained minister, </w:t>
      </w:r>
      <w:r w:rsidRPr="0038049F">
        <w:rPr>
          <w:sz w:val="16"/>
          <w:szCs w:val="16"/>
        </w:rPr>
        <w:t xml:space="preserve">and his family have been </w:t>
      </w:r>
      <w:r w:rsidR="00D44F13" w:rsidRPr="0038049F">
        <w:rPr>
          <w:sz w:val="16"/>
          <w:szCs w:val="16"/>
        </w:rPr>
        <w:t>persecuted</w:t>
      </w:r>
      <w:r w:rsidRPr="0038049F">
        <w:rPr>
          <w:sz w:val="16"/>
          <w:szCs w:val="16"/>
        </w:rPr>
        <w:t xml:space="preserve"> </w:t>
      </w:r>
      <w:r w:rsidR="00EF2851">
        <w:rPr>
          <w:sz w:val="16"/>
          <w:szCs w:val="16"/>
        </w:rPr>
        <w:t xml:space="preserve">by the Iranian authorities </w:t>
      </w:r>
      <w:r w:rsidRPr="0038049F">
        <w:rPr>
          <w:sz w:val="16"/>
          <w:szCs w:val="16"/>
        </w:rPr>
        <w:t>for years</w:t>
      </w:r>
      <w:r w:rsidR="00AF059E">
        <w:rPr>
          <w:sz w:val="16"/>
          <w:szCs w:val="16"/>
        </w:rPr>
        <w:t>,</w:t>
      </w:r>
      <w:r w:rsidRPr="0038049F">
        <w:rPr>
          <w:sz w:val="16"/>
          <w:szCs w:val="16"/>
        </w:rPr>
        <w:t xml:space="preserve"> solely for practising their Christian faith. In March 2009, the </w:t>
      </w:r>
      <w:r w:rsidRPr="0038049F">
        <w:rPr>
          <w:rFonts w:cs="Arial"/>
          <w:sz w:val="16"/>
          <w:szCs w:val="16"/>
        </w:rPr>
        <w:t>Pentecostal Assyrian Church</w:t>
      </w:r>
      <w:r w:rsidR="00D44F13" w:rsidRPr="0038049F">
        <w:rPr>
          <w:rFonts w:cs="Arial"/>
          <w:sz w:val="16"/>
          <w:szCs w:val="16"/>
        </w:rPr>
        <w:t xml:space="preserve"> in Tehran</w:t>
      </w:r>
      <w:r w:rsidR="00AF059E">
        <w:rPr>
          <w:rFonts w:cs="Arial"/>
          <w:sz w:val="16"/>
          <w:szCs w:val="16"/>
        </w:rPr>
        <w:t>,</w:t>
      </w:r>
      <w:r w:rsidR="00823A9C" w:rsidRPr="0038049F">
        <w:rPr>
          <w:rFonts w:cs="Arial"/>
          <w:sz w:val="16"/>
          <w:szCs w:val="16"/>
        </w:rPr>
        <w:t xml:space="preserve"> which</w:t>
      </w:r>
      <w:r w:rsidRPr="0038049F">
        <w:rPr>
          <w:rFonts w:cs="Arial"/>
          <w:sz w:val="16"/>
          <w:szCs w:val="16"/>
        </w:rPr>
        <w:t xml:space="preserve"> </w:t>
      </w:r>
      <w:r w:rsidR="00D44F13" w:rsidRPr="0038049F">
        <w:rPr>
          <w:rFonts w:cs="Arial"/>
          <w:sz w:val="16"/>
          <w:szCs w:val="16"/>
        </w:rPr>
        <w:t>Victor Bet-Tamraz</w:t>
      </w:r>
      <w:r w:rsidRPr="0038049F">
        <w:rPr>
          <w:rFonts w:cs="Arial"/>
          <w:sz w:val="16"/>
          <w:szCs w:val="16"/>
        </w:rPr>
        <w:t xml:space="preserve"> was leading</w:t>
      </w:r>
      <w:r w:rsidR="00AF059E">
        <w:rPr>
          <w:rFonts w:cs="Arial"/>
          <w:sz w:val="16"/>
          <w:szCs w:val="16"/>
        </w:rPr>
        <w:t>,</w:t>
      </w:r>
      <w:r w:rsidRPr="0038049F">
        <w:rPr>
          <w:rFonts w:cs="Arial"/>
          <w:sz w:val="16"/>
          <w:szCs w:val="16"/>
        </w:rPr>
        <w:t xml:space="preserve"> was forcibly shut down by the </w:t>
      </w:r>
      <w:r w:rsidR="00ED1215">
        <w:rPr>
          <w:rFonts w:cs="Arial"/>
          <w:sz w:val="16"/>
          <w:szCs w:val="16"/>
        </w:rPr>
        <w:t>Ministry of Interior</w:t>
      </w:r>
      <w:r w:rsidRPr="0038049F">
        <w:rPr>
          <w:rFonts w:cs="Arial"/>
          <w:sz w:val="16"/>
          <w:szCs w:val="16"/>
        </w:rPr>
        <w:t xml:space="preserve"> because</w:t>
      </w:r>
      <w:r w:rsidR="00601AA5" w:rsidRPr="0038049F">
        <w:rPr>
          <w:rFonts w:cs="Arial"/>
          <w:sz w:val="16"/>
          <w:szCs w:val="16"/>
        </w:rPr>
        <w:t xml:space="preserve"> it</w:t>
      </w:r>
      <w:r w:rsidR="00B3286D">
        <w:rPr>
          <w:rFonts w:cs="Arial"/>
          <w:sz w:val="16"/>
          <w:szCs w:val="16"/>
        </w:rPr>
        <w:t xml:space="preserve"> held</w:t>
      </w:r>
      <w:r w:rsidRPr="0038049F">
        <w:rPr>
          <w:rFonts w:cs="Arial"/>
          <w:sz w:val="16"/>
          <w:szCs w:val="16"/>
        </w:rPr>
        <w:t xml:space="preserve"> Persian</w:t>
      </w:r>
      <w:r w:rsidR="00D44F13" w:rsidRPr="0038049F">
        <w:rPr>
          <w:rFonts w:cs="Arial"/>
          <w:sz w:val="16"/>
          <w:szCs w:val="16"/>
        </w:rPr>
        <w:t>-speaking services. Ethnic Christian churches like Assyrian (Chaldean) and Armenian churches are permitted to hold services in their own languages</w:t>
      </w:r>
      <w:r w:rsidR="00B3286D">
        <w:rPr>
          <w:rFonts w:cs="Arial"/>
          <w:sz w:val="16"/>
          <w:szCs w:val="16"/>
        </w:rPr>
        <w:t xml:space="preserve"> only</w:t>
      </w:r>
      <w:r w:rsidR="00D44F13" w:rsidRPr="0038049F">
        <w:rPr>
          <w:rFonts w:cs="Arial"/>
          <w:sz w:val="16"/>
          <w:szCs w:val="16"/>
        </w:rPr>
        <w:t xml:space="preserve"> </w:t>
      </w:r>
      <w:r w:rsidR="00601AA5" w:rsidRPr="0038049F">
        <w:rPr>
          <w:rFonts w:cs="Arial"/>
          <w:sz w:val="16"/>
          <w:szCs w:val="16"/>
        </w:rPr>
        <w:t xml:space="preserve">and not in Persian. The church was later allowed to reopen but only after Victor Bet-Tamraz </w:t>
      </w:r>
      <w:r w:rsidR="00C922EA">
        <w:rPr>
          <w:rFonts w:cs="Arial"/>
          <w:sz w:val="16"/>
          <w:szCs w:val="16"/>
        </w:rPr>
        <w:t xml:space="preserve">was forcibly </w:t>
      </w:r>
      <w:r w:rsidR="00601AA5" w:rsidRPr="0038049F">
        <w:rPr>
          <w:rFonts w:cs="Arial"/>
          <w:sz w:val="16"/>
          <w:szCs w:val="16"/>
        </w:rPr>
        <w:t xml:space="preserve">removed as the church leader </w:t>
      </w:r>
      <w:r w:rsidR="009855FF">
        <w:rPr>
          <w:rFonts w:cs="Arial"/>
          <w:sz w:val="16"/>
          <w:szCs w:val="16"/>
        </w:rPr>
        <w:t xml:space="preserve">by the authorities </w:t>
      </w:r>
      <w:r w:rsidR="00601AA5" w:rsidRPr="0038049F">
        <w:rPr>
          <w:rFonts w:cs="Arial"/>
          <w:sz w:val="16"/>
          <w:szCs w:val="16"/>
        </w:rPr>
        <w:t xml:space="preserve">and replaced with someone else. Under the new leadership, the church services continued in Assyrian </w:t>
      </w:r>
      <w:r w:rsidR="00CE575F">
        <w:rPr>
          <w:rFonts w:cs="Arial"/>
          <w:sz w:val="16"/>
          <w:szCs w:val="16"/>
        </w:rPr>
        <w:t>only</w:t>
      </w:r>
      <w:r w:rsidR="00C04660">
        <w:rPr>
          <w:rFonts w:cs="Arial"/>
          <w:sz w:val="16"/>
          <w:szCs w:val="16"/>
        </w:rPr>
        <w:t>.</w:t>
      </w:r>
    </w:p>
    <w:p w:rsidR="00CA6AE7" w:rsidRDefault="00601AA5" w:rsidP="00E72D9D">
      <w:pPr>
        <w:pStyle w:val="AIAdditionalinformationtext"/>
        <w:spacing w:line="240" w:lineRule="auto"/>
        <w:rPr>
          <w:rFonts w:cs="Arial"/>
          <w:sz w:val="16"/>
          <w:szCs w:val="16"/>
        </w:rPr>
      </w:pPr>
      <w:r w:rsidRPr="0038049F">
        <w:rPr>
          <w:rFonts w:cs="Arial"/>
          <w:sz w:val="16"/>
          <w:szCs w:val="16"/>
        </w:rPr>
        <w:t xml:space="preserve">Victor Bet-Tamraz’s son, </w:t>
      </w:r>
      <w:r w:rsidR="00823A9C" w:rsidRPr="0038049F">
        <w:rPr>
          <w:rFonts w:cs="Arial"/>
          <w:sz w:val="16"/>
          <w:szCs w:val="16"/>
        </w:rPr>
        <w:t>Ramiel Bet</w:t>
      </w:r>
      <w:r w:rsidR="00CE575F">
        <w:rPr>
          <w:rFonts w:cs="Arial"/>
          <w:sz w:val="16"/>
          <w:szCs w:val="16"/>
        </w:rPr>
        <w:t>-</w:t>
      </w:r>
      <w:r w:rsidR="00823A9C" w:rsidRPr="0038049F">
        <w:rPr>
          <w:rFonts w:cs="Arial"/>
          <w:sz w:val="16"/>
          <w:szCs w:val="16"/>
        </w:rPr>
        <w:t>Tamraz has also been targeted. He was arrested,</w:t>
      </w:r>
      <w:r w:rsidR="00CA6AE7" w:rsidRPr="0038049F">
        <w:rPr>
          <w:rFonts w:cs="Arial"/>
          <w:sz w:val="16"/>
          <w:szCs w:val="16"/>
        </w:rPr>
        <w:t xml:space="preserve"> along with </w:t>
      </w:r>
      <w:r w:rsidR="009855FF">
        <w:rPr>
          <w:rFonts w:cs="Arial"/>
          <w:sz w:val="16"/>
          <w:szCs w:val="16"/>
        </w:rPr>
        <w:t xml:space="preserve">four other Christians including </w:t>
      </w:r>
      <w:r w:rsidR="00CA6AE7" w:rsidRPr="0038049F">
        <w:rPr>
          <w:rFonts w:cs="Arial"/>
          <w:sz w:val="16"/>
          <w:szCs w:val="16"/>
        </w:rPr>
        <w:t xml:space="preserve">Amin Afshar-Naderi </w:t>
      </w:r>
      <w:r w:rsidR="009855FF">
        <w:rPr>
          <w:rFonts w:cs="Arial"/>
          <w:sz w:val="16"/>
          <w:szCs w:val="16"/>
        </w:rPr>
        <w:t xml:space="preserve">– who had been released in February 2015 following his earlier arrest – and </w:t>
      </w:r>
      <w:r w:rsidR="009855FF" w:rsidRPr="0038049F">
        <w:rPr>
          <w:rFonts w:cs="Arial"/>
          <w:sz w:val="16"/>
          <w:szCs w:val="16"/>
        </w:rPr>
        <w:t>Hadi Asgari</w:t>
      </w:r>
      <w:r w:rsidR="0041047D">
        <w:rPr>
          <w:rFonts w:cs="Arial"/>
          <w:sz w:val="16"/>
          <w:szCs w:val="16"/>
        </w:rPr>
        <w:t xml:space="preserve">, by </w:t>
      </w:r>
      <w:r w:rsidR="0041047D" w:rsidRPr="0041047D">
        <w:rPr>
          <w:rFonts w:cs="Arial"/>
          <w:sz w:val="16"/>
          <w:szCs w:val="16"/>
        </w:rPr>
        <w:t>Ministry of Intelligence officials</w:t>
      </w:r>
      <w:r w:rsidR="00823A9C" w:rsidRPr="0038049F">
        <w:rPr>
          <w:rFonts w:cs="Arial"/>
          <w:sz w:val="16"/>
          <w:szCs w:val="16"/>
        </w:rPr>
        <w:t xml:space="preserve"> during a picnic on 26 August 2016 in the city of Firuzkuh. </w:t>
      </w:r>
      <w:r w:rsidR="00CA6AE7" w:rsidRPr="0038049F">
        <w:rPr>
          <w:rFonts w:cs="Arial"/>
          <w:sz w:val="16"/>
          <w:szCs w:val="16"/>
        </w:rPr>
        <w:t>Ramiel Bet</w:t>
      </w:r>
      <w:r w:rsidR="00CE575F">
        <w:rPr>
          <w:rFonts w:cs="Arial"/>
          <w:sz w:val="16"/>
          <w:szCs w:val="16"/>
        </w:rPr>
        <w:t>-</w:t>
      </w:r>
      <w:r w:rsidR="00CA6AE7" w:rsidRPr="0038049F">
        <w:rPr>
          <w:rFonts w:cs="Arial"/>
          <w:sz w:val="16"/>
          <w:szCs w:val="16"/>
        </w:rPr>
        <w:t xml:space="preserve">Tamraz and the others were taken to Evin </w:t>
      </w:r>
      <w:r w:rsidR="00B475DB" w:rsidRPr="0038049F">
        <w:rPr>
          <w:rFonts w:cs="Arial"/>
          <w:sz w:val="16"/>
          <w:szCs w:val="16"/>
        </w:rPr>
        <w:t>prison where they were held in</w:t>
      </w:r>
      <w:r w:rsidR="003D1CB5">
        <w:rPr>
          <w:rFonts w:cs="Arial"/>
          <w:sz w:val="16"/>
          <w:szCs w:val="16"/>
        </w:rPr>
        <w:t xml:space="preserve"> </w:t>
      </w:r>
      <w:r w:rsidR="00B475DB" w:rsidRPr="0038049F">
        <w:rPr>
          <w:rFonts w:cs="Arial"/>
          <w:sz w:val="16"/>
          <w:szCs w:val="16"/>
        </w:rPr>
        <w:t>Section 209</w:t>
      </w:r>
      <w:r w:rsidR="00CE575F">
        <w:rPr>
          <w:rFonts w:cs="Arial"/>
          <w:sz w:val="16"/>
          <w:szCs w:val="16"/>
        </w:rPr>
        <w:t>, which is under the control of the Ministry of Intelligence</w:t>
      </w:r>
      <w:r w:rsidR="003D1CB5">
        <w:rPr>
          <w:rFonts w:cs="Arial"/>
          <w:sz w:val="16"/>
          <w:szCs w:val="16"/>
        </w:rPr>
        <w:t xml:space="preserve">, </w:t>
      </w:r>
      <w:r w:rsidR="00CA6AE7" w:rsidRPr="0038049F">
        <w:rPr>
          <w:rFonts w:cs="Arial"/>
          <w:sz w:val="16"/>
          <w:szCs w:val="16"/>
        </w:rPr>
        <w:t xml:space="preserve">and were only allowed one brief telephone call to their families during the first month of their detention. They were interrogated repeatedly without a lawyer present, and asked questions about their individual Christian activities as well as about Victor Bet-Tamraz. Ramiel Bet-Tamraz was released on bail on 10 October 2016. Following a short trial session which took place on 18 June 2018 before Branch 26 of the Revolutionary Court in Tehran, Ramiel Bet-Tamraz was sentenced to </w:t>
      </w:r>
      <w:r w:rsidR="00B475DB" w:rsidRPr="0038049F">
        <w:rPr>
          <w:rFonts w:cs="Arial"/>
          <w:sz w:val="16"/>
          <w:szCs w:val="16"/>
        </w:rPr>
        <w:t>four months in prison for</w:t>
      </w:r>
      <w:r w:rsidR="00552A88">
        <w:rPr>
          <w:rFonts w:cs="Arial"/>
          <w:sz w:val="16"/>
          <w:szCs w:val="16"/>
        </w:rPr>
        <w:t xml:space="preserve"> “spreading propaganda against the system” through “membership of illegal house churches”</w:t>
      </w:r>
      <w:r w:rsidR="00B475DB" w:rsidRPr="0038049F">
        <w:rPr>
          <w:rFonts w:cs="Arial"/>
          <w:sz w:val="16"/>
          <w:szCs w:val="16"/>
        </w:rPr>
        <w:t>.</w:t>
      </w:r>
      <w:r w:rsidR="00DA4738">
        <w:rPr>
          <w:rFonts w:cs="Arial"/>
          <w:sz w:val="16"/>
          <w:szCs w:val="16"/>
        </w:rPr>
        <w:t xml:space="preserve"> </w:t>
      </w:r>
      <w:r w:rsidR="009855FF">
        <w:rPr>
          <w:rFonts w:cs="Arial"/>
          <w:sz w:val="16"/>
          <w:szCs w:val="16"/>
        </w:rPr>
        <w:t>He has</w:t>
      </w:r>
      <w:r w:rsidR="009855FF" w:rsidRPr="009855FF">
        <w:rPr>
          <w:rFonts w:cs="Arial"/>
          <w:sz w:val="16"/>
          <w:szCs w:val="16"/>
        </w:rPr>
        <w:t xml:space="preserve"> appealed </w:t>
      </w:r>
      <w:r w:rsidR="009855FF">
        <w:rPr>
          <w:rFonts w:cs="Arial"/>
          <w:sz w:val="16"/>
          <w:szCs w:val="16"/>
        </w:rPr>
        <w:t>his</w:t>
      </w:r>
      <w:r w:rsidR="009855FF" w:rsidRPr="009855FF">
        <w:rPr>
          <w:rFonts w:cs="Arial"/>
          <w:sz w:val="16"/>
          <w:szCs w:val="16"/>
        </w:rPr>
        <w:t xml:space="preserve"> conviction. </w:t>
      </w:r>
      <w:r w:rsidR="00DA4738">
        <w:rPr>
          <w:rFonts w:cs="Arial"/>
          <w:sz w:val="16"/>
          <w:szCs w:val="16"/>
        </w:rPr>
        <w:t>Separately,</w:t>
      </w:r>
      <w:r w:rsidR="00B475DB" w:rsidRPr="0038049F">
        <w:rPr>
          <w:rFonts w:cs="Arial"/>
          <w:sz w:val="16"/>
          <w:szCs w:val="16"/>
        </w:rPr>
        <w:t xml:space="preserve"> Amin Afshar-Naderi was released on bail in July 2017 and </w:t>
      </w:r>
      <w:r w:rsidR="009855FF">
        <w:rPr>
          <w:rFonts w:cs="Arial"/>
          <w:sz w:val="16"/>
          <w:szCs w:val="16"/>
        </w:rPr>
        <w:t xml:space="preserve">was later </w:t>
      </w:r>
      <w:r w:rsidR="00DA4738">
        <w:rPr>
          <w:rFonts w:cs="Arial"/>
          <w:sz w:val="16"/>
          <w:szCs w:val="16"/>
        </w:rPr>
        <w:t xml:space="preserve">sentenced to </w:t>
      </w:r>
      <w:r w:rsidR="00DA23A1">
        <w:rPr>
          <w:rFonts w:cs="Arial"/>
          <w:sz w:val="16"/>
          <w:szCs w:val="16"/>
        </w:rPr>
        <w:t xml:space="preserve">a total of </w:t>
      </w:r>
      <w:r w:rsidR="00DA4738">
        <w:rPr>
          <w:rFonts w:cs="Arial"/>
          <w:sz w:val="16"/>
          <w:szCs w:val="16"/>
        </w:rPr>
        <w:t>1</w:t>
      </w:r>
      <w:r w:rsidR="00DA23A1">
        <w:rPr>
          <w:rFonts w:cs="Arial"/>
          <w:sz w:val="16"/>
          <w:szCs w:val="16"/>
        </w:rPr>
        <w:t>5</w:t>
      </w:r>
      <w:r w:rsidR="00DA4738">
        <w:rPr>
          <w:rFonts w:cs="Arial"/>
          <w:sz w:val="16"/>
          <w:szCs w:val="16"/>
        </w:rPr>
        <w:t xml:space="preserve"> years in prison</w:t>
      </w:r>
      <w:r w:rsidR="00CE575F">
        <w:rPr>
          <w:rFonts w:cs="Arial"/>
          <w:sz w:val="16"/>
          <w:szCs w:val="16"/>
        </w:rPr>
        <w:t>.</w:t>
      </w:r>
      <w:r w:rsidR="00DA23A1">
        <w:rPr>
          <w:rFonts w:cs="Arial"/>
          <w:sz w:val="16"/>
          <w:szCs w:val="16"/>
        </w:rPr>
        <w:t xml:space="preserve"> </w:t>
      </w:r>
      <w:r w:rsidR="00B475DB" w:rsidRPr="0038049F">
        <w:rPr>
          <w:rFonts w:cs="Arial"/>
          <w:sz w:val="16"/>
          <w:szCs w:val="16"/>
        </w:rPr>
        <w:t>Hadi Asgari was released on bail</w:t>
      </w:r>
      <w:r w:rsidR="00DA4738">
        <w:rPr>
          <w:rFonts w:cs="Arial"/>
          <w:sz w:val="16"/>
          <w:szCs w:val="16"/>
        </w:rPr>
        <w:t xml:space="preserve"> in April 2018 and </w:t>
      </w:r>
      <w:r w:rsidR="009855FF">
        <w:rPr>
          <w:rFonts w:cs="Arial"/>
          <w:sz w:val="16"/>
          <w:szCs w:val="16"/>
        </w:rPr>
        <w:t xml:space="preserve">was later </w:t>
      </w:r>
      <w:r w:rsidR="00DA4738">
        <w:rPr>
          <w:rFonts w:cs="Arial"/>
          <w:sz w:val="16"/>
          <w:szCs w:val="16"/>
        </w:rPr>
        <w:t>sentenced to 1</w:t>
      </w:r>
      <w:r w:rsidR="00DA23A1">
        <w:rPr>
          <w:rFonts w:cs="Arial"/>
          <w:sz w:val="16"/>
          <w:szCs w:val="16"/>
        </w:rPr>
        <w:t>0</w:t>
      </w:r>
      <w:r w:rsidR="00DA4738">
        <w:rPr>
          <w:rFonts w:cs="Arial"/>
          <w:sz w:val="16"/>
          <w:szCs w:val="16"/>
        </w:rPr>
        <w:t xml:space="preserve"> years in prison</w:t>
      </w:r>
      <w:r w:rsidR="00C04660">
        <w:rPr>
          <w:rFonts w:cs="Arial"/>
          <w:sz w:val="16"/>
          <w:szCs w:val="16"/>
        </w:rPr>
        <w:t>.</w:t>
      </w:r>
    </w:p>
    <w:p w:rsidR="0038049F" w:rsidRDefault="00141781" w:rsidP="00E72D9D">
      <w:pPr>
        <w:pStyle w:val="AIAdditionalinformationtext"/>
        <w:spacing w:line="240" w:lineRule="auto"/>
        <w:rPr>
          <w:rFonts w:cs="Arial"/>
          <w:sz w:val="16"/>
          <w:szCs w:val="16"/>
        </w:rPr>
      </w:pPr>
      <w:r w:rsidRPr="00C2702B">
        <w:rPr>
          <w:rFonts w:cs="Arial"/>
          <w:sz w:val="16"/>
          <w:szCs w:val="16"/>
        </w:rPr>
        <w:t xml:space="preserve">Iran is home to several Christian denominations, including Catholic, </w:t>
      </w:r>
      <w:r w:rsidR="00D73D91" w:rsidRPr="00C2702B">
        <w:rPr>
          <w:rFonts w:cs="Arial"/>
          <w:sz w:val="16"/>
          <w:szCs w:val="16"/>
        </w:rPr>
        <w:t xml:space="preserve">Protestant, </w:t>
      </w:r>
      <w:r w:rsidRPr="00C2702B">
        <w:rPr>
          <w:rFonts w:cs="Arial"/>
          <w:sz w:val="16"/>
          <w:szCs w:val="16"/>
        </w:rPr>
        <w:t>Orthodox</w:t>
      </w:r>
      <w:r w:rsidRPr="001A38FE">
        <w:rPr>
          <w:rFonts w:cs="Arial"/>
          <w:sz w:val="16"/>
          <w:szCs w:val="16"/>
        </w:rPr>
        <w:t xml:space="preserve"> Armenian, </w:t>
      </w:r>
      <w:r>
        <w:rPr>
          <w:rFonts w:cs="Arial"/>
          <w:sz w:val="16"/>
          <w:szCs w:val="16"/>
        </w:rPr>
        <w:t>and Assyrian (</w:t>
      </w:r>
      <w:r w:rsidRPr="001A38FE">
        <w:rPr>
          <w:rFonts w:cs="Arial"/>
          <w:sz w:val="16"/>
          <w:szCs w:val="16"/>
        </w:rPr>
        <w:t>Chaldean</w:t>
      </w:r>
      <w:r>
        <w:rPr>
          <w:rFonts w:cs="Arial"/>
          <w:sz w:val="16"/>
          <w:szCs w:val="16"/>
        </w:rPr>
        <w:t>) Christians. Christians are</w:t>
      </w:r>
      <w:r w:rsidR="003E6A07">
        <w:rPr>
          <w:rFonts w:cs="Arial"/>
          <w:sz w:val="16"/>
          <w:szCs w:val="16"/>
        </w:rPr>
        <w:t xml:space="preserve"> </w:t>
      </w:r>
      <w:r>
        <w:rPr>
          <w:rFonts w:cs="Arial"/>
          <w:sz w:val="16"/>
          <w:szCs w:val="16"/>
        </w:rPr>
        <w:t>one of the few</w:t>
      </w:r>
      <w:r w:rsidRPr="001A38FE">
        <w:rPr>
          <w:rFonts w:cs="Arial"/>
          <w:sz w:val="16"/>
          <w:szCs w:val="16"/>
        </w:rPr>
        <w:t xml:space="preserve"> religious minorities</w:t>
      </w:r>
      <w:r>
        <w:rPr>
          <w:rFonts w:cs="Arial"/>
          <w:sz w:val="16"/>
          <w:szCs w:val="16"/>
        </w:rPr>
        <w:t xml:space="preserve"> officially recognized in Iran’s Constitution. </w:t>
      </w:r>
      <w:r w:rsidR="003E6A07">
        <w:rPr>
          <w:rFonts w:cs="Arial"/>
          <w:sz w:val="16"/>
          <w:szCs w:val="16"/>
        </w:rPr>
        <w:t>However, the Constitution provides only limited protections</w:t>
      </w:r>
      <w:r w:rsidR="001A6794">
        <w:rPr>
          <w:rFonts w:cs="Arial"/>
          <w:sz w:val="16"/>
          <w:szCs w:val="16"/>
        </w:rPr>
        <w:t xml:space="preserve"> </w:t>
      </w:r>
      <w:r w:rsidR="008177DA">
        <w:rPr>
          <w:rFonts w:cs="Arial"/>
          <w:sz w:val="16"/>
          <w:szCs w:val="16"/>
        </w:rPr>
        <w:t xml:space="preserve">to Christians </w:t>
      </w:r>
      <w:r w:rsidR="001301C1">
        <w:rPr>
          <w:rFonts w:cs="Arial"/>
          <w:sz w:val="16"/>
          <w:szCs w:val="16"/>
        </w:rPr>
        <w:t xml:space="preserve">while </w:t>
      </w:r>
      <w:r w:rsidR="001A6794">
        <w:rPr>
          <w:rFonts w:cs="Arial"/>
          <w:sz w:val="16"/>
          <w:szCs w:val="16"/>
        </w:rPr>
        <w:t>Christian converts</w:t>
      </w:r>
      <w:r w:rsidR="008177DA">
        <w:rPr>
          <w:rFonts w:cs="Arial"/>
          <w:sz w:val="16"/>
          <w:szCs w:val="16"/>
        </w:rPr>
        <w:t xml:space="preserve"> </w:t>
      </w:r>
      <w:r w:rsidR="001A6794">
        <w:rPr>
          <w:rFonts w:cs="Arial"/>
          <w:sz w:val="16"/>
          <w:szCs w:val="16"/>
        </w:rPr>
        <w:t>are provided no protection at all under the law</w:t>
      </w:r>
      <w:r w:rsidR="008177DA">
        <w:rPr>
          <w:rFonts w:cs="Arial"/>
          <w:sz w:val="16"/>
          <w:szCs w:val="16"/>
        </w:rPr>
        <w:t xml:space="preserve">. Consequently, </w:t>
      </w:r>
      <w:r w:rsidR="003E6A07">
        <w:rPr>
          <w:rFonts w:cs="Arial"/>
          <w:sz w:val="16"/>
          <w:szCs w:val="16"/>
        </w:rPr>
        <w:t xml:space="preserve">Christians in Iran </w:t>
      </w:r>
      <w:r w:rsidR="00DA4738">
        <w:rPr>
          <w:rFonts w:cs="Arial"/>
          <w:sz w:val="16"/>
          <w:szCs w:val="16"/>
        </w:rPr>
        <w:t xml:space="preserve">have been a target of harassment, arbitrary arrest and detention, unfair trials, and imprisonment </w:t>
      </w:r>
      <w:r w:rsidR="00DE78B4">
        <w:rPr>
          <w:rFonts w:cs="Arial"/>
          <w:sz w:val="16"/>
          <w:szCs w:val="16"/>
        </w:rPr>
        <w:t xml:space="preserve">on national security-related charges </w:t>
      </w:r>
      <w:r w:rsidR="00E56885">
        <w:rPr>
          <w:rFonts w:cs="Arial"/>
          <w:sz w:val="16"/>
          <w:szCs w:val="16"/>
        </w:rPr>
        <w:t xml:space="preserve">solely because of their faith. </w:t>
      </w:r>
      <w:r w:rsidR="00DA4738">
        <w:rPr>
          <w:rFonts w:cs="Arial"/>
          <w:sz w:val="16"/>
          <w:szCs w:val="16"/>
        </w:rPr>
        <w:t>In the past year alone, dozens of Christians, mostly Christian converts, have been targete</w:t>
      </w:r>
      <w:r w:rsidR="00C04660">
        <w:rPr>
          <w:rFonts w:cs="Arial"/>
          <w:sz w:val="16"/>
          <w:szCs w:val="16"/>
        </w:rPr>
        <w:t>d.</w:t>
      </w:r>
    </w:p>
    <w:p w:rsidR="00DE78B4" w:rsidRDefault="00411624" w:rsidP="00E72D9D">
      <w:pPr>
        <w:pStyle w:val="AIAdditionalinformationtext"/>
        <w:spacing w:line="240" w:lineRule="auto"/>
        <w:rPr>
          <w:rFonts w:cs="Arial"/>
          <w:sz w:val="16"/>
          <w:szCs w:val="16"/>
        </w:rPr>
      </w:pPr>
      <w:r>
        <w:rPr>
          <w:rFonts w:cs="Arial"/>
          <w:sz w:val="16"/>
          <w:szCs w:val="16"/>
        </w:rPr>
        <w:t>Pastor You</w:t>
      </w:r>
      <w:r w:rsidR="00FA0B5E">
        <w:rPr>
          <w:rFonts w:cs="Arial"/>
          <w:sz w:val="16"/>
          <w:szCs w:val="16"/>
        </w:rPr>
        <w:t>s</w:t>
      </w:r>
      <w:r>
        <w:rPr>
          <w:rFonts w:cs="Arial"/>
          <w:sz w:val="16"/>
          <w:szCs w:val="16"/>
        </w:rPr>
        <w:t>ef Nad</w:t>
      </w:r>
      <w:r w:rsidR="00FA0B5E">
        <w:rPr>
          <w:rFonts w:cs="Arial"/>
          <w:sz w:val="16"/>
          <w:szCs w:val="16"/>
        </w:rPr>
        <w:t>a</w:t>
      </w:r>
      <w:r w:rsidR="0038049F" w:rsidRPr="0038049F">
        <w:rPr>
          <w:rFonts w:cs="Arial"/>
          <w:sz w:val="16"/>
          <w:szCs w:val="16"/>
        </w:rPr>
        <w:t>rkhani</w:t>
      </w:r>
      <w:r w:rsidR="00FA0B5E">
        <w:rPr>
          <w:rFonts w:cs="Arial"/>
          <w:sz w:val="16"/>
          <w:szCs w:val="16"/>
        </w:rPr>
        <w:t>, who has been in and out of prison for a number of year</w:t>
      </w:r>
      <w:r w:rsidR="00CE575F">
        <w:rPr>
          <w:rFonts w:cs="Arial"/>
          <w:sz w:val="16"/>
          <w:szCs w:val="16"/>
        </w:rPr>
        <w:t>s solely for peacefully</w:t>
      </w:r>
      <w:r w:rsidR="00FA0B5E">
        <w:rPr>
          <w:rFonts w:cs="Arial"/>
          <w:sz w:val="16"/>
          <w:szCs w:val="16"/>
        </w:rPr>
        <w:t xml:space="preserve"> </w:t>
      </w:r>
      <w:r w:rsidR="00CE575F">
        <w:rPr>
          <w:rFonts w:cs="Arial"/>
          <w:sz w:val="16"/>
          <w:szCs w:val="16"/>
        </w:rPr>
        <w:t xml:space="preserve">practising </w:t>
      </w:r>
      <w:r w:rsidR="00FA0B5E">
        <w:rPr>
          <w:rFonts w:cs="Arial"/>
          <w:sz w:val="16"/>
          <w:szCs w:val="16"/>
        </w:rPr>
        <w:t xml:space="preserve">his Christian faith, </w:t>
      </w:r>
      <w:r w:rsidR="008177DA">
        <w:rPr>
          <w:rFonts w:cs="Arial"/>
          <w:sz w:val="16"/>
          <w:szCs w:val="16"/>
        </w:rPr>
        <w:t xml:space="preserve">has been targeted again by the authorities. </w:t>
      </w:r>
      <w:r w:rsidR="00FA0B5E">
        <w:rPr>
          <w:rFonts w:cs="Arial"/>
          <w:sz w:val="16"/>
          <w:szCs w:val="16"/>
        </w:rPr>
        <w:t xml:space="preserve">In June 2017, he was </w:t>
      </w:r>
      <w:r w:rsidR="00E56885">
        <w:rPr>
          <w:rFonts w:cs="Arial"/>
          <w:sz w:val="16"/>
          <w:szCs w:val="16"/>
        </w:rPr>
        <w:t xml:space="preserve">sentenced to 10 years imprisonment on the charge of </w:t>
      </w:r>
      <w:r w:rsidR="00E56885" w:rsidRPr="00E56885">
        <w:rPr>
          <w:rFonts w:cs="Arial"/>
          <w:sz w:val="16"/>
          <w:szCs w:val="16"/>
        </w:rPr>
        <w:t>“forming a group composed of more than two people with the purpose of disruptin</w:t>
      </w:r>
      <w:r>
        <w:rPr>
          <w:rFonts w:cs="Arial"/>
          <w:sz w:val="16"/>
          <w:szCs w:val="16"/>
        </w:rPr>
        <w:t>g national security” for “establishing a house church” among other peaceful activities as a Christian. He has also been sentenced to two years of internal exile in the city of Nik Shahr, Sistan and Baluchestan Province</w:t>
      </w:r>
      <w:r w:rsidR="001A38FE">
        <w:rPr>
          <w:rFonts w:cs="Arial"/>
          <w:sz w:val="16"/>
          <w:szCs w:val="16"/>
        </w:rPr>
        <w:t xml:space="preserve"> in the south-east of Iran</w:t>
      </w:r>
      <w:r>
        <w:rPr>
          <w:rFonts w:cs="Arial"/>
          <w:sz w:val="16"/>
          <w:szCs w:val="16"/>
        </w:rPr>
        <w:t>, which is over a thousand miles away from his home city of Rasht</w:t>
      </w:r>
      <w:r w:rsidR="001A38FE">
        <w:rPr>
          <w:rFonts w:cs="Arial"/>
          <w:sz w:val="16"/>
          <w:szCs w:val="16"/>
        </w:rPr>
        <w:t>, Gilan Province, in the north</w:t>
      </w:r>
      <w:r w:rsidR="00DE78B4">
        <w:rPr>
          <w:rFonts w:cs="Arial"/>
          <w:sz w:val="16"/>
          <w:szCs w:val="16"/>
        </w:rPr>
        <w:t xml:space="preserve"> of the country</w:t>
      </w:r>
      <w:r>
        <w:rPr>
          <w:rFonts w:cs="Arial"/>
          <w:sz w:val="16"/>
          <w:szCs w:val="16"/>
        </w:rPr>
        <w:t xml:space="preserve">. </w:t>
      </w:r>
      <w:r w:rsidR="00CE575F">
        <w:rPr>
          <w:rFonts w:cs="Arial"/>
          <w:sz w:val="16"/>
          <w:szCs w:val="16"/>
        </w:rPr>
        <w:t xml:space="preserve">His sentence was upheld by an appeal court in May 2018. He was out of prison on bail when he </w:t>
      </w:r>
      <w:r w:rsidR="00D73D91">
        <w:rPr>
          <w:rFonts w:cs="Arial"/>
          <w:sz w:val="16"/>
          <w:szCs w:val="16"/>
        </w:rPr>
        <w:t xml:space="preserve">was arrested on 22 July </w:t>
      </w:r>
      <w:r w:rsidR="00774537">
        <w:rPr>
          <w:rFonts w:cs="Arial"/>
          <w:sz w:val="16"/>
          <w:szCs w:val="16"/>
        </w:rPr>
        <w:t xml:space="preserve">2018 </w:t>
      </w:r>
      <w:r w:rsidR="001A38FE">
        <w:rPr>
          <w:rFonts w:cs="Arial"/>
          <w:sz w:val="16"/>
          <w:szCs w:val="16"/>
        </w:rPr>
        <w:t>by p</w:t>
      </w:r>
      <w:r w:rsidR="0038049F" w:rsidRPr="0038049F">
        <w:rPr>
          <w:rFonts w:cs="Arial"/>
          <w:sz w:val="16"/>
          <w:szCs w:val="16"/>
        </w:rPr>
        <w:t xml:space="preserve">lain-clothed </w:t>
      </w:r>
      <w:r w:rsidR="001A38FE">
        <w:rPr>
          <w:rFonts w:cs="Arial"/>
          <w:sz w:val="16"/>
          <w:szCs w:val="16"/>
        </w:rPr>
        <w:t>security forces who</w:t>
      </w:r>
      <w:r w:rsidR="0038049F" w:rsidRPr="0038049F">
        <w:rPr>
          <w:rFonts w:cs="Arial"/>
          <w:sz w:val="16"/>
          <w:szCs w:val="16"/>
        </w:rPr>
        <w:t xml:space="preserve"> forced their way into his home </w:t>
      </w:r>
      <w:r w:rsidR="001A38FE">
        <w:rPr>
          <w:rFonts w:cs="Arial"/>
          <w:sz w:val="16"/>
          <w:szCs w:val="16"/>
        </w:rPr>
        <w:t xml:space="preserve">and </w:t>
      </w:r>
      <w:r w:rsidR="0038049F" w:rsidRPr="0038049F">
        <w:rPr>
          <w:rFonts w:cs="Arial"/>
          <w:sz w:val="16"/>
          <w:szCs w:val="16"/>
        </w:rPr>
        <w:t xml:space="preserve">used an electroshock weapon (taser gun) on </w:t>
      </w:r>
      <w:r w:rsidR="001A38FE">
        <w:rPr>
          <w:rFonts w:cs="Arial"/>
          <w:sz w:val="16"/>
          <w:szCs w:val="16"/>
        </w:rPr>
        <w:t>his son</w:t>
      </w:r>
      <w:r w:rsidR="0038049F" w:rsidRPr="0038049F">
        <w:rPr>
          <w:rFonts w:cs="Arial"/>
          <w:sz w:val="16"/>
          <w:szCs w:val="16"/>
        </w:rPr>
        <w:t>, leaving him incapacitate</w:t>
      </w:r>
      <w:r w:rsidR="001A38FE">
        <w:rPr>
          <w:rFonts w:cs="Arial"/>
          <w:sz w:val="16"/>
          <w:szCs w:val="16"/>
        </w:rPr>
        <w:t>d. They also beat You</w:t>
      </w:r>
      <w:r w:rsidR="00CE575F">
        <w:rPr>
          <w:rFonts w:cs="Arial"/>
          <w:sz w:val="16"/>
          <w:szCs w:val="16"/>
        </w:rPr>
        <w:t>s</w:t>
      </w:r>
      <w:r w:rsidR="001A38FE">
        <w:rPr>
          <w:rFonts w:cs="Arial"/>
          <w:sz w:val="16"/>
          <w:szCs w:val="16"/>
        </w:rPr>
        <w:t>ef Nad</w:t>
      </w:r>
      <w:r w:rsidR="00CE575F">
        <w:rPr>
          <w:rFonts w:cs="Arial"/>
          <w:sz w:val="16"/>
          <w:szCs w:val="16"/>
        </w:rPr>
        <w:t>a</w:t>
      </w:r>
      <w:r w:rsidR="0038049F" w:rsidRPr="0038049F">
        <w:rPr>
          <w:rFonts w:cs="Arial"/>
          <w:sz w:val="16"/>
          <w:szCs w:val="16"/>
        </w:rPr>
        <w:t>rkhani and used an electroshock</w:t>
      </w:r>
      <w:r w:rsidR="001A38FE">
        <w:rPr>
          <w:rFonts w:cs="Arial"/>
          <w:sz w:val="16"/>
          <w:szCs w:val="16"/>
        </w:rPr>
        <w:t xml:space="preserve"> weapon on him</w:t>
      </w:r>
      <w:r w:rsidR="0038049F" w:rsidRPr="0038049F">
        <w:rPr>
          <w:rFonts w:cs="Arial"/>
          <w:sz w:val="16"/>
          <w:szCs w:val="16"/>
        </w:rPr>
        <w:t xml:space="preserve">. Neither he, nor his son, had </w:t>
      </w:r>
      <w:r w:rsidR="001301C1">
        <w:rPr>
          <w:rFonts w:cs="Arial"/>
          <w:sz w:val="16"/>
          <w:szCs w:val="16"/>
        </w:rPr>
        <w:t>put up</w:t>
      </w:r>
      <w:r w:rsidR="001301C1" w:rsidRPr="0038049F">
        <w:rPr>
          <w:rFonts w:cs="Arial"/>
          <w:sz w:val="16"/>
          <w:szCs w:val="16"/>
        </w:rPr>
        <w:t xml:space="preserve"> </w:t>
      </w:r>
      <w:r w:rsidR="0038049F" w:rsidRPr="0038049F">
        <w:rPr>
          <w:rFonts w:cs="Arial"/>
          <w:sz w:val="16"/>
          <w:szCs w:val="16"/>
        </w:rPr>
        <w:t>any resistance during his a</w:t>
      </w:r>
      <w:r w:rsidR="001A38FE">
        <w:rPr>
          <w:rFonts w:cs="Arial"/>
          <w:sz w:val="16"/>
          <w:szCs w:val="16"/>
        </w:rPr>
        <w:t>rrest. You</w:t>
      </w:r>
      <w:r w:rsidR="00CE575F">
        <w:rPr>
          <w:rFonts w:cs="Arial"/>
          <w:sz w:val="16"/>
          <w:szCs w:val="16"/>
        </w:rPr>
        <w:t>s</w:t>
      </w:r>
      <w:r w:rsidR="001A38FE">
        <w:rPr>
          <w:rFonts w:cs="Arial"/>
          <w:sz w:val="16"/>
          <w:szCs w:val="16"/>
        </w:rPr>
        <w:t>ef Nad</w:t>
      </w:r>
      <w:r w:rsidR="00CE575F">
        <w:rPr>
          <w:rFonts w:cs="Arial"/>
          <w:sz w:val="16"/>
          <w:szCs w:val="16"/>
        </w:rPr>
        <w:t>a</w:t>
      </w:r>
      <w:r w:rsidR="0038049F" w:rsidRPr="0038049F">
        <w:rPr>
          <w:rFonts w:cs="Arial"/>
          <w:sz w:val="16"/>
          <w:szCs w:val="16"/>
        </w:rPr>
        <w:t>rkhani was transferred to the quarantine section of Evin prison before being taken to Buil</w:t>
      </w:r>
      <w:r w:rsidR="00DE78B4">
        <w:rPr>
          <w:rFonts w:cs="Arial"/>
          <w:sz w:val="16"/>
          <w:szCs w:val="16"/>
        </w:rPr>
        <w:t>ding 8, which is a general ward</w:t>
      </w:r>
      <w:r w:rsidR="0038049F" w:rsidRPr="0038049F">
        <w:rPr>
          <w:rFonts w:cs="Arial"/>
          <w:sz w:val="16"/>
          <w:szCs w:val="16"/>
        </w:rPr>
        <w:t xml:space="preserve">. </w:t>
      </w:r>
      <w:r w:rsidR="007C11C2">
        <w:rPr>
          <w:rFonts w:cs="Arial"/>
          <w:sz w:val="16"/>
          <w:szCs w:val="16"/>
        </w:rPr>
        <w:t>Amnesty International</w:t>
      </w:r>
      <w:r w:rsidR="0038049F" w:rsidRPr="0038049F">
        <w:rPr>
          <w:rFonts w:cs="Arial"/>
          <w:sz w:val="16"/>
          <w:szCs w:val="16"/>
        </w:rPr>
        <w:t xml:space="preserve"> </w:t>
      </w:r>
      <w:r w:rsidR="007C11C2" w:rsidRPr="0038049F">
        <w:rPr>
          <w:rFonts w:cs="Arial"/>
          <w:sz w:val="16"/>
          <w:szCs w:val="16"/>
        </w:rPr>
        <w:t>believe</w:t>
      </w:r>
      <w:r w:rsidR="007C11C2">
        <w:rPr>
          <w:rFonts w:cs="Arial"/>
          <w:sz w:val="16"/>
          <w:szCs w:val="16"/>
        </w:rPr>
        <w:t>s</w:t>
      </w:r>
      <w:r w:rsidR="007C11C2" w:rsidRPr="0038049F">
        <w:rPr>
          <w:rFonts w:cs="Arial"/>
          <w:sz w:val="16"/>
          <w:szCs w:val="16"/>
        </w:rPr>
        <w:t xml:space="preserve"> </w:t>
      </w:r>
      <w:r w:rsidR="0038049F" w:rsidRPr="0038049F">
        <w:rPr>
          <w:rFonts w:cs="Arial"/>
          <w:sz w:val="16"/>
          <w:szCs w:val="16"/>
        </w:rPr>
        <w:t xml:space="preserve">that he has been arrested </w:t>
      </w:r>
      <w:r w:rsidR="00ED1215">
        <w:rPr>
          <w:rFonts w:cs="Arial"/>
          <w:sz w:val="16"/>
          <w:szCs w:val="16"/>
        </w:rPr>
        <w:t>to</w:t>
      </w:r>
      <w:r w:rsidR="007C11C2">
        <w:rPr>
          <w:rFonts w:cs="Arial"/>
          <w:sz w:val="16"/>
          <w:szCs w:val="16"/>
        </w:rPr>
        <w:t xml:space="preserve"> serv</w:t>
      </w:r>
      <w:r w:rsidR="00ED1215">
        <w:rPr>
          <w:rFonts w:cs="Arial"/>
          <w:sz w:val="16"/>
          <w:szCs w:val="16"/>
        </w:rPr>
        <w:t>e</w:t>
      </w:r>
      <w:r w:rsidR="001A38FE">
        <w:rPr>
          <w:rFonts w:cs="Arial"/>
          <w:sz w:val="16"/>
          <w:szCs w:val="16"/>
        </w:rPr>
        <w:t xml:space="preserve"> his</w:t>
      </w:r>
      <w:r w:rsidR="0038049F" w:rsidRPr="0038049F">
        <w:rPr>
          <w:rFonts w:cs="Arial"/>
          <w:sz w:val="16"/>
          <w:szCs w:val="16"/>
        </w:rPr>
        <w:t xml:space="preserve"> </w:t>
      </w:r>
      <w:r w:rsidR="001A38FE">
        <w:rPr>
          <w:rFonts w:cs="Arial"/>
          <w:sz w:val="16"/>
          <w:szCs w:val="16"/>
        </w:rPr>
        <w:t>10-year prison sentence.</w:t>
      </w:r>
    </w:p>
    <w:p w:rsidR="00A8512B" w:rsidRDefault="0005276E" w:rsidP="00E72D9D">
      <w:pPr>
        <w:pStyle w:val="AIAdditionalinformationtext"/>
        <w:spacing w:line="240" w:lineRule="auto"/>
        <w:rPr>
          <w:rFonts w:cs="Arial"/>
          <w:sz w:val="16"/>
          <w:szCs w:val="16"/>
        </w:rPr>
      </w:pPr>
      <w:r>
        <w:rPr>
          <w:rFonts w:cs="Arial"/>
          <w:sz w:val="16"/>
          <w:szCs w:val="16"/>
        </w:rPr>
        <w:t>The International Covenant on Civil and Political Rights</w:t>
      </w:r>
      <w:r w:rsidR="00B3286D">
        <w:rPr>
          <w:rFonts w:cs="Arial"/>
          <w:sz w:val="16"/>
          <w:szCs w:val="16"/>
        </w:rPr>
        <w:t xml:space="preserve"> (ICCPR)</w:t>
      </w:r>
      <w:r>
        <w:rPr>
          <w:rFonts w:cs="Arial"/>
          <w:sz w:val="16"/>
          <w:szCs w:val="16"/>
        </w:rPr>
        <w:t>, to which Iran is a state party, states that “</w:t>
      </w:r>
      <w:r w:rsidRPr="0005276E">
        <w:rPr>
          <w:rFonts w:cs="Arial"/>
          <w:sz w:val="16"/>
          <w:szCs w:val="16"/>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w:t>
      </w:r>
      <w:r>
        <w:rPr>
          <w:rFonts w:cs="Arial"/>
          <w:sz w:val="16"/>
          <w:szCs w:val="16"/>
        </w:rPr>
        <w:t xml:space="preserve">ervance, practice and teach” and that </w:t>
      </w:r>
      <w:r w:rsidRPr="0005276E">
        <w:rPr>
          <w:rFonts w:cs="Arial"/>
          <w:sz w:val="16"/>
          <w:szCs w:val="16"/>
        </w:rPr>
        <w:t xml:space="preserve">persons belonging to </w:t>
      </w:r>
      <w:r>
        <w:rPr>
          <w:rFonts w:cs="Arial"/>
          <w:sz w:val="16"/>
          <w:szCs w:val="16"/>
        </w:rPr>
        <w:t>religious</w:t>
      </w:r>
      <w:r w:rsidRPr="0005276E">
        <w:rPr>
          <w:rFonts w:cs="Arial"/>
          <w:sz w:val="16"/>
          <w:szCs w:val="16"/>
        </w:rPr>
        <w:t xml:space="preserve"> minorities </w:t>
      </w:r>
      <w:r>
        <w:rPr>
          <w:rFonts w:cs="Arial"/>
          <w:sz w:val="16"/>
          <w:szCs w:val="16"/>
        </w:rPr>
        <w:t>“</w:t>
      </w:r>
      <w:r w:rsidRPr="0005276E">
        <w:rPr>
          <w:rFonts w:cs="Arial"/>
          <w:sz w:val="16"/>
          <w:szCs w:val="16"/>
        </w:rPr>
        <w:t>shall not be denied the right, in community with the other members of their group, to enjoy their own culture, to profess and practise their own religion, or to use their own language.</w:t>
      </w:r>
      <w:r>
        <w:rPr>
          <w:rFonts w:cs="Arial"/>
          <w:sz w:val="16"/>
          <w:szCs w:val="16"/>
        </w:rPr>
        <w:t>”</w:t>
      </w:r>
      <w:r w:rsidR="00B3286D">
        <w:rPr>
          <w:rFonts w:cs="Arial"/>
          <w:sz w:val="16"/>
          <w:szCs w:val="16"/>
        </w:rPr>
        <w:t xml:space="preserve"> This framework also protects </w:t>
      </w:r>
      <w:r w:rsidR="00B3286D" w:rsidRPr="00B3286D">
        <w:rPr>
          <w:rFonts w:cs="Arial"/>
          <w:sz w:val="16"/>
          <w:szCs w:val="16"/>
        </w:rPr>
        <w:t>the right to convert from one religion or belief to another withou</w:t>
      </w:r>
      <w:r w:rsidR="00C04660">
        <w:rPr>
          <w:rFonts w:cs="Arial"/>
          <w:sz w:val="16"/>
          <w:szCs w:val="16"/>
        </w:rPr>
        <w:t>t repercussions from the state.</w:t>
      </w:r>
    </w:p>
    <w:p w:rsidR="0026766F" w:rsidRPr="00F95961" w:rsidRDefault="0026766F" w:rsidP="00E72D9D">
      <w:pPr>
        <w:rPr>
          <w:rFonts w:ascii="Arial" w:hAnsi="Arial" w:cs="Arial"/>
          <w:sz w:val="16"/>
          <w:szCs w:val="16"/>
        </w:rPr>
      </w:pPr>
      <w:r w:rsidRPr="00F95961">
        <w:rPr>
          <w:rFonts w:ascii="Arial" w:hAnsi="Arial" w:cs="Arial"/>
          <w:sz w:val="16"/>
          <w:szCs w:val="16"/>
        </w:rPr>
        <w:t>Name:</w:t>
      </w:r>
      <w:r w:rsidR="00DE78B4">
        <w:rPr>
          <w:rFonts w:ascii="Arial" w:hAnsi="Arial" w:cs="Arial"/>
          <w:sz w:val="16"/>
          <w:szCs w:val="16"/>
        </w:rPr>
        <w:t xml:space="preserve"> Victor Bet-Tamraz, </w:t>
      </w:r>
      <w:r w:rsidR="00DE78B4" w:rsidRPr="00DE78B4">
        <w:rPr>
          <w:rFonts w:ascii="Arial" w:hAnsi="Arial" w:cs="Arial"/>
          <w:sz w:val="16"/>
          <w:szCs w:val="16"/>
        </w:rPr>
        <w:t xml:space="preserve">Shamiram Issavi, </w:t>
      </w:r>
      <w:r w:rsidR="00DE78B4">
        <w:rPr>
          <w:rFonts w:ascii="Arial" w:hAnsi="Arial" w:cs="Arial"/>
          <w:sz w:val="16"/>
          <w:szCs w:val="16"/>
        </w:rPr>
        <w:t>Amin Afshar-Naderi,</w:t>
      </w:r>
      <w:r w:rsidR="00DE78B4" w:rsidRPr="00DE78B4">
        <w:rPr>
          <w:rFonts w:ascii="Arial" w:hAnsi="Arial" w:cs="Arial"/>
          <w:sz w:val="16"/>
          <w:szCs w:val="16"/>
        </w:rPr>
        <w:t xml:space="preserve"> Hadi Asgari</w:t>
      </w:r>
    </w:p>
    <w:p w:rsidR="0026766F" w:rsidRDefault="0026766F" w:rsidP="00E72D9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E78B4">
        <w:rPr>
          <w:rFonts w:ascii="Arial" w:hAnsi="Arial" w:cs="Arial"/>
          <w:sz w:val="16"/>
          <w:szCs w:val="16"/>
        </w:rPr>
        <w:t xml:space="preserve"> </w:t>
      </w:r>
      <w:r w:rsidR="003D1CB5">
        <w:rPr>
          <w:rFonts w:ascii="Arial" w:hAnsi="Arial" w:cs="Arial"/>
          <w:sz w:val="16"/>
          <w:szCs w:val="16"/>
        </w:rPr>
        <w:t>both</w:t>
      </w:r>
    </w:p>
    <w:p w:rsidR="00E72D9D" w:rsidRDefault="00E72D9D" w:rsidP="00E72D9D">
      <w:pPr>
        <w:rPr>
          <w:rFonts w:ascii="Arial" w:hAnsi="Arial" w:cs="Arial"/>
          <w:sz w:val="16"/>
          <w:szCs w:val="16"/>
        </w:rPr>
      </w:pPr>
    </w:p>
    <w:p w:rsidR="00E72D9D" w:rsidRPr="00DE78B4" w:rsidRDefault="00E72D9D" w:rsidP="00E72D9D">
      <w:pPr>
        <w:rPr>
          <w:rStyle w:val="StyleAIBodytextAsianSimSunChar"/>
          <w:rFonts w:cs="Arial"/>
          <w:sz w:val="16"/>
          <w:szCs w:val="16"/>
          <w:lang w:eastAsia="zh-CN"/>
        </w:rPr>
        <w:sectPr w:rsidR="00E72D9D" w:rsidRPr="00DE78B4" w:rsidSect="00E72D9D">
          <w:footerReference w:type="default" r:id="rId14"/>
          <w:type w:val="continuous"/>
          <w:pgSz w:w="12240" w:h="15840" w:code="1"/>
          <w:pgMar w:top="720" w:right="720" w:bottom="2160" w:left="720" w:header="0" w:footer="562" w:gutter="0"/>
          <w:cols w:space="567"/>
          <w:titlePg/>
          <w:docGrid w:linePitch="360"/>
        </w:sectPr>
      </w:pPr>
    </w:p>
    <w:p w:rsidR="0026766F" w:rsidRPr="00F95961" w:rsidRDefault="0026766F" w:rsidP="00E72D9D">
      <w:pPr>
        <w:rPr>
          <w:rFonts w:ascii="Arial" w:hAnsi="Arial" w:cs="Arial"/>
          <w:sz w:val="16"/>
          <w:szCs w:val="16"/>
        </w:rPr>
      </w:pPr>
      <w:r w:rsidRPr="00F95961">
        <w:rPr>
          <w:rFonts w:ascii="Arial" w:hAnsi="Arial" w:cs="Arial"/>
          <w:sz w:val="16"/>
          <w:szCs w:val="16"/>
        </w:rPr>
        <w:lastRenderedPageBreak/>
        <w:t xml:space="preserve">Further information on UA: </w:t>
      </w:r>
      <w:r w:rsidR="00AF059E">
        <w:rPr>
          <w:rFonts w:ascii="Arial" w:hAnsi="Arial" w:cs="Arial"/>
          <w:sz w:val="16"/>
          <w:szCs w:val="16"/>
        </w:rPr>
        <w:t>156/18</w:t>
      </w:r>
      <w:r w:rsidR="00AF059E" w:rsidRPr="00F95961">
        <w:rPr>
          <w:rFonts w:ascii="Arial" w:hAnsi="Arial" w:cs="Arial"/>
          <w:sz w:val="16"/>
          <w:szCs w:val="16"/>
        </w:rPr>
        <w:t xml:space="preserve"> </w:t>
      </w:r>
      <w:r w:rsidRPr="00F95961">
        <w:rPr>
          <w:rFonts w:ascii="Arial" w:hAnsi="Arial" w:cs="Arial"/>
          <w:sz w:val="16"/>
          <w:szCs w:val="16"/>
        </w:rPr>
        <w:t xml:space="preserve">Index: </w:t>
      </w:r>
      <w:r w:rsidR="00AF059E" w:rsidRPr="00C04660">
        <w:rPr>
          <w:rFonts w:ascii="Amnesty Trade Gothic" w:hAnsi="Amnesty Trade Gothic" w:cs="Segoe UI"/>
          <w:bCs/>
          <w:sz w:val="16"/>
          <w:szCs w:val="16"/>
        </w:rPr>
        <w:t xml:space="preserve">MDE 13/8981/2018 </w:t>
      </w:r>
      <w:r w:rsidRPr="00F95961">
        <w:rPr>
          <w:rFonts w:ascii="Arial" w:hAnsi="Arial" w:cs="Arial"/>
          <w:sz w:val="16"/>
          <w:szCs w:val="16"/>
        </w:rPr>
        <w:t xml:space="preserve">Issue Date: </w:t>
      </w:r>
      <w:r w:rsidR="00AF059E">
        <w:rPr>
          <w:rFonts w:ascii="Arial" w:hAnsi="Arial" w:cs="Arial"/>
          <w:sz w:val="16"/>
          <w:szCs w:val="16"/>
        </w:rPr>
        <w:t>2</w:t>
      </w:r>
      <w:r w:rsidR="00552A88">
        <w:rPr>
          <w:rFonts w:ascii="Arial" w:hAnsi="Arial" w:cs="Arial"/>
          <w:sz w:val="16"/>
          <w:szCs w:val="16"/>
        </w:rPr>
        <w:t>3</w:t>
      </w:r>
      <w:r w:rsidR="00AF059E">
        <w:rPr>
          <w:rFonts w:ascii="Arial" w:hAnsi="Arial" w:cs="Arial"/>
          <w:sz w:val="16"/>
          <w:szCs w:val="16"/>
        </w:rPr>
        <w:t xml:space="preserve"> August 2018</w:t>
      </w:r>
    </w:p>
    <w:sectPr w:rsidR="0026766F" w:rsidRPr="00F95961" w:rsidSect="00E72D9D">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D2" w:rsidRDefault="003361D2">
      <w:r>
        <w:separator/>
      </w:r>
    </w:p>
  </w:endnote>
  <w:endnote w:type="continuationSeparator" w:id="0">
    <w:p w:rsidR="003361D2" w:rsidRDefault="0033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361D2">
    <w:pPr>
      <w:pStyle w:val="Footer"/>
    </w:pPr>
    <w:r w:rsidRPr="00B00703">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DF" w:rsidRPr="00834EA4" w:rsidRDefault="00EB6EDF" w:rsidP="00EB6EDF">
    <w:pPr>
      <w:jc w:val="center"/>
      <w:rPr>
        <w:rFonts w:asciiTheme="majorHAnsi" w:hAnsiTheme="majorHAnsi" w:cs="Arial"/>
        <w:sz w:val="16"/>
        <w:szCs w:val="16"/>
      </w:rPr>
    </w:pPr>
    <w:r w:rsidRPr="00834EA4">
      <w:rPr>
        <w:rFonts w:asciiTheme="majorHAnsi" w:hAnsiTheme="majorHAnsi" w:cs="Arial"/>
        <w:sz w:val="16"/>
        <w:szCs w:val="16"/>
      </w:rPr>
      <w:t xml:space="preserve">AIUSA’s Urgent Action Network | </w:t>
    </w:r>
    <w:r w:rsidRPr="00E47A47">
      <w:rPr>
        <w:rFonts w:asciiTheme="majorHAnsi" w:hAnsiTheme="majorHAnsi" w:cs="Arial"/>
        <w:sz w:val="16"/>
        <w:szCs w:val="16"/>
      </w:rPr>
      <w:t xml:space="preserve">600 Pennsylvania Avenue, SE, 5th Floor, Washington, DC 20003 </w:t>
    </w:r>
  </w:p>
  <w:p w:rsidR="00EB6EDF" w:rsidRDefault="00EB6EDF" w:rsidP="00EB6EDF">
    <w:pPr>
      <w:jc w:val="center"/>
      <w:rPr>
        <w:rFonts w:asciiTheme="majorHAnsi" w:hAnsiTheme="majorHAnsi"/>
        <w:sz w:val="18"/>
      </w:rPr>
    </w:pPr>
    <w:r w:rsidRPr="00834EA4">
      <w:rPr>
        <w:rFonts w:asciiTheme="majorHAnsi" w:hAnsiTheme="majorHAnsi" w:cs="Arial"/>
        <w:sz w:val="16"/>
        <w:szCs w:val="16"/>
      </w:rPr>
      <w:t xml:space="preserve">T (212) 807- 8400 | uan@aiusa.org | </w:t>
    </w:r>
    <w:hyperlink r:id="rId1" w:history="1">
      <w:r w:rsidRPr="00E77C8C">
        <w:rPr>
          <w:rStyle w:val="Hyperlink"/>
          <w:rFonts w:asciiTheme="majorHAnsi" w:hAnsiTheme="majorHAnsi" w:cs="Arial"/>
          <w:sz w:val="16"/>
          <w:szCs w:val="16"/>
        </w:rPr>
        <w:t>www.amnestyusa.org/uan</w:t>
      </w:r>
    </w:hyperlink>
  </w:p>
  <w:p w:rsidR="00EB6EDF" w:rsidRPr="00D0106D" w:rsidRDefault="00EB6ED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D2" w:rsidRDefault="003361D2">
      <w:r>
        <w:separator/>
      </w:r>
    </w:p>
  </w:footnote>
  <w:footnote w:type="continuationSeparator" w:id="0">
    <w:p w:rsidR="003361D2" w:rsidRDefault="0033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04660" w:rsidRDefault="0026766F" w:rsidP="00B4432F">
    <w:pPr>
      <w:tabs>
        <w:tab w:val="right" w:pos="10203"/>
      </w:tabs>
      <w:rPr>
        <w:rFonts w:ascii="Amnesty Trade Gothic" w:hAnsi="Amnesty Trade Gothic"/>
        <w:sz w:val="16"/>
        <w:szCs w:val="16"/>
        <w:lang w:val="fr-FR"/>
      </w:rPr>
    </w:pPr>
    <w:r w:rsidRPr="00C04660">
      <w:rPr>
        <w:rFonts w:ascii="Amnesty Trade Gothic" w:hAnsi="Amnesty Trade Gothic"/>
        <w:sz w:val="16"/>
        <w:szCs w:val="16"/>
        <w:lang w:val="fr-FR"/>
      </w:rPr>
      <w:t xml:space="preserve">UA: </w:t>
    </w:r>
    <w:r w:rsidR="00154B19">
      <w:rPr>
        <w:rFonts w:ascii="Amnesty Trade Gothic" w:hAnsi="Amnesty Trade Gothic"/>
        <w:sz w:val="16"/>
        <w:szCs w:val="16"/>
        <w:lang w:val="fr-FR"/>
      </w:rPr>
      <w:t>156/18</w:t>
    </w:r>
    <w:r w:rsidR="00154B19" w:rsidRPr="00C04660">
      <w:rPr>
        <w:rFonts w:ascii="Amnesty Trade Gothic" w:hAnsi="Amnesty Trade Gothic"/>
        <w:sz w:val="16"/>
        <w:szCs w:val="16"/>
        <w:lang w:val="fr-FR"/>
      </w:rPr>
      <w:t xml:space="preserve"> </w:t>
    </w:r>
    <w:r w:rsidRPr="00C04660">
      <w:rPr>
        <w:rFonts w:ascii="Amnesty Trade Gothic" w:hAnsi="Amnesty Trade Gothic"/>
        <w:sz w:val="16"/>
        <w:szCs w:val="16"/>
        <w:lang w:val="fr-FR"/>
      </w:rPr>
      <w:t xml:space="preserve">Index: </w:t>
    </w:r>
    <w:r w:rsidR="00550C4D" w:rsidRPr="00C04660">
      <w:rPr>
        <w:rFonts w:ascii="Amnesty Trade Gothic" w:hAnsi="Amnesty Trade Gothic" w:cs="Segoe UI"/>
        <w:bCs/>
        <w:sz w:val="16"/>
        <w:szCs w:val="16"/>
        <w:lang w:val="fr-FR"/>
      </w:rPr>
      <w:t>MDE 13/8981/2018 Ira</w:t>
    </w:r>
    <w:r w:rsidR="00550C4D" w:rsidRPr="00C04660">
      <w:rPr>
        <w:rFonts w:ascii="Amnesty Trade Gothic" w:hAnsi="Amnesty Trade Gothic" w:cs="Segoe UI"/>
        <w:b/>
        <w:bCs/>
        <w:sz w:val="16"/>
        <w:szCs w:val="16"/>
        <w:lang w:val="fr-FR"/>
      </w:rPr>
      <w:t>n</w:t>
    </w:r>
    <w:r w:rsidRPr="00C04660">
      <w:rPr>
        <w:rFonts w:ascii="Amnesty Trade Gothic" w:hAnsi="Amnesty Trade Gothic"/>
        <w:sz w:val="16"/>
        <w:szCs w:val="16"/>
        <w:lang w:val="fr-FR"/>
      </w:rPr>
      <w:tab/>
      <w:t xml:space="preserve">Date: </w:t>
    </w:r>
    <w:r w:rsidR="00550C4D">
      <w:rPr>
        <w:rFonts w:ascii="Amnesty Trade Gothic" w:hAnsi="Amnesty Trade Gothic"/>
        <w:sz w:val="16"/>
        <w:szCs w:val="16"/>
        <w:lang w:val="fr-FR"/>
      </w:rPr>
      <w:t>2</w:t>
    </w:r>
    <w:r w:rsidR="00177DC7">
      <w:rPr>
        <w:rFonts w:ascii="Amnesty Trade Gothic" w:hAnsi="Amnesty Trade Gothic"/>
        <w:sz w:val="16"/>
        <w:szCs w:val="16"/>
        <w:lang w:val="fr-FR"/>
      </w:rPr>
      <w:t>3</w:t>
    </w:r>
    <w:r w:rsidR="00550C4D">
      <w:rPr>
        <w:rFonts w:ascii="Amnesty Trade Gothic" w:hAnsi="Amnesty Trade Gothic"/>
        <w:sz w:val="16"/>
        <w:szCs w:val="16"/>
        <w:lang w:val="fr-FR"/>
      </w:rPr>
      <w:t xml:space="preserve"> August 2018</w:t>
    </w:r>
  </w:p>
  <w:p w:rsidR="0026766F" w:rsidRPr="00C04660"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5276E"/>
    <w:rsid w:val="00073581"/>
    <w:rsid w:val="000B23F7"/>
    <w:rsid w:val="000C3E17"/>
    <w:rsid w:val="000E2BD9"/>
    <w:rsid w:val="000F0AF1"/>
    <w:rsid w:val="000F11B8"/>
    <w:rsid w:val="00114598"/>
    <w:rsid w:val="001158D7"/>
    <w:rsid w:val="001301C1"/>
    <w:rsid w:val="00137C39"/>
    <w:rsid w:val="001411BF"/>
    <w:rsid w:val="00141781"/>
    <w:rsid w:val="00141C2C"/>
    <w:rsid w:val="00154B19"/>
    <w:rsid w:val="001624EA"/>
    <w:rsid w:val="001671E0"/>
    <w:rsid w:val="0016729B"/>
    <w:rsid w:val="00177DC7"/>
    <w:rsid w:val="001951FB"/>
    <w:rsid w:val="00196F3C"/>
    <w:rsid w:val="001A38FE"/>
    <w:rsid w:val="001A6794"/>
    <w:rsid w:val="001B7B2B"/>
    <w:rsid w:val="001E0993"/>
    <w:rsid w:val="001F030D"/>
    <w:rsid w:val="00214307"/>
    <w:rsid w:val="00214D8D"/>
    <w:rsid w:val="00217BF0"/>
    <w:rsid w:val="0026766F"/>
    <w:rsid w:val="0027166B"/>
    <w:rsid w:val="002923B7"/>
    <w:rsid w:val="002932CE"/>
    <w:rsid w:val="002C2CFC"/>
    <w:rsid w:val="002D747C"/>
    <w:rsid w:val="00310926"/>
    <w:rsid w:val="003361D2"/>
    <w:rsid w:val="003442AA"/>
    <w:rsid w:val="00347243"/>
    <w:rsid w:val="00356938"/>
    <w:rsid w:val="0038049F"/>
    <w:rsid w:val="003A2A73"/>
    <w:rsid w:val="003B62AE"/>
    <w:rsid w:val="003D1CB5"/>
    <w:rsid w:val="003D377A"/>
    <w:rsid w:val="003D727A"/>
    <w:rsid w:val="003E6A07"/>
    <w:rsid w:val="003F62A9"/>
    <w:rsid w:val="0041047D"/>
    <w:rsid w:val="00411624"/>
    <w:rsid w:val="00415A74"/>
    <w:rsid w:val="00475586"/>
    <w:rsid w:val="00483E30"/>
    <w:rsid w:val="004973D5"/>
    <w:rsid w:val="004D19C7"/>
    <w:rsid w:val="004E6A6E"/>
    <w:rsid w:val="005040F2"/>
    <w:rsid w:val="005149A9"/>
    <w:rsid w:val="00534683"/>
    <w:rsid w:val="0053584A"/>
    <w:rsid w:val="00550C4D"/>
    <w:rsid w:val="00552A88"/>
    <w:rsid w:val="005534BC"/>
    <w:rsid w:val="005544B5"/>
    <w:rsid w:val="005774DF"/>
    <w:rsid w:val="005B167C"/>
    <w:rsid w:val="005C2CBA"/>
    <w:rsid w:val="005C41FB"/>
    <w:rsid w:val="005D159E"/>
    <w:rsid w:val="005D67AE"/>
    <w:rsid w:val="005E3947"/>
    <w:rsid w:val="005F0D06"/>
    <w:rsid w:val="005F29C5"/>
    <w:rsid w:val="00601AA5"/>
    <w:rsid w:val="00606C38"/>
    <w:rsid w:val="0064709D"/>
    <w:rsid w:val="006639E5"/>
    <w:rsid w:val="006814D6"/>
    <w:rsid w:val="006820E8"/>
    <w:rsid w:val="006C2190"/>
    <w:rsid w:val="006C3DE2"/>
    <w:rsid w:val="006D1C7B"/>
    <w:rsid w:val="006E2D3F"/>
    <w:rsid w:val="006E4A83"/>
    <w:rsid w:val="0070159D"/>
    <w:rsid w:val="00705FCB"/>
    <w:rsid w:val="007179E8"/>
    <w:rsid w:val="00736B40"/>
    <w:rsid w:val="007479B8"/>
    <w:rsid w:val="007620A6"/>
    <w:rsid w:val="0077354F"/>
    <w:rsid w:val="00774537"/>
    <w:rsid w:val="00783DB7"/>
    <w:rsid w:val="00795D45"/>
    <w:rsid w:val="00797095"/>
    <w:rsid w:val="007A1959"/>
    <w:rsid w:val="007A5AB7"/>
    <w:rsid w:val="007A5DA8"/>
    <w:rsid w:val="007B4DB6"/>
    <w:rsid w:val="007C11C2"/>
    <w:rsid w:val="007E0CAD"/>
    <w:rsid w:val="007E57A7"/>
    <w:rsid w:val="00815508"/>
    <w:rsid w:val="008177DA"/>
    <w:rsid w:val="008224D0"/>
    <w:rsid w:val="00823A9C"/>
    <w:rsid w:val="008241AB"/>
    <w:rsid w:val="00830ED8"/>
    <w:rsid w:val="0086100E"/>
    <w:rsid w:val="0086363D"/>
    <w:rsid w:val="00872040"/>
    <w:rsid w:val="00875E19"/>
    <w:rsid w:val="008A0076"/>
    <w:rsid w:val="008C6392"/>
    <w:rsid w:val="008E48B0"/>
    <w:rsid w:val="008F64FC"/>
    <w:rsid w:val="009144AA"/>
    <w:rsid w:val="00924259"/>
    <w:rsid w:val="00946781"/>
    <w:rsid w:val="00950C7F"/>
    <w:rsid w:val="00963CA3"/>
    <w:rsid w:val="00985339"/>
    <w:rsid w:val="009855FF"/>
    <w:rsid w:val="00987C31"/>
    <w:rsid w:val="009971C5"/>
    <w:rsid w:val="009B5A1E"/>
    <w:rsid w:val="009C0950"/>
    <w:rsid w:val="009C0BC3"/>
    <w:rsid w:val="009D5F0B"/>
    <w:rsid w:val="009E0910"/>
    <w:rsid w:val="009E0B81"/>
    <w:rsid w:val="009E5CF0"/>
    <w:rsid w:val="009F4BB3"/>
    <w:rsid w:val="00A141B9"/>
    <w:rsid w:val="00A2177A"/>
    <w:rsid w:val="00A246AF"/>
    <w:rsid w:val="00A26809"/>
    <w:rsid w:val="00A55DFA"/>
    <w:rsid w:val="00A8512B"/>
    <w:rsid w:val="00AC1E2B"/>
    <w:rsid w:val="00AF059E"/>
    <w:rsid w:val="00AF4CF9"/>
    <w:rsid w:val="00B00703"/>
    <w:rsid w:val="00B043D9"/>
    <w:rsid w:val="00B06E79"/>
    <w:rsid w:val="00B0724E"/>
    <w:rsid w:val="00B1505F"/>
    <w:rsid w:val="00B22D7A"/>
    <w:rsid w:val="00B3286D"/>
    <w:rsid w:val="00B32C84"/>
    <w:rsid w:val="00B436B3"/>
    <w:rsid w:val="00B4432F"/>
    <w:rsid w:val="00B475DB"/>
    <w:rsid w:val="00B60FB0"/>
    <w:rsid w:val="00B707E3"/>
    <w:rsid w:val="00B811E7"/>
    <w:rsid w:val="00B830B4"/>
    <w:rsid w:val="00B84EF8"/>
    <w:rsid w:val="00B9147D"/>
    <w:rsid w:val="00B95CFD"/>
    <w:rsid w:val="00BA31FC"/>
    <w:rsid w:val="00BA3AF8"/>
    <w:rsid w:val="00BD3108"/>
    <w:rsid w:val="00BE42D9"/>
    <w:rsid w:val="00BE4AEB"/>
    <w:rsid w:val="00C017F9"/>
    <w:rsid w:val="00C04660"/>
    <w:rsid w:val="00C148F4"/>
    <w:rsid w:val="00C264C5"/>
    <w:rsid w:val="00C2702B"/>
    <w:rsid w:val="00C502AA"/>
    <w:rsid w:val="00C623E9"/>
    <w:rsid w:val="00C64997"/>
    <w:rsid w:val="00C754AF"/>
    <w:rsid w:val="00C922EA"/>
    <w:rsid w:val="00CA6AE7"/>
    <w:rsid w:val="00CE575F"/>
    <w:rsid w:val="00CE6658"/>
    <w:rsid w:val="00CF529B"/>
    <w:rsid w:val="00D0106D"/>
    <w:rsid w:val="00D03746"/>
    <w:rsid w:val="00D05109"/>
    <w:rsid w:val="00D20DEB"/>
    <w:rsid w:val="00D24B4C"/>
    <w:rsid w:val="00D44F13"/>
    <w:rsid w:val="00D576E8"/>
    <w:rsid w:val="00D63AA5"/>
    <w:rsid w:val="00D6401F"/>
    <w:rsid w:val="00D73D91"/>
    <w:rsid w:val="00D85FE8"/>
    <w:rsid w:val="00DA23A1"/>
    <w:rsid w:val="00DA4738"/>
    <w:rsid w:val="00DA70CD"/>
    <w:rsid w:val="00DC5FB0"/>
    <w:rsid w:val="00DD777F"/>
    <w:rsid w:val="00DE314E"/>
    <w:rsid w:val="00DE78B4"/>
    <w:rsid w:val="00DF0C26"/>
    <w:rsid w:val="00E20B30"/>
    <w:rsid w:val="00E23769"/>
    <w:rsid w:val="00E2387F"/>
    <w:rsid w:val="00E400FD"/>
    <w:rsid w:val="00E56885"/>
    <w:rsid w:val="00E601DC"/>
    <w:rsid w:val="00E648DC"/>
    <w:rsid w:val="00E6735E"/>
    <w:rsid w:val="00E72D9D"/>
    <w:rsid w:val="00E9372F"/>
    <w:rsid w:val="00E96397"/>
    <w:rsid w:val="00E97E64"/>
    <w:rsid w:val="00EA7847"/>
    <w:rsid w:val="00EB3D70"/>
    <w:rsid w:val="00EB5DDA"/>
    <w:rsid w:val="00EB6EDF"/>
    <w:rsid w:val="00EC130D"/>
    <w:rsid w:val="00EC2C85"/>
    <w:rsid w:val="00EC2ED0"/>
    <w:rsid w:val="00ED1215"/>
    <w:rsid w:val="00ED61F1"/>
    <w:rsid w:val="00EF2851"/>
    <w:rsid w:val="00F012BB"/>
    <w:rsid w:val="00F15209"/>
    <w:rsid w:val="00F20743"/>
    <w:rsid w:val="00F25545"/>
    <w:rsid w:val="00F42482"/>
    <w:rsid w:val="00F54365"/>
    <w:rsid w:val="00F65BD5"/>
    <w:rsid w:val="00F7781E"/>
    <w:rsid w:val="00F95961"/>
    <w:rsid w:val="00FA0B5E"/>
    <w:rsid w:val="00FE28E7"/>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0E2356-814D-4736-A8F9-84516E30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A8512B"/>
    <w:rPr>
      <w:sz w:val="20"/>
      <w:szCs w:val="20"/>
    </w:rPr>
  </w:style>
  <w:style w:type="character" w:customStyle="1" w:styleId="FootnoteTextChar">
    <w:name w:val="Footnote Text Char"/>
    <w:basedOn w:val="DefaultParagraphFont"/>
    <w:link w:val="FootnoteText"/>
    <w:uiPriority w:val="99"/>
    <w:locked/>
    <w:rsid w:val="00A8512B"/>
    <w:rPr>
      <w:rFonts w:cs="Times New Roman"/>
      <w:lang w:val="x-none" w:eastAsia="zh-CN"/>
    </w:rPr>
  </w:style>
  <w:style w:type="character" w:styleId="FootnoteReference">
    <w:name w:val="footnote reference"/>
    <w:basedOn w:val="DefaultParagraphFont"/>
    <w:uiPriority w:val="99"/>
    <w:rsid w:val="00A8512B"/>
    <w:rPr>
      <w:rFonts w:cs="Times New Roman"/>
      <w:vertAlign w:val="superscript"/>
    </w:rPr>
  </w:style>
  <w:style w:type="paragraph" w:styleId="ListParagraph">
    <w:name w:val="List Paragraph"/>
    <w:basedOn w:val="Normal"/>
    <w:uiPriority w:val="34"/>
    <w:qFormat/>
    <w:rsid w:val="00217BF0"/>
    <w:pPr>
      <w:ind w:left="720"/>
      <w:contextualSpacing/>
    </w:pPr>
  </w:style>
  <w:style w:type="paragraph" w:styleId="BalloonText">
    <w:name w:val="Balloon Text"/>
    <w:basedOn w:val="Normal"/>
    <w:link w:val="BalloonTextChar"/>
    <w:uiPriority w:val="99"/>
    <w:rsid w:val="00550C4D"/>
    <w:rPr>
      <w:rFonts w:ascii="Segoe UI" w:hAnsi="Segoe UI" w:cs="Segoe UI"/>
      <w:sz w:val="18"/>
      <w:szCs w:val="18"/>
    </w:rPr>
  </w:style>
  <w:style w:type="character" w:customStyle="1" w:styleId="BalloonTextChar">
    <w:name w:val="Balloon Text Char"/>
    <w:basedOn w:val="DefaultParagraphFont"/>
    <w:link w:val="BalloonText"/>
    <w:uiPriority w:val="99"/>
    <w:locked/>
    <w:rsid w:val="00550C4D"/>
    <w:rPr>
      <w:rFonts w:ascii="Segoe UI" w:hAnsi="Segoe UI" w:cs="Segoe UI"/>
      <w:sz w:val="18"/>
      <w:szCs w:val="18"/>
      <w:lang w:val="x-none" w:eastAsia="zh-CN"/>
    </w:rPr>
  </w:style>
  <w:style w:type="character" w:styleId="CommentReference">
    <w:name w:val="annotation reference"/>
    <w:basedOn w:val="DefaultParagraphFont"/>
    <w:uiPriority w:val="99"/>
    <w:rsid w:val="00AF059E"/>
    <w:rPr>
      <w:rFonts w:cs="Times New Roman"/>
      <w:sz w:val="16"/>
      <w:szCs w:val="16"/>
    </w:rPr>
  </w:style>
  <w:style w:type="paragraph" w:styleId="CommentText">
    <w:name w:val="annotation text"/>
    <w:basedOn w:val="Normal"/>
    <w:link w:val="CommentTextChar"/>
    <w:uiPriority w:val="99"/>
    <w:rsid w:val="00AF059E"/>
    <w:rPr>
      <w:sz w:val="20"/>
      <w:szCs w:val="20"/>
    </w:rPr>
  </w:style>
  <w:style w:type="character" w:customStyle="1" w:styleId="CommentTextChar">
    <w:name w:val="Comment Text Char"/>
    <w:basedOn w:val="DefaultParagraphFont"/>
    <w:link w:val="CommentText"/>
    <w:uiPriority w:val="99"/>
    <w:locked/>
    <w:rsid w:val="00AF059E"/>
    <w:rPr>
      <w:rFonts w:cs="Times New Roman"/>
      <w:lang w:val="x-none" w:eastAsia="zh-CN"/>
    </w:rPr>
  </w:style>
  <w:style w:type="paragraph" w:styleId="CommentSubject">
    <w:name w:val="annotation subject"/>
    <w:basedOn w:val="CommentText"/>
    <w:next w:val="CommentText"/>
    <w:link w:val="CommentSubjectChar"/>
    <w:uiPriority w:val="99"/>
    <w:rsid w:val="00AF059E"/>
    <w:rPr>
      <w:b/>
      <w:bCs/>
    </w:rPr>
  </w:style>
  <w:style w:type="character" w:customStyle="1" w:styleId="CommentSubjectChar">
    <w:name w:val="Comment Subject Char"/>
    <w:basedOn w:val="CommentTextChar"/>
    <w:link w:val="CommentSubject"/>
    <w:uiPriority w:val="99"/>
    <w:locked/>
    <w:rsid w:val="00AF059E"/>
    <w:rPr>
      <w:rFonts w:cs="Times New Roman"/>
      <w:b/>
      <w:bCs/>
      <w:lang w:val="x-none" w:eastAsia="zh-CN"/>
    </w:rPr>
  </w:style>
  <w:style w:type="paragraph" w:styleId="Revision">
    <w:name w:val="Revision"/>
    <w:hidden/>
    <w:uiPriority w:val="99"/>
    <w:semiHidden/>
    <w:rsid w:val="00AF059E"/>
    <w:rPr>
      <w:sz w:val="24"/>
      <w:szCs w:val="24"/>
      <w:lang w:val="en-GB" w:eastAsia="zh-CN"/>
    </w:rPr>
  </w:style>
  <w:style w:type="character" w:styleId="Hyperlink">
    <w:name w:val="Hyperlink"/>
    <w:basedOn w:val="DefaultParagraphFont"/>
    <w:uiPriority w:val="99"/>
    <w:rsid w:val="00ED1215"/>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ED1215"/>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72D9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72D9D"/>
    <w:rPr>
      <w:rFonts w:ascii="Consolas" w:eastAsiaTheme="minorHAnsi" w:hAnsi="Consolas" w:cstheme="minorBidi"/>
      <w:sz w:val="21"/>
      <w:szCs w:val="21"/>
    </w:rPr>
  </w:style>
  <w:style w:type="paragraph" w:styleId="NoSpacing">
    <w:name w:val="No Spacing"/>
    <w:link w:val="NoSpacingChar"/>
    <w:uiPriority w:val="1"/>
    <w:qFormat/>
    <w:rsid w:val="00E72D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2D9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20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1815-B246-43E1-BCBD-D0C5031F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13</TotalTime>
  <Pages>2</Pages>
  <Words>1505</Words>
  <Characters>8097</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Here's why it is so important to report your actions: we record the actions take</vt:lpstr>
      <vt:lpstr>    ADditional Information</vt:lpstr>
    </vt:vector>
  </TitlesOfParts>
  <Company>Amnesty International</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3</cp:revision>
  <cp:lastPrinted>2018-09-14T13:56:00Z</cp:lastPrinted>
  <dcterms:created xsi:type="dcterms:W3CDTF">2018-09-14T13:56:00Z</dcterms:created>
  <dcterms:modified xsi:type="dcterms:W3CDTF">2018-09-14T14:13:00Z</dcterms:modified>
</cp:coreProperties>
</file>