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9E73B1" w:rsidP="005C41FB">
      <w:pPr>
        <w:rPr>
          <w:rStyle w:val="AIHeadline"/>
          <w:rFonts w:cs="Arial"/>
          <w:snapToGrid w:val="0"/>
          <w:sz w:val="38"/>
          <w:szCs w:val="38"/>
        </w:rPr>
      </w:pPr>
      <w:bookmarkStart w:id="0" w:name="_Hlk520886267"/>
      <w:r>
        <w:rPr>
          <w:rStyle w:val="AIHeadline"/>
          <w:rFonts w:cs="Arial"/>
          <w:snapToGrid w:val="0"/>
          <w:sz w:val="38"/>
          <w:szCs w:val="38"/>
        </w:rPr>
        <w:t>Women</w:t>
      </w:r>
      <w:r w:rsidR="003560DC">
        <w:rPr>
          <w:rStyle w:val="AIHeadline"/>
          <w:rFonts w:cs="Arial"/>
          <w:snapToGrid w:val="0"/>
          <w:sz w:val="38"/>
          <w:szCs w:val="38"/>
        </w:rPr>
        <w:t xml:space="preserve"> HUMAN RIGHTS DEFENDER KILLED</w:t>
      </w:r>
    </w:p>
    <w:p w:rsidR="0026766F" w:rsidRPr="00F95961" w:rsidRDefault="00F27953" w:rsidP="005C41FB">
      <w:pPr>
        <w:pStyle w:val="AIintropara"/>
        <w:rPr>
          <w:rFonts w:cs="Arial"/>
        </w:rPr>
      </w:pPr>
      <w:r w:rsidRPr="00F27953">
        <w:rPr>
          <w:rFonts w:cs="Arial"/>
        </w:rPr>
        <w:t xml:space="preserve">Human rights defender Juana Raymundo </w:t>
      </w:r>
      <w:r w:rsidR="004C50BC">
        <w:rPr>
          <w:rFonts w:cs="Arial"/>
        </w:rPr>
        <w:t>went missing</w:t>
      </w:r>
      <w:r w:rsidRPr="00F27953">
        <w:rPr>
          <w:rFonts w:cs="Arial"/>
        </w:rPr>
        <w:t xml:space="preserve"> on the night of 27 July in the Quiché department</w:t>
      </w:r>
      <w:r w:rsidR="004C50BC">
        <w:rPr>
          <w:rFonts w:cs="Arial"/>
        </w:rPr>
        <w:t xml:space="preserve"> </w:t>
      </w:r>
      <w:r w:rsidR="000F6323">
        <w:rPr>
          <w:rStyle w:val="StyleAIBodytextAsianSimSunChar"/>
          <w:rFonts w:cs="Arial"/>
        </w:rPr>
        <w:t>in northwest Guatemala</w:t>
      </w:r>
      <w:r w:rsidR="000F6323">
        <w:rPr>
          <w:rFonts w:cs="Arial"/>
        </w:rPr>
        <w:t xml:space="preserve"> </w:t>
      </w:r>
      <w:r w:rsidR="004C50BC">
        <w:rPr>
          <w:rFonts w:cs="Arial"/>
        </w:rPr>
        <w:t>and her dead body was discovered the next day</w:t>
      </w:r>
      <w:r w:rsidRPr="00F27953">
        <w:rPr>
          <w:rFonts w:cs="Arial"/>
        </w:rPr>
        <w:t xml:space="preserve">. She was </w:t>
      </w:r>
      <w:r>
        <w:rPr>
          <w:rFonts w:cs="Arial"/>
        </w:rPr>
        <w:t xml:space="preserve">25 years old, and </w:t>
      </w:r>
      <w:r w:rsidRPr="00F27953">
        <w:rPr>
          <w:rFonts w:cs="Arial"/>
        </w:rPr>
        <w:t>a member of the Campesino Development Committee (Comité d</w:t>
      </w:r>
      <w:r>
        <w:rPr>
          <w:rFonts w:cs="Arial"/>
        </w:rPr>
        <w:t>e Desarrollo Campesino, CODECA). She</w:t>
      </w:r>
      <w:r w:rsidRPr="00F27953">
        <w:rPr>
          <w:rFonts w:cs="Arial"/>
        </w:rPr>
        <w:t xml:space="preserve"> is the 8th human rights defender killed in </w:t>
      </w:r>
      <w:r>
        <w:rPr>
          <w:rFonts w:cs="Arial"/>
        </w:rPr>
        <w:t xml:space="preserve">Guatemala in less than </w:t>
      </w:r>
      <w:r w:rsidR="004C50BC">
        <w:rPr>
          <w:rFonts w:cs="Arial"/>
        </w:rPr>
        <w:t>three</w:t>
      </w:r>
      <w:r>
        <w:rPr>
          <w:rFonts w:cs="Arial"/>
        </w:rPr>
        <w:t xml:space="preserve"> months</w:t>
      </w:r>
      <w:r w:rsidR="009666B4">
        <w:rPr>
          <w:rFonts w:cs="Arial"/>
        </w:rPr>
        <w:t>.</w:t>
      </w:r>
    </w:p>
    <w:bookmarkEnd w:id="0"/>
    <w:p w:rsidR="00F27953" w:rsidRDefault="004C50BC" w:rsidP="005C41FB">
      <w:pPr>
        <w:pStyle w:val="AIBodytext"/>
        <w:tabs>
          <w:tab w:val="clear" w:pos="567"/>
        </w:tabs>
        <w:rPr>
          <w:rStyle w:val="StyleAIBodytextAsianSimSunChar"/>
          <w:rFonts w:cs="Arial"/>
        </w:rPr>
      </w:pPr>
      <w:r>
        <w:rPr>
          <w:rStyle w:val="StyleAIBodytextAsianSimSunChar"/>
          <w:rFonts w:cs="Arial"/>
        </w:rPr>
        <w:t xml:space="preserve">Human Rights Defender </w:t>
      </w:r>
      <w:r w:rsidR="00287AEE" w:rsidRPr="00B10E1B">
        <w:rPr>
          <w:rStyle w:val="StyleAIBodytextAsianSimSunChar"/>
          <w:rFonts w:cs="Arial"/>
          <w:b/>
        </w:rPr>
        <w:t xml:space="preserve">Juana </w:t>
      </w:r>
      <w:r w:rsidR="003560DC" w:rsidRPr="00B10E1B">
        <w:rPr>
          <w:rStyle w:val="StyleAIBodytextAsianSimSunChar"/>
          <w:rFonts w:cs="Arial"/>
          <w:b/>
        </w:rPr>
        <w:t>Raymundo</w:t>
      </w:r>
      <w:r w:rsidR="003560DC">
        <w:rPr>
          <w:rStyle w:val="StyleAIBodytextAsianSimSunChar"/>
          <w:rFonts w:cs="Arial"/>
        </w:rPr>
        <w:t xml:space="preserve"> </w:t>
      </w:r>
      <w:r w:rsidR="00287AEE" w:rsidRPr="00287AEE">
        <w:rPr>
          <w:rStyle w:val="StyleAIBodytextAsianSimSunChar"/>
          <w:rFonts w:cs="Arial"/>
        </w:rPr>
        <w:t>was a nurse and a leader in Nebaj, in the Quiché department</w:t>
      </w:r>
      <w:r w:rsidR="00B03957">
        <w:rPr>
          <w:rStyle w:val="StyleAIBodytextAsianSimSunChar"/>
          <w:rFonts w:cs="Arial"/>
        </w:rPr>
        <w:t xml:space="preserve"> in northwest Guatemala</w:t>
      </w:r>
      <w:r w:rsidR="00287AEE" w:rsidRPr="00287AEE">
        <w:rPr>
          <w:rStyle w:val="StyleAIBodytextAsianSimSunChar"/>
          <w:rFonts w:cs="Arial"/>
        </w:rPr>
        <w:t xml:space="preserve">. She </w:t>
      </w:r>
      <w:r w:rsidR="002C507A">
        <w:rPr>
          <w:rStyle w:val="StyleAIBodytextAsianSimSunChar"/>
          <w:rFonts w:cs="Arial"/>
        </w:rPr>
        <w:t xml:space="preserve">joined </w:t>
      </w:r>
      <w:r w:rsidR="00287AEE" w:rsidRPr="00287AEE">
        <w:rPr>
          <w:rStyle w:val="StyleAIBodytextAsianSimSunChar"/>
          <w:rFonts w:cs="Arial"/>
        </w:rPr>
        <w:t>CODECA's Youth group (Juventud de CODECA)</w:t>
      </w:r>
      <w:r w:rsidR="002C507A">
        <w:rPr>
          <w:rStyle w:val="StyleAIBodytextAsianSimSunChar"/>
          <w:rFonts w:cs="Arial"/>
        </w:rPr>
        <w:t xml:space="preserve"> </w:t>
      </w:r>
      <w:r>
        <w:rPr>
          <w:rStyle w:val="StyleAIBodytextAsianSimSunChar"/>
          <w:rFonts w:cs="Arial"/>
        </w:rPr>
        <w:t>five</w:t>
      </w:r>
      <w:r w:rsidR="002C507A">
        <w:rPr>
          <w:rStyle w:val="StyleAIBodytextAsianSimSunChar"/>
          <w:rFonts w:cs="Arial"/>
        </w:rPr>
        <w:t xml:space="preserve"> years ago</w:t>
      </w:r>
      <w:r w:rsidR="00287AEE" w:rsidRPr="00287AEE">
        <w:rPr>
          <w:rStyle w:val="StyleAIBodytextAsianSimSunChar"/>
          <w:rFonts w:cs="Arial"/>
        </w:rPr>
        <w:t>, and was recently elected to be part of the Executive Committee of the Movement for the Liberation of Peoples (Movimiento para la Liberación de los Pueblos, MLP)</w:t>
      </w:r>
      <w:r w:rsidR="002C507A">
        <w:rPr>
          <w:rStyle w:val="StyleAIBodytextAsianSimSunChar"/>
          <w:rFonts w:cs="Arial"/>
        </w:rPr>
        <w:t>. She was involved in engaging and training other women to join the movement</w:t>
      </w:r>
      <w:r w:rsidR="00287AEE" w:rsidRPr="00287AEE">
        <w:rPr>
          <w:rStyle w:val="StyleAIBodytextAsianSimSunChar"/>
          <w:rFonts w:cs="Arial"/>
        </w:rPr>
        <w:t>.</w:t>
      </w:r>
      <w:r w:rsidR="00DA2540">
        <w:rPr>
          <w:rStyle w:val="StyleAIBodytextAsianSimSunChar"/>
          <w:rFonts w:cs="Arial"/>
        </w:rPr>
        <w:t xml:space="preserve"> </w:t>
      </w:r>
      <w:r>
        <w:rPr>
          <w:rStyle w:val="StyleAIBodytextAsianSimSunChar"/>
          <w:rFonts w:cs="Arial"/>
        </w:rPr>
        <w:t>She</w:t>
      </w:r>
      <w:r w:rsidR="00B03957" w:rsidRPr="00287AEE">
        <w:rPr>
          <w:rStyle w:val="StyleAIBodytextAsianSimSunChar"/>
          <w:rFonts w:cs="Arial"/>
        </w:rPr>
        <w:t xml:space="preserve"> </w:t>
      </w:r>
      <w:r w:rsidR="002C507A">
        <w:rPr>
          <w:rStyle w:val="StyleAIBodytextAsianSimSunChar"/>
          <w:rFonts w:cs="Arial"/>
        </w:rPr>
        <w:t>disappeared</w:t>
      </w:r>
      <w:r w:rsidR="00287AEE" w:rsidRPr="00287AEE">
        <w:rPr>
          <w:rStyle w:val="StyleAIBodytextAsianSimSunChar"/>
          <w:rFonts w:cs="Arial"/>
        </w:rPr>
        <w:t xml:space="preserve"> on </w:t>
      </w:r>
      <w:r w:rsidR="002C507A">
        <w:rPr>
          <w:rStyle w:val="StyleAIBodytextAsianSimSunChar"/>
          <w:rFonts w:cs="Arial"/>
        </w:rPr>
        <w:t xml:space="preserve">the evening of </w:t>
      </w:r>
      <w:r w:rsidR="00287AEE" w:rsidRPr="00287AEE">
        <w:rPr>
          <w:rStyle w:val="StyleAIBodytextAsianSimSunChar"/>
          <w:rFonts w:cs="Arial"/>
        </w:rPr>
        <w:t>27 July</w:t>
      </w:r>
      <w:r w:rsidR="00524BE9">
        <w:rPr>
          <w:rStyle w:val="StyleAIBodytextAsianSimSunChar"/>
          <w:rFonts w:cs="Arial"/>
        </w:rPr>
        <w:t>. H</w:t>
      </w:r>
      <w:r w:rsidR="00287AEE" w:rsidRPr="00287AEE">
        <w:rPr>
          <w:rStyle w:val="StyleAIBodytextAsianSimSunChar"/>
          <w:rFonts w:cs="Arial"/>
        </w:rPr>
        <w:t xml:space="preserve">er </w:t>
      </w:r>
      <w:r w:rsidR="0043228A">
        <w:rPr>
          <w:rStyle w:val="StyleAIBodytextAsianSimSunChar"/>
          <w:rFonts w:cs="Arial"/>
        </w:rPr>
        <w:t xml:space="preserve">dead </w:t>
      </w:r>
      <w:r w:rsidR="00287AEE" w:rsidRPr="00287AEE">
        <w:rPr>
          <w:rStyle w:val="StyleAIBodytextAsianSimSunChar"/>
          <w:rFonts w:cs="Arial"/>
        </w:rPr>
        <w:t>body was found</w:t>
      </w:r>
      <w:r w:rsidR="00524BE9">
        <w:rPr>
          <w:rStyle w:val="StyleAIBodytextAsianSimSunChar"/>
          <w:rFonts w:cs="Arial"/>
        </w:rPr>
        <w:t xml:space="preserve"> by neighbours</w:t>
      </w:r>
      <w:r w:rsidR="002C507A">
        <w:rPr>
          <w:rStyle w:val="StyleAIBodytextAsianSimSunChar"/>
          <w:rFonts w:cs="Arial"/>
        </w:rPr>
        <w:t>,</w:t>
      </w:r>
      <w:r w:rsidR="00524BE9">
        <w:rPr>
          <w:rStyle w:val="StyleAIBodytextAsianSimSunChar"/>
          <w:rFonts w:cs="Arial"/>
        </w:rPr>
        <w:t xml:space="preserve"> who alerted the police,</w:t>
      </w:r>
      <w:r w:rsidR="00287AEE" w:rsidRPr="00287AEE">
        <w:rPr>
          <w:rStyle w:val="StyleAIBodytextAsianSimSunChar"/>
          <w:rFonts w:cs="Arial"/>
        </w:rPr>
        <w:t xml:space="preserve"> on 28 July by a small river between the </w:t>
      </w:r>
      <w:r w:rsidR="00287AEE">
        <w:rPr>
          <w:rStyle w:val="StyleAIBodytextAsianSimSunChar"/>
          <w:rFonts w:cs="Arial"/>
        </w:rPr>
        <w:t>Nebaj and Acambalam communities</w:t>
      </w:r>
      <w:r w:rsidR="00524BE9">
        <w:rPr>
          <w:rStyle w:val="StyleAIBodytextAsianSimSunChar"/>
          <w:rFonts w:cs="Arial"/>
        </w:rPr>
        <w:t>.</w:t>
      </w:r>
    </w:p>
    <w:p w:rsidR="00B457D6" w:rsidRDefault="002C507A" w:rsidP="005C41FB">
      <w:pPr>
        <w:pStyle w:val="AIBodytext"/>
        <w:tabs>
          <w:tab w:val="clear" w:pos="567"/>
        </w:tabs>
        <w:rPr>
          <w:rStyle w:val="StyleAIBodytextAsianSimSunChar"/>
          <w:rFonts w:cs="Arial"/>
        </w:rPr>
      </w:pPr>
      <w:r>
        <w:rPr>
          <w:rStyle w:val="StyleAIBodytextAsianSimSunChar"/>
          <w:rFonts w:cs="Arial"/>
        </w:rPr>
        <w:t>CODECA</w:t>
      </w:r>
      <w:r w:rsidR="00B10E1B">
        <w:rPr>
          <w:rStyle w:val="StyleAIBodytextAsianSimSunChar"/>
          <w:rFonts w:cs="Arial"/>
        </w:rPr>
        <w:t xml:space="preserve"> </w:t>
      </w:r>
      <w:r w:rsidR="004C50BC">
        <w:rPr>
          <w:rStyle w:val="StyleAIBodytextAsianSimSunChar"/>
          <w:rFonts w:cs="Arial"/>
        </w:rPr>
        <w:t xml:space="preserve">has </w:t>
      </w:r>
      <w:r w:rsidR="00287AEE" w:rsidRPr="00287AEE">
        <w:rPr>
          <w:rStyle w:val="StyleAIBodytextAsianSimSunChar"/>
          <w:rFonts w:cs="Arial"/>
        </w:rPr>
        <w:t>call</w:t>
      </w:r>
      <w:r w:rsidR="00B03957">
        <w:rPr>
          <w:rStyle w:val="StyleAIBodytextAsianSimSunChar"/>
          <w:rFonts w:cs="Arial"/>
        </w:rPr>
        <w:t>ed</w:t>
      </w:r>
      <w:r w:rsidR="00287AEE" w:rsidRPr="00287AEE">
        <w:rPr>
          <w:rStyle w:val="StyleAIBodytextAsianSimSunChar"/>
          <w:rFonts w:cs="Arial"/>
        </w:rPr>
        <w:t xml:space="preserve"> on the government to investigate </w:t>
      </w:r>
      <w:r w:rsidR="004C50BC">
        <w:rPr>
          <w:rStyle w:val="StyleAIBodytextAsianSimSunChar"/>
          <w:rFonts w:cs="Arial"/>
        </w:rPr>
        <w:t>the</w:t>
      </w:r>
      <w:r w:rsidR="0043228A">
        <w:rPr>
          <w:rStyle w:val="StyleAIBodytextAsianSimSunChar"/>
          <w:rFonts w:cs="Arial"/>
        </w:rPr>
        <w:t xml:space="preserve"> </w:t>
      </w:r>
      <w:r w:rsidR="004C50BC">
        <w:rPr>
          <w:rStyle w:val="StyleAIBodytextAsianSimSunChar"/>
          <w:rFonts w:cs="Arial"/>
        </w:rPr>
        <w:t xml:space="preserve">killings </w:t>
      </w:r>
      <w:r w:rsidR="00287AEE" w:rsidRPr="00287AEE">
        <w:rPr>
          <w:rStyle w:val="StyleAIBodytextAsianSimSunChar"/>
          <w:rFonts w:cs="Arial"/>
        </w:rPr>
        <w:t xml:space="preserve">of human rights defenders </w:t>
      </w:r>
      <w:r w:rsidR="0043228A">
        <w:rPr>
          <w:rStyle w:val="StyleAIBodytextAsianSimSunChar"/>
          <w:rFonts w:cs="Arial"/>
        </w:rPr>
        <w:t xml:space="preserve">belonging to </w:t>
      </w:r>
      <w:r w:rsidR="00B457D6">
        <w:rPr>
          <w:rStyle w:val="StyleAIBodytextAsianSimSunChar"/>
          <w:rFonts w:cs="Arial"/>
        </w:rPr>
        <w:t xml:space="preserve">the organisation </w:t>
      </w:r>
      <w:r w:rsidR="0043228A">
        <w:rPr>
          <w:rStyle w:val="StyleAIBodytextAsianSimSunChar"/>
          <w:rFonts w:cs="Arial"/>
        </w:rPr>
        <w:t xml:space="preserve">and </w:t>
      </w:r>
      <w:r w:rsidR="0043228A" w:rsidRPr="00A412A3">
        <w:rPr>
          <w:rStyle w:val="StyleAIBodytextAsianSimSunChar"/>
          <w:rFonts w:cs="Arial"/>
        </w:rPr>
        <w:t>the Campesino Committee of the Highlands (Comité Campesino del Altiplano, CCDA)</w:t>
      </w:r>
      <w:r w:rsidR="0043228A">
        <w:rPr>
          <w:rStyle w:val="StyleAIBodytextAsianSimSunChar"/>
          <w:rFonts w:cs="Arial"/>
        </w:rPr>
        <w:t>.</w:t>
      </w:r>
      <w:r w:rsidR="00A412A3">
        <w:rPr>
          <w:rStyle w:val="StyleAIBodytextAsianSimSunChar"/>
          <w:rFonts w:cs="Arial"/>
        </w:rPr>
        <w:t xml:space="preserve"> </w:t>
      </w:r>
      <w:r w:rsidR="00B457D6">
        <w:rPr>
          <w:rStyle w:val="StyleAIBodytextAsianSimSunChar"/>
          <w:rFonts w:cs="Arial"/>
        </w:rPr>
        <w:t xml:space="preserve">CODECA is a human rights organisation based in </w:t>
      </w:r>
      <w:r w:rsidR="00B10E1B">
        <w:rPr>
          <w:rStyle w:val="StyleAIBodytextAsianSimSunChar"/>
          <w:rFonts w:cs="Arial"/>
        </w:rPr>
        <w:t xml:space="preserve">the </w:t>
      </w:r>
      <w:r w:rsidR="00B457D6">
        <w:rPr>
          <w:rStyle w:val="StyleAIBodytextAsianSimSunChar"/>
          <w:rFonts w:cs="Arial"/>
        </w:rPr>
        <w:t xml:space="preserve">Suchitepéquez department. They have </w:t>
      </w:r>
      <w:r w:rsidR="007E625D">
        <w:rPr>
          <w:rStyle w:val="StyleAIBodytextAsianSimSunChar"/>
          <w:rFonts w:cs="Arial"/>
        </w:rPr>
        <w:t xml:space="preserve">worked </w:t>
      </w:r>
      <w:r w:rsidR="00B457D6">
        <w:rPr>
          <w:rStyle w:val="StyleAIBodytextAsianSimSunChar"/>
          <w:rFonts w:cs="Arial"/>
        </w:rPr>
        <w:t xml:space="preserve">on </w:t>
      </w:r>
      <w:r w:rsidR="00B10E1B">
        <w:rPr>
          <w:rStyle w:val="StyleAIBodytextAsianSimSunChar"/>
          <w:rFonts w:cs="Arial"/>
        </w:rPr>
        <w:t xml:space="preserve">improving </w:t>
      </w:r>
      <w:r w:rsidR="00B457D6">
        <w:rPr>
          <w:rStyle w:val="StyleAIBodytextAsianSimSunChar"/>
          <w:rFonts w:cs="Arial"/>
        </w:rPr>
        <w:t>wage conditions for farmers, land reform, and nationalisation of electric energy. Members of CODECA are continuously being targeted because of their work. Juana is the eighth human rights defender to be killed in le</w:t>
      </w:r>
      <w:r w:rsidR="00B10E1B">
        <w:rPr>
          <w:rStyle w:val="StyleAIBodytextAsianSimSunChar"/>
          <w:rFonts w:cs="Arial"/>
        </w:rPr>
        <w:t>ss</w:t>
      </w:r>
      <w:r w:rsidR="00B457D6">
        <w:rPr>
          <w:rStyle w:val="StyleAIBodytextAsianSimSunChar"/>
          <w:rFonts w:cs="Arial"/>
        </w:rPr>
        <w:t xml:space="preserve"> than </w:t>
      </w:r>
      <w:r w:rsidR="00B10E1B">
        <w:rPr>
          <w:rStyle w:val="StyleAIBodytextAsianSimSunChar"/>
          <w:rFonts w:cs="Arial"/>
        </w:rPr>
        <w:t xml:space="preserve">3 </w:t>
      </w:r>
      <w:r w:rsidR="00B457D6">
        <w:rPr>
          <w:rStyle w:val="StyleAIBodytextAsianSimSunChar"/>
          <w:rFonts w:cs="Arial"/>
        </w:rPr>
        <w:t xml:space="preserve">months. </w:t>
      </w:r>
    </w:p>
    <w:p w:rsidR="00EA0B0E" w:rsidRPr="00E35808" w:rsidRDefault="00EA0B0E" w:rsidP="00EA0B0E">
      <w:pPr>
        <w:rPr>
          <w:rFonts w:ascii="Arial" w:eastAsia="Calibri" w:hAnsi="Arial" w:cs="Arial"/>
          <w:b/>
          <w:sz w:val="20"/>
          <w:szCs w:val="20"/>
        </w:rPr>
      </w:pPr>
      <w:r w:rsidRPr="00E35808">
        <w:rPr>
          <w:rFonts w:ascii="Arial" w:eastAsia="Calibri" w:hAnsi="Arial" w:cs="Arial"/>
          <w:b/>
          <w:sz w:val="20"/>
          <w:szCs w:val="20"/>
        </w:rPr>
        <w:t>1) TAKE ACTION</w:t>
      </w:r>
    </w:p>
    <w:p w:rsidR="0026766F" w:rsidRPr="00EA0B0E" w:rsidRDefault="00EA0B0E" w:rsidP="00EA0B0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 xml:space="preserve">Calling on the authorities to initiate a prompt, impartial and thorough investigation on the killing of Juana Raymundo, and other human rights defenders from CODECA and CCDA. The investigation should include the theory of the attack being a possible retaliation for their activities as human rights defenders, as mentioned in the recently adopted General Instruction from </w:t>
      </w:r>
      <w:r w:rsidR="00B10E1B" w:rsidRPr="00EA0B0E">
        <w:rPr>
          <w:rFonts w:ascii="Arial" w:hAnsi="Arial" w:cs="Arial"/>
          <w:sz w:val="20"/>
          <w:szCs w:val="20"/>
        </w:rPr>
        <w:t xml:space="preserve">the </w:t>
      </w:r>
      <w:r w:rsidRPr="00EA0B0E">
        <w:rPr>
          <w:rFonts w:ascii="Arial" w:hAnsi="Arial" w:cs="Arial"/>
          <w:sz w:val="20"/>
          <w:szCs w:val="20"/>
        </w:rPr>
        <w:t>Attorney General;</w:t>
      </w:r>
    </w:p>
    <w:p w:rsid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Calling on them to take all</w:t>
      </w:r>
      <w:r w:rsidR="00B10E1B" w:rsidRPr="00EA0B0E">
        <w:rPr>
          <w:rFonts w:ascii="Arial" w:hAnsi="Arial" w:cs="Arial"/>
          <w:sz w:val="20"/>
          <w:szCs w:val="20"/>
        </w:rPr>
        <w:t xml:space="preserve"> </w:t>
      </w:r>
      <w:r w:rsidRPr="00EA0B0E">
        <w:rPr>
          <w:rFonts w:ascii="Arial" w:hAnsi="Arial" w:cs="Arial"/>
          <w:sz w:val="20"/>
          <w:szCs w:val="20"/>
        </w:rPr>
        <w:t>measures to guarantee the safety of all CCDA and CODECA members at risk in accordance with their wishes;</w:t>
      </w:r>
    </w:p>
    <w:p w:rsidR="00612D0A" w:rsidRP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Calling on them to condemn these wave of killings, to publicly recognize the important and legitimate work of all human rights defenders and refrain from using language that discredits, stigmatizes, abuses, disparages or discriminates against them.</w:t>
      </w:r>
    </w:p>
    <w:p w:rsidR="00612D0A" w:rsidRDefault="00612D0A" w:rsidP="00815508">
      <w:pPr>
        <w:pStyle w:val="AITableHeading"/>
        <w:tabs>
          <w:tab w:val="clear" w:pos="567"/>
        </w:tabs>
        <w:rPr>
          <w:color w:val="000000"/>
          <w:sz w:val="27"/>
          <w:szCs w:val="27"/>
        </w:rPr>
      </w:pPr>
    </w:p>
    <w:p w:rsidR="005534BC" w:rsidRDefault="00EA0B0E" w:rsidP="00815508">
      <w:pPr>
        <w:pStyle w:val="AITableHeading"/>
        <w:tabs>
          <w:tab w:val="clear" w:pos="567"/>
        </w:tabs>
      </w:pPr>
      <w:r>
        <w:rPr>
          <w:rFonts w:eastAsia="Calibri" w:cs="Arial"/>
        </w:rPr>
        <w:t xml:space="preserve">Contact these two officials by </w:t>
      </w:r>
      <w:r w:rsidR="000E6F29">
        <w:t>1</w:t>
      </w:r>
      <w:r w:rsidR="000F6323">
        <w:t>2</w:t>
      </w:r>
      <w:r w:rsidR="000E6F29">
        <w:t xml:space="preserve"> </w:t>
      </w:r>
      <w:r>
        <w:t>September,</w:t>
      </w:r>
      <w:r w:rsidR="000E6F29">
        <w:t xml:space="preserve"> </w:t>
      </w:r>
      <w:r w:rsidR="00612D0A">
        <w:t>2018</w:t>
      </w:r>
      <w:r w:rsidR="0026766F" w:rsidRPr="00F95961">
        <w:t>:</w:t>
      </w:r>
    </w:p>
    <w:p w:rsidR="005534BC" w:rsidRDefault="005534BC" w:rsidP="005534BC">
      <w:pPr>
        <w:pStyle w:val="AIAddressText"/>
        <w:tabs>
          <w:tab w:val="clear" w:pos="567"/>
        </w:tabs>
        <w:rPr>
          <w:rFonts w:cs="Arial"/>
          <w:sz w:val="16"/>
          <w:szCs w:val="16"/>
        </w:rPr>
        <w:sectPr w:rsidR="005534BC" w:rsidSect="00EA0B0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EA0B0E" w:rsidRDefault="00A412A3" w:rsidP="00B10E1B">
      <w:pPr>
        <w:pStyle w:val="AIAddressText"/>
        <w:tabs>
          <w:tab w:val="clear" w:pos="567"/>
        </w:tabs>
        <w:spacing w:line="200" w:lineRule="atLeast"/>
        <w:rPr>
          <w:rFonts w:cs="Arial"/>
          <w:sz w:val="16"/>
          <w:szCs w:val="16"/>
          <w:u w:val="single"/>
          <w:lang w:val="es-MX"/>
        </w:rPr>
      </w:pPr>
      <w:r w:rsidRPr="00EA0B0E">
        <w:rPr>
          <w:rFonts w:cs="Arial"/>
          <w:sz w:val="16"/>
          <w:szCs w:val="16"/>
          <w:u w:val="single"/>
          <w:lang w:val="es-MX"/>
        </w:rPr>
        <w:t>Attorney General</w:t>
      </w:r>
    </w:p>
    <w:p w:rsidR="00612D0A"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María Consuelo Porras</w:t>
      </w:r>
    </w:p>
    <w:p w:rsidR="005534BC" w:rsidRPr="00EA0B0E" w:rsidRDefault="000E6F29" w:rsidP="00B10E1B">
      <w:pPr>
        <w:pStyle w:val="AIAddressText"/>
        <w:tabs>
          <w:tab w:val="clear" w:pos="567"/>
        </w:tabs>
        <w:spacing w:line="200" w:lineRule="atLeast"/>
        <w:rPr>
          <w:rFonts w:cs="Arial"/>
          <w:sz w:val="16"/>
          <w:szCs w:val="16"/>
          <w:lang w:val="es-ES"/>
        </w:rPr>
      </w:pPr>
      <w:r w:rsidRPr="00EA0B0E">
        <w:rPr>
          <w:rFonts w:cs="Arial"/>
          <w:sz w:val="16"/>
          <w:szCs w:val="16"/>
          <w:lang w:val="es-ES"/>
        </w:rPr>
        <w:t xml:space="preserve">Email: </w:t>
      </w:r>
      <w:hyperlink r:id="rId12" w:history="1">
        <w:r w:rsidR="00A412A3" w:rsidRPr="00EA0B0E">
          <w:rPr>
            <w:rStyle w:val="Hyperlink"/>
            <w:rFonts w:cs="Arial"/>
            <w:color w:val="auto"/>
            <w:sz w:val="16"/>
            <w:szCs w:val="16"/>
            <w:lang w:val="es-ES"/>
          </w:rPr>
          <w:t>mariadelcarmengarciaescobar@gmail.com</w:t>
        </w:r>
      </w:hyperlink>
    </w:p>
    <w:p w:rsidR="00B570A3" w:rsidRDefault="000E6F29" w:rsidP="000F6323">
      <w:pPr>
        <w:pStyle w:val="AITableHeading"/>
        <w:tabs>
          <w:tab w:val="clear" w:pos="567"/>
        </w:tabs>
        <w:spacing w:line="200" w:lineRule="atLeast"/>
        <w:rPr>
          <w:rFonts w:cs="Arial"/>
          <w:b w:val="0"/>
          <w:sz w:val="16"/>
          <w:szCs w:val="16"/>
          <w:lang w:val="en-US"/>
        </w:rPr>
      </w:pPr>
      <w:r w:rsidRPr="00B570A3">
        <w:rPr>
          <w:rFonts w:cs="Arial"/>
          <w:b w:val="0"/>
          <w:sz w:val="16"/>
          <w:szCs w:val="16"/>
          <w:lang w:val="en-US"/>
        </w:rPr>
        <w:t xml:space="preserve">Twitter: </w:t>
      </w:r>
      <w:hyperlink r:id="rId13" w:history="1">
        <w:r w:rsidRPr="00B570A3">
          <w:rPr>
            <w:rStyle w:val="Hyperlink"/>
            <w:rFonts w:cs="Arial"/>
            <w:b w:val="0"/>
            <w:color w:val="auto"/>
            <w:sz w:val="16"/>
            <w:szCs w:val="16"/>
            <w:lang w:val="en-US"/>
          </w:rPr>
          <w:t>@MPGuatemala</w:t>
        </w:r>
      </w:hyperlink>
      <w:r w:rsidRPr="00B570A3">
        <w:rPr>
          <w:rFonts w:cs="Arial"/>
          <w:b w:val="0"/>
          <w:sz w:val="16"/>
          <w:szCs w:val="16"/>
          <w:lang w:val="en-US"/>
        </w:rPr>
        <w:t xml:space="preserve">, #JusticiaParaCODECA </w:t>
      </w:r>
      <w:bookmarkStart w:id="1" w:name="_GoBack"/>
      <w:bookmarkEnd w:id="1"/>
    </w:p>
    <w:p w:rsidR="000F6323" w:rsidRPr="00B570A3" w:rsidRDefault="000E6F29" w:rsidP="000F6323">
      <w:pPr>
        <w:pStyle w:val="AITableHeading"/>
        <w:tabs>
          <w:tab w:val="clear" w:pos="567"/>
        </w:tabs>
        <w:spacing w:line="200" w:lineRule="atLeast"/>
        <w:rPr>
          <w:rFonts w:cs="Arial"/>
          <w:sz w:val="16"/>
          <w:szCs w:val="16"/>
          <w:lang w:val="en-US"/>
        </w:rPr>
      </w:pPr>
      <w:r w:rsidRPr="00B570A3">
        <w:rPr>
          <w:rFonts w:cs="Arial"/>
          <w:b w:val="0"/>
          <w:sz w:val="16"/>
          <w:szCs w:val="16"/>
          <w:lang w:val="en-US"/>
        </w:rPr>
        <w:t>(Justice For CODECA)</w:t>
      </w:r>
      <w:r w:rsidR="000F6323" w:rsidRPr="00B570A3">
        <w:rPr>
          <w:rFonts w:cs="Arial"/>
          <w:sz w:val="16"/>
          <w:szCs w:val="16"/>
          <w:lang w:val="en-US"/>
        </w:rPr>
        <w:t xml:space="preserve"> </w:t>
      </w:r>
    </w:p>
    <w:p w:rsidR="000F6323" w:rsidRPr="00B570A3" w:rsidRDefault="000F6323" w:rsidP="000F6323">
      <w:pPr>
        <w:pStyle w:val="AITableHeading"/>
        <w:tabs>
          <w:tab w:val="clear" w:pos="567"/>
        </w:tabs>
        <w:spacing w:line="200" w:lineRule="atLeast"/>
        <w:rPr>
          <w:rFonts w:cs="Arial"/>
          <w:sz w:val="16"/>
          <w:szCs w:val="16"/>
          <w:lang w:val="en-US"/>
        </w:rPr>
      </w:pPr>
      <w:r w:rsidRPr="00B570A3">
        <w:rPr>
          <w:rFonts w:cs="Arial"/>
          <w:sz w:val="16"/>
          <w:szCs w:val="16"/>
          <w:lang w:val="en-US"/>
        </w:rPr>
        <w:t xml:space="preserve">Salutation: Dear Attorney General </w:t>
      </w:r>
    </w:p>
    <w:p w:rsidR="000E6F29" w:rsidRPr="00B570A3" w:rsidRDefault="000E6F29" w:rsidP="00B10E1B">
      <w:pPr>
        <w:pStyle w:val="AITableHeading"/>
        <w:tabs>
          <w:tab w:val="clear" w:pos="567"/>
        </w:tabs>
        <w:spacing w:line="200" w:lineRule="atLeast"/>
        <w:rPr>
          <w:rFonts w:cs="Arial"/>
          <w:b w:val="0"/>
          <w:sz w:val="16"/>
          <w:szCs w:val="16"/>
          <w:lang w:val="en-US"/>
        </w:rPr>
      </w:pPr>
    </w:p>
    <w:p w:rsidR="00B570A3" w:rsidRDefault="00B570A3" w:rsidP="00EA0B0E">
      <w:pPr>
        <w:pStyle w:val="AITableHeading"/>
        <w:spacing w:line="200" w:lineRule="atLeast"/>
        <w:rPr>
          <w:rFonts w:cs="Arial"/>
          <w:b w:val="0"/>
          <w:bCs w:val="0"/>
          <w:sz w:val="16"/>
          <w:szCs w:val="16"/>
          <w:u w:val="single"/>
          <w:lang w:val="en-US" w:eastAsia="en-US"/>
        </w:rPr>
      </w:pPr>
    </w:p>
    <w:p w:rsidR="00EA0B0E" w:rsidRPr="00B570A3" w:rsidRDefault="00EA0B0E" w:rsidP="00EA0B0E">
      <w:pPr>
        <w:pStyle w:val="AITableHeading"/>
        <w:spacing w:line="200" w:lineRule="atLeast"/>
        <w:rPr>
          <w:rFonts w:cs="Arial"/>
          <w:b w:val="0"/>
          <w:bCs w:val="0"/>
          <w:sz w:val="16"/>
          <w:szCs w:val="16"/>
          <w:u w:val="single"/>
          <w:lang w:val="en-US" w:eastAsia="en-US"/>
        </w:rPr>
      </w:pPr>
      <w:r w:rsidRPr="00B570A3">
        <w:rPr>
          <w:rFonts w:cs="Arial"/>
          <w:b w:val="0"/>
          <w:bCs w:val="0"/>
          <w:sz w:val="16"/>
          <w:szCs w:val="16"/>
          <w:u w:val="single"/>
          <w:lang w:val="en-US" w:eastAsia="en-US"/>
        </w:rPr>
        <w:t xml:space="preserve">Ambassador Manuel Espina, </w:t>
      </w:r>
      <w:r w:rsidR="00C62D97" w:rsidRPr="00B570A3">
        <w:rPr>
          <w:rFonts w:cs="Arial"/>
          <w:b w:val="0"/>
          <w:bCs w:val="0"/>
          <w:sz w:val="16"/>
          <w:szCs w:val="16"/>
          <w:u w:val="single"/>
          <w:lang w:val="en-US" w:eastAsia="en-US"/>
        </w:rPr>
        <w:br/>
      </w:r>
      <w:r w:rsidRPr="00B570A3">
        <w:rPr>
          <w:rFonts w:cs="Arial"/>
          <w:b w:val="0"/>
          <w:bCs w:val="0"/>
          <w:sz w:val="16"/>
          <w:szCs w:val="16"/>
          <w:u w:val="single"/>
          <w:lang w:val="en-US" w:eastAsia="en-US"/>
        </w:rPr>
        <w:t>Embassy of Guatemala</w:t>
      </w:r>
    </w:p>
    <w:p w:rsidR="00EA0B0E" w:rsidRPr="00B570A3" w:rsidRDefault="00EA0B0E" w:rsidP="00EA0B0E">
      <w:pPr>
        <w:pStyle w:val="AITableHeading"/>
        <w:spacing w:line="200" w:lineRule="atLeast"/>
        <w:rPr>
          <w:rFonts w:cs="Arial"/>
          <w:b w:val="0"/>
          <w:bCs w:val="0"/>
          <w:sz w:val="16"/>
          <w:szCs w:val="16"/>
          <w:lang w:val="en-US" w:eastAsia="en-US"/>
        </w:rPr>
      </w:pPr>
      <w:r w:rsidRPr="00B570A3">
        <w:rPr>
          <w:rFonts w:cs="Arial"/>
          <w:b w:val="0"/>
          <w:bCs w:val="0"/>
          <w:sz w:val="16"/>
          <w:szCs w:val="16"/>
          <w:lang w:val="en-US" w:eastAsia="en-US"/>
        </w:rPr>
        <w:t xml:space="preserve">2220 R St. NW, </w:t>
      </w:r>
      <w:r w:rsidRPr="00B570A3">
        <w:rPr>
          <w:rFonts w:cs="Arial"/>
          <w:b w:val="0"/>
          <w:bCs w:val="0"/>
          <w:sz w:val="16"/>
          <w:szCs w:val="16"/>
          <w:lang w:val="en-US" w:eastAsia="en-US"/>
        </w:rPr>
        <w:br/>
        <w:t>Washington, DC 20008</w:t>
      </w:r>
    </w:p>
    <w:p w:rsidR="00EA0B0E" w:rsidRPr="00B570A3" w:rsidRDefault="00EA0B0E" w:rsidP="00EA0B0E">
      <w:pPr>
        <w:pStyle w:val="AITableHeading"/>
        <w:spacing w:line="200" w:lineRule="atLeast"/>
        <w:rPr>
          <w:rFonts w:cs="Arial"/>
          <w:b w:val="0"/>
          <w:bCs w:val="0"/>
          <w:sz w:val="16"/>
          <w:szCs w:val="16"/>
          <w:lang w:val="en-US" w:eastAsia="en-US"/>
        </w:rPr>
      </w:pPr>
      <w:r w:rsidRPr="00B570A3">
        <w:rPr>
          <w:rFonts w:cs="Arial"/>
          <w:b w:val="0"/>
          <w:bCs w:val="0"/>
          <w:sz w:val="16"/>
          <w:szCs w:val="16"/>
          <w:lang w:val="en-US" w:eastAsia="en-US"/>
        </w:rPr>
        <w:t>Phone: 202 745 4953 | Fax: 202 745 1908</w:t>
      </w:r>
    </w:p>
    <w:p w:rsidR="00EA0B0E" w:rsidRPr="00B570A3" w:rsidRDefault="00EA0B0E" w:rsidP="00EA0B0E">
      <w:pPr>
        <w:pStyle w:val="AITableHeading"/>
        <w:spacing w:line="200" w:lineRule="atLeast"/>
        <w:rPr>
          <w:rFonts w:cs="Arial"/>
          <w:b w:val="0"/>
          <w:bCs w:val="0"/>
          <w:sz w:val="16"/>
          <w:szCs w:val="16"/>
          <w:lang w:val="en-US" w:eastAsia="en-US"/>
        </w:rPr>
      </w:pPr>
      <w:r w:rsidRPr="00B570A3">
        <w:rPr>
          <w:rFonts w:cs="Arial"/>
          <w:b w:val="0"/>
          <w:bCs w:val="0"/>
          <w:sz w:val="16"/>
          <w:szCs w:val="16"/>
          <w:lang w:val="en-US" w:eastAsia="en-US"/>
        </w:rPr>
        <w:t xml:space="preserve">Contact Form: </w:t>
      </w:r>
      <w:hyperlink r:id="rId14" w:history="1">
        <w:r w:rsidRPr="00B570A3">
          <w:rPr>
            <w:rStyle w:val="Hyperlink"/>
            <w:rFonts w:cs="Arial"/>
            <w:b w:val="0"/>
            <w:bCs w:val="0"/>
            <w:color w:val="auto"/>
            <w:sz w:val="16"/>
            <w:szCs w:val="16"/>
            <w:lang w:val="en-US" w:eastAsia="en-US"/>
          </w:rPr>
          <w:t>http://guatemalaembassyusa.org/la-embajada/contacta-con-nosotros/</w:t>
        </w:r>
      </w:hyperlink>
      <w:r w:rsidRPr="00B570A3">
        <w:rPr>
          <w:rFonts w:cs="Arial"/>
          <w:b w:val="0"/>
          <w:bCs w:val="0"/>
          <w:sz w:val="16"/>
          <w:szCs w:val="16"/>
          <w:lang w:val="en-US" w:eastAsia="en-US"/>
        </w:rPr>
        <w:t xml:space="preserve"> </w:t>
      </w:r>
    </w:p>
    <w:p w:rsidR="00EA0B0E" w:rsidRPr="00B570A3" w:rsidRDefault="00EA0B0E" w:rsidP="00EA0B0E">
      <w:pPr>
        <w:pStyle w:val="AITableHeading"/>
        <w:tabs>
          <w:tab w:val="clear" w:pos="567"/>
        </w:tabs>
        <w:spacing w:line="200" w:lineRule="atLeast"/>
        <w:rPr>
          <w:rFonts w:cs="Arial"/>
          <w:bCs w:val="0"/>
          <w:sz w:val="16"/>
          <w:szCs w:val="16"/>
          <w:lang w:val="en-US" w:eastAsia="en-US"/>
        </w:rPr>
        <w:sectPr w:rsidR="00EA0B0E" w:rsidRPr="00B570A3" w:rsidSect="00EA0B0E">
          <w:footerReference w:type="default" r:id="rId15"/>
          <w:type w:val="continuous"/>
          <w:pgSz w:w="12240" w:h="15840" w:code="1"/>
          <w:pgMar w:top="720" w:right="720" w:bottom="2160" w:left="720" w:header="0" w:footer="567" w:gutter="0"/>
          <w:cols w:num="2" w:space="567"/>
          <w:titlePg/>
          <w:docGrid w:linePitch="360"/>
        </w:sectPr>
      </w:pPr>
      <w:r w:rsidRPr="00B570A3">
        <w:rPr>
          <w:rFonts w:cs="Arial"/>
          <w:b w:val="0"/>
          <w:bCs w:val="0"/>
          <w:sz w:val="16"/>
          <w:szCs w:val="16"/>
          <w:lang w:val="en-US" w:eastAsia="en-US"/>
        </w:rPr>
        <w:t xml:space="preserve">Email: </w:t>
      </w:r>
      <w:hyperlink r:id="rId16" w:history="1">
        <w:r w:rsidRPr="00B570A3">
          <w:rPr>
            <w:rStyle w:val="Hyperlink"/>
            <w:rFonts w:cs="Arial"/>
            <w:b w:val="0"/>
            <w:bCs w:val="0"/>
            <w:color w:val="auto"/>
            <w:sz w:val="16"/>
            <w:szCs w:val="16"/>
            <w:lang w:val="en-US" w:eastAsia="en-US"/>
          </w:rPr>
          <w:t>info@guatemala-embassy.org</w:t>
        </w:r>
      </w:hyperlink>
      <w:r w:rsidRPr="00B570A3">
        <w:rPr>
          <w:rFonts w:cs="Arial"/>
          <w:b w:val="0"/>
          <w:bCs w:val="0"/>
          <w:sz w:val="16"/>
          <w:szCs w:val="16"/>
          <w:lang w:val="en-US" w:eastAsia="en-US"/>
        </w:rPr>
        <w:br/>
      </w:r>
      <w:r w:rsidRPr="00B570A3">
        <w:rPr>
          <w:rFonts w:cs="Arial"/>
          <w:bCs w:val="0"/>
          <w:sz w:val="16"/>
          <w:szCs w:val="16"/>
          <w:lang w:val="en-US" w:eastAsia="en-US"/>
        </w:rPr>
        <w:t>Salutation: Dear Ambassador</w:t>
      </w:r>
    </w:p>
    <w:p w:rsidR="00C62D97" w:rsidRPr="009B1268" w:rsidRDefault="00C62D97" w:rsidP="00C62D9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62D97" w:rsidRPr="009B1268" w:rsidRDefault="00905644" w:rsidP="00C62D97">
      <w:pPr>
        <w:autoSpaceDE w:val="0"/>
        <w:autoSpaceDN w:val="0"/>
        <w:adjustRightInd w:val="0"/>
        <w:rPr>
          <w:rFonts w:ascii="Arial" w:hAnsi="Arial" w:cs="Arial"/>
          <w:color w:val="000000"/>
          <w:sz w:val="20"/>
          <w:szCs w:val="20"/>
        </w:rPr>
      </w:pPr>
      <w:hyperlink r:id="rId17" w:history="1">
        <w:r w:rsidR="00C62D97" w:rsidRPr="000C5343">
          <w:rPr>
            <w:rStyle w:val="Hyperlink"/>
            <w:rFonts w:ascii="Arial" w:hAnsi="Arial" w:cs="Arial"/>
            <w:sz w:val="20"/>
            <w:szCs w:val="20"/>
          </w:rPr>
          <w:t>Click here</w:t>
        </w:r>
      </w:hyperlink>
      <w:r w:rsidR="00C62D97" w:rsidRPr="009B1268">
        <w:rPr>
          <w:rFonts w:ascii="Arial" w:hAnsi="Arial" w:cs="Arial"/>
          <w:color w:val="000000"/>
          <w:sz w:val="20"/>
          <w:szCs w:val="20"/>
        </w:rPr>
        <w:t xml:space="preserve"> to let us know if you took action on this case! </w:t>
      </w:r>
      <w:r w:rsidR="00C62D97">
        <w:rPr>
          <w:rFonts w:ascii="Arial" w:hAnsi="Arial" w:cs="Arial"/>
          <w:i/>
          <w:iCs/>
          <w:color w:val="000000"/>
          <w:sz w:val="20"/>
          <w:szCs w:val="20"/>
        </w:rPr>
        <w:t>This is Urgent Action 97.18</w:t>
      </w:r>
      <w:r w:rsidR="00C62D97" w:rsidRPr="009B1268">
        <w:rPr>
          <w:rFonts w:ascii="Arial" w:hAnsi="Arial" w:cs="Arial"/>
          <w:i/>
          <w:iCs/>
          <w:color w:val="000000"/>
          <w:sz w:val="20"/>
          <w:szCs w:val="20"/>
        </w:rPr>
        <w:t xml:space="preserve"> </w:t>
      </w:r>
    </w:p>
    <w:p w:rsidR="00C62D97" w:rsidRPr="00C27E96" w:rsidRDefault="00C62D97" w:rsidP="00C62D9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E6F29" w:rsidRPr="00B570A3" w:rsidRDefault="000E6F29" w:rsidP="00B10E1B">
      <w:pPr>
        <w:pStyle w:val="AITableHeading"/>
        <w:tabs>
          <w:tab w:val="clear" w:pos="567"/>
        </w:tabs>
        <w:spacing w:line="200" w:lineRule="atLeast"/>
        <w:rPr>
          <w:rFonts w:cs="Arial"/>
          <w:sz w:val="16"/>
          <w:szCs w:val="16"/>
          <w:lang w:val="en-US"/>
        </w:rPr>
      </w:pP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26766F" w:rsidRPr="000F0AF1" w:rsidRDefault="009E73B1" w:rsidP="0026766F">
      <w:pPr>
        <w:rPr>
          <w:rStyle w:val="AIHeadline"/>
          <w:rFonts w:cs="Arial"/>
          <w:snapToGrid w:val="0"/>
          <w:sz w:val="38"/>
          <w:szCs w:val="38"/>
        </w:rPr>
      </w:pPr>
      <w:r>
        <w:rPr>
          <w:rStyle w:val="AIHeadline"/>
          <w:rFonts w:cs="Arial"/>
          <w:snapToGrid w:val="0"/>
          <w:sz w:val="38"/>
          <w:szCs w:val="38"/>
        </w:rPr>
        <w:t>Women</w:t>
      </w:r>
      <w:r w:rsidR="003560DC">
        <w:rPr>
          <w:rStyle w:val="AIHeadline"/>
          <w:rFonts w:cs="Arial"/>
          <w:snapToGrid w:val="0"/>
          <w:sz w:val="38"/>
          <w:szCs w:val="38"/>
        </w:rPr>
        <w:t xml:space="preserve"> HUMAN RIGHTS DEFENDER KILLED</w:t>
      </w:r>
    </w:p>
    <w:p w:rsidR="0026766F" w:rsidRPr="00F95961" w:rsidRDefault="0026766F" w:rsidP="00EA0B0E">
      <w:pPr>
        <w:pStyle w:val="Heading2"/>
        <w:spacing w:before="120" w:after="120"/>
        <w:rPr>
          <w:rFonts w:ascii="Arial" w:hAnsi="Arial" w:cs="Arial"/>
        </w:rPr>
      </w:pPr>
      <w:r w:rsidRPr="00F95961">
        <w:rPr>
          <w:rFonts w:ascii="Arial" w:hAnsi="Arial" w:cs="Arial"/>
        </w:rPr>
        <w:t>ADditional Information</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Human rights defenders in Guatemala carry out their activities in an extremely hostile environment, particularly those working on rights related to land, territory and the environment. They face continuous threats, intimidation, attacks, smear campaigns and stigmatization.</w:t>
      </w:r>
    </w:p>
    <w:p w:rsidR="006564B5" w:rsidRPr="00B10E1B" w:rsidRDefault="006564B5" w:rsidP="00B10E1B">
      <w:pPr>
        <w:pStyle w:val="AIBodytext"/>
        <w:tabs>
          <w:tab w:val="clear" w:pos="567"/>
        </w:tabs>
        <w:rPr>
          <w:rFonts w:cs="Arial"/>
          <w:sz w:val="18"/>
          <w:szCs w:val="18"/>
        </w:rPr>
      </w:pPr>
      <w:r w:rsidRPr="006564B5">
        <w:rPr>
          <w:rFonts w:cs="Arial"/>
          <w:color w:val="000000"/>
          <w:sz w:val="18"/>
          <w:szCs w:val="18"/>
        </w:rPr>
        <w:t>In 2017, the Guatemalan NGO Unit for the Protection of Human Rights Defenders in Guatemala (UDEFEGUA) registered 496 attacks against human rights defenders. In May 2018, the Attorney General issued an internal General Instruction containing guidelines to effectively investigate attacks against human rights defenders.</w:t>
      </w:r>
      <w:r w:rsidR="00B457D6" w:rsidRPr="00B457D6">
        <w:rPr>
          <w:rStyle w:val="StyleAIBodytextAsianSimSunChar"/>
          <w:rFonts w:cs="Arial"/>
          <w:sz w:val="18"/>
          <w:szCs w:val="18"/>
        </w:rPr>
        <w:t xml:space="preserve"> </w:t>
      </w:r>
      <w:r w:rsidR="00B457D6" w:rsidRPr="00C37B7D">
        <w:rPr>
          <w:rStyle w:val="StyleAIBodytextAsianSimSunChar"/>
          <w:rFonts w:cs="Arial"/>
          <w:sz w:val="18"/>
          <w:szCs w:val="18"/>
        </w:rPr>
        <w:t xml:space="preserve">In a recent mission to Guatemala, Amnesty International met with members of CODECA who shared their concerns on the number of territory, land and environmental rights defenders that have been targeted (harassed or killed) in the past three months with little progress on investigations </w:t>
      </w:r>
      <w:r w:rsidR="00B457D6">
        <w:rPr>
          <w:rStyle w:val="StyleAIBodytextAsianSimSunChar"/>
          <w:rFonts w:cs="Arial"/>
          <w:sz w:val="18"/>
          <w:szCs w:val="18"/>
        </w:rPr>
        <w:t xml:space="preserve">into the </w:t>
      </w:r>
      <w:r w:rsidR="000F6323">
        <w:rPr>
          <w:rStyle w:val="StyleAIBodytextAsianSimSunChar"/>
          <w:rFonts w:cs="Arial"/>
          <w:sz w:val="18"/>
          <w:szCs w:val="18"/>
        </w:rPr>
        <w:t>attacks.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CCDA is a campesino (peasant farmer) organization founded in 1982 that works to promote access to land as well as the labour rights of Mayan campesinos</w:t>
      </w:r>
      <w:r w:rsidR="000F6323">
        <w:rPr>
          <w:rFonts w:ascii="Arial" w:hAnsi="Arial" w:cs="Arial"/>
          <w:color w:val="000000"/>
          <w:sz w:val="18"/>
          <w:szCs w:val="18"/>
        </w:rPr>
        <w:t>. CCDA has reported already being</w:t>
      </w:r>
      <w:r w:rsidRPr="006564B5">
        <w:rPr>
          <w:rFonts w:ascii="Arial" w:hAnsi="Arial" w:cs="Arial"/>
          <w:color w:val="000000"/>
          <w:sz w:val="18"/>
          <w:szCs w:val="18"/>
        </w:rPr>
        <w:t xml:space="preserve"> targeted with attacks and intimidation. In June 2016, Indigenous leader Daniel Choc Pop was killed in San Juan Tres</w:t>
      </w:r>
      <w:r w:rsidR="000F6323">
        <w:rPr>
          <w:rFonts w:ascii="Arial" w:hAnsi="Arial" w:cs="Arial"/>
          <w:color w:val="000000"/>
          <w:sz w:val="18"/>
          <w:szCs w:val="18"/>
        </w:rPr>
        <w:t xml:space="preserve"> Ríos. Several attacks against the CCDA </w:t>
      </w:r>
      <w:r w:rsidRPr="006564B5">
        <w:rPr>
          <w:rFonts w:ascii="Arial" w:hAnsi="Arial" w:cs="Arial"/>
          <w:color w:val="000000"/>
          <w:sz w:val="18"/>
          <w:szCs w:val="18"/>
        </w:rPr>
        <w:t xml:space="preserve">office and </w:t>
      </w:r>
      <w:r w:rsidR="000F6323">
        <w:rPr>
          <w:rFonts w:ascii="Arial" w:hAnsi="Arial" w:cs="Arial"/>
          <w:color w:val="000000"/>
          <w:sz w:val="18"/>
          <w:szCs w:val="18"/>
        </w:rPr>
        <w:t>its</w:t>
      </w:r>
      <w:r w:rsidRPr="006564B5">
        <w:rPr>
          <w:rFonts w:ascii="Arial" w:hAnsi="Arial" w:cs="Arial"/>
          <w:color w:val="000000"/>
          <w:sz w:val="18"/>
          <w:szCs w:val="18"/>
        </w:rPr>
        <w:t xml:space="preserve"> leaders were registered in June 2017. In May 2018</w:t>
      </w:r>
      <w:r w:rsidR="000F6323">
        <w:rPr>
          <w:rFonts w:ascii="Arial" w:hAnsi="Arial" w:cs="Arial"/>
          <w:color w:val="000000"/>
          <w:sz w:val="18"/>
          <w:szCs w:val="18"/>
        </w:rPr>
        <w:t>,</w:t>
      </w:r>
      <w:r w:rsidRPr="006564B5">
        <w:rPr>
          <w:rFonts w:ascii="Arial" w:hAnsi="Arial" w:cs="Arial"/>
          <w:color w:val="000000"/>
          <w:sz w:val="18"/>
          <w:szCs w:val="18"/>
        </w:rPr>
        <w:t xml:space="preserve"> José Can Xol and Mateo Chamám Paau, two CCDA local leaders, were murdered in the communities of Choctún Basilá and San Juan Tres Ríos. Both were involved in protecting and defending their communities in a long-standing land tenure conflict. They had participated in the negotiation and dialogue roundtable to find solutions, together with national authorities, to the multiple land tenure conflicts affecting communities in the region.</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 xml:space="preserve">In May 2018, Luis Arturo Marroquin, </w:t>
      </w:r>
      <w:r w:rsidR="00737CCB">
        <w:rPr>
          <w:rFonts w:ascii="Arial" w:hAnsi="Arial" w:cs="Arial"/>
          <w:color w:val="000000"/>
          <w:sz w:val="18"/>
          <w:szCs w:val="18"/>
        </w:rPr>
        <w:t xml:space="preserve">a </w:t>
      </w:r>
      <w:r w:rsidRPr="006564B5">
        <w:rPr>
          <w:rFonts w:ascii="Arial" w:hAnsi="Arial" w:cs="Arial"/>
          <w:color w:val="000000"/>
          <w:sz w:val="18"/>
          <w:szCs w:val="18"/>
        </w:rPr>
        <w:t>member of the national coordination of the Committee for Campesino Development (Comité de Desarrollo Campesino, CODECA) was fatally shot in San Luis Jilotepeque, in the central eastern part of Guatemala. This incident took place a week after President Jimmy Morales referred to CODECA in a disrespectful way in a public speech on 2 May and discredited their activities.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In 2014, the Inter-American Court of Human Rights ordered Guatemala to adopt and implement a comprehensive public policy for the protection of human rights defenders in the judgement</w:t>
      </w:r>
      <w:r w:rsidR="00737CCB">
        <w:rPr>
          <w:rFonts w:ascii="Arial" w:hAnsi="Arial" w:cs="Arial"/>
          <w:color w:val="000000"/>
          <w:sz w:val="18"/>
          <w:szCs w:val="18"/>
        </w:rPr>
        <w:t xml:space="preserve"> in the case</w:t>
      </w:r>
      <w:r w:rsidRPr="006564B5">
        <w:rPr>
          <w:rFonts w:ascii="Arial" w:hAnsi="Arial" w:cs="Arial"/>
          <w:color w:val="000000"/>
          <w:sz w:val="18"/>
          <w:szCs w:val="18"/>
        </w:rPr>
        <w:t xml:space="preserve"> </w:t>
      </w:r>
      <w:r w:rsidR="00737CCB" w:rsidRPr="00737CCB">
        <w:rPr>
          <w:rFonts w:ascii="Arial" w:hAnsi="Arial" w:cs="Arial"/>
          <w:i/>
          <w:color w:val="000000"/>
          <w:sz w:val="18"/>
          <w:szCs w:val="18"/>
        </w:rPr>
        <w:t>‘</w:t>
      </w:r>
      <w:r w:rsidRPr="00737CCB">
        <w:rPr>
          <w:rFonts w:ascii="Arial" w:hAnsi="Arial" w:cs="Arial"/>
          <w:i/>
          <w:color w:val="000000"/>
          <w:sz w:val="18"/>
          <w:szCs w:val="18"/>
        </w:rPr>
        <w:t>Human Rights Defender vs Guatemala</w:t>
      </w:r>
      <w:r w:rsidR="00737CCB" w:rsidRPr="00737CCB">
        <w:rPr>
          <w:rFonts w:ascii="Arial" w:hAnsi="Arial" w:cs="Arial"/>
          <w:i/>
          <w:color w:val="000000"/>
          <w:sz w:val="18"/>
          <w:szCs w:val="18"/>
        </w:rPr>
        <w:t>’</w:t>
      </w:r>
      <w:r w:rsidRPr="006564B5">
        <w:rPr>
          <w:rFonts w:ascii="Arial" w:hAnsi="Arial" w:cs="Arial"/>
          <w:color w:val="000000"/>
          <w:sz w:val="18"/>
          <w:szCs w:val="18"/>
        </w:rPr>
        <w:t>. Despite some progress, the process to create the public policy hasn’t concluded yet. Impunity remains the rule in most cases of threats and attacks against Guatemalan defenders.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 xml:space="preserve">The justice system is also regularly misused to criminalize human rights defenders, in an attempt to break up movements and organizations, wearing </w:t>
      </w:r>
      <w:r w:rsidRPr="00EA0B0E">
        <w:rPr>
          <w:rFonts w:ascii="Arial" w:hAnsi="Arial" w:cs="Arial"/>
          <w:sz w:val="18"/>
          <w:szCs w:val="18"/>
        </w:rPr>
        <w:t>down the defenders and removing them from the public arena. For more information, see the Amnesty International report “We are defending the land with our blood”: Defenders of the land, territory and environment in Honduras and Guatemala (</w:t>
      </w:r>
      <w:hyperlink r:id="rId18" w:history="1">
        <w:r w:rsidR="00EA0B0E" w:rsidRPr="00EA0B0E">
          <w:rPr>
            <w:rStyle w:val="Hyperlink"/>
            <w:rFonts w:ascii="Arial" w:hAnsi="Arial" w:cs="Arial"/>
            <w:color w:val="auto"/>
            <w:sz w:val="18"/>
            <w:szCs w:val="18"/>
          </w:rPr>
          <w:t>https://www.amnesty.org/en/documents/amr01/4562/2016/en/</w:t>
        </w:r>
      </w:hyperlink>
      <w:r w:rsidRPr="00EA0B0E">
        <w:rPr>
          <w:rFonts w:ascii="Arial" w:hAnsi="Arial" w:cs="Arial"/>
          <w:sz w:val="18"/>
          <w:szCs w:val="18"/>
        </w:rPr>
        <w:t>) and Americas: State Protection Mechanisms for Human Rights Defenders (</w:t>
      </w:r>
      <w:hyperlink r:id="rId19" w:history="1">
        <w:r w:rsidR="00EA0B0E" w:rsidRPr="00EA0B0E">
          <w:rPr>
            <w:rStyle w:val="Hyperlink"/>
            <w:rFonts w:ascii="Arial" w:hAnsi="Arial" w:cs="Arial"/>
            <w:color w:val="auto"/>
            <w:sz w:val="18"/>
            <w:szCs w:val="18"/>
          </w:rPr>
          <w:t>https://www.amnesty.org/en/documents/amr01/6211/2017/en/</w:t>
        </w:r>
      </w:hyperlink>
      <w:r w:rsidRPr="00EA0B0E">
        <w:rPr>
          <w:rFonts w:ascii="Arial" w:hAnsi="Arial" w:cs="Arial"/>
          <w:sz w:val="18"/>
          <w:szCs w:val="18"/>
        </w:rPr>
        <w:t>).</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6564B5">
        <w:rPr>
          <w:rFonts w:ascii="Arial" w:hAnsi="Arial" w:cs="Arial"/>
          <w:sz w:val="16"/>
          <w:szCs w:val="16"/>
        </w:rPr>
        <w:t xml:space="preserve"> Juana Raymundo</w:t>
      </w:r>
    </w:p>
    <w:p w:rsidR="0026766F" w:rsidRPr="00C62D97" w:rsidRDefault="0026766F" w:rsidP="00C62D97">
      <w:pPr>
        <w:spacing w:line="240" w:lineRule="exact"/>
        <w:rPr>
          <w:rStyle w:val="StyleAIBodytextAsianSimSunChar"/>
          <w:rFonts w:cs="Arial"/>
          <w:sz w:val="16"/>
          <w:szCs w:val="16"/>
          <w:lang w:eastAsia="zh-CN"/>
        </w:rPr>
        <w:sectPr w:rsidR="0026766F" w:rsidRPr="00C62D97" w:rsidSect="00EA0B0E">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6564B5">
        <w:rPr>
          <w:rFonts w:ascii="Arial" w:hAnsi="Arial" w:cs="Arial"/>
          <w:sz w:val="16"/>
          <w:szCs w:val="16"/>
        </w:rPr>
        <w:t xml:space="preserve"> f</w:t>
      </w:r>
    </w:p>
    <w:p w:rsidR="0026766F" w:rsidRPr="00F95961" w:rsidRDefault="0026766F" w:rsidP="0026766F">
      <w:pPr>
        <w:pStyle w:val="AITextSmallNoLineSpacing"/>
        <w:jc w:val="right"/>
        <w:rPr>
          <w:rFonts w:cs="Arial"/>
          <w:sz w:val="18"/>
        </w:rPr>
      </w:pPr>
    </w:p>
    <w:p w:rsidR="001624EA" w:rsidRDefault="003560DC" w:rsidP="0026766F">
      <w:pPr>
        <w:spacing w:line="240" w:lineRule="exact"/>
        <w:rPr>
          <w:rFonts w:ascii="Arial" w:hAnsi="Arial" w:cs="Arial"/>
          <w:sz w:val="16"/>
          <w:szCs w:val="16"/>
        </w:rPr>
      </w:pPr>
      <w:bookmarkStart w:id="2" w:name="_Hlk520886326"/>
      <w:r>
        <w:rPr>
          <w:rFonts w:ascii="Arial" w:hAnsi="Arial" w:cs="Arial"/>
          <w:sz w:val="16"/>
          <w:szCs w:val="16"/>
        </w:rPr>
        <w:t xml:space="preserve">Further Information on </w:t>
      </w:r>
      <w:r w:rsidR="0026766F" w:rsidRPr="00F95961">
        <w:rPr>
          <w:rFonts w:ascii="Arial" w:hAnsi="Arial" w:cs="Arial"/>
          <w:sz w:val="16"/>
          <w:szCs w:val="16"/>
        </w:rPr>
        <w:t xml:space="preserve">UA: </w:t>
      </w:r>
      <w:r>
        <w:rPr>
          <w:rFonts w:ascii="Arial" w:hAnsi="Arial" w:cs="Arial"/>
          <w:sz w:val="16"/>
          <w:szCs w:val="16"/>
        </w:rPr>
        <w:t>97</w:t>
      </w:r>
      <w:r w:rsidR="000E6F29">
        <w:rPr>
          <w:rFonts w:ascii="Arial" w:hAnsi="Arial" w:cs="Arial"/>
          <w:sz w:val="16"/>
          <w:szCs w:val="16"/>
        </w:rPr>
        <w:t>/18</w:t>
      </w:r>
      <w:r w:rsidR="000E6F29" w:rsidRPr="00F95961">
        <w:rPr>
          <w:rFonts w:ascii="Arial" w:hAnsi="Arial" w:cs="Arial"/>
          <w:sz w:val="16"/>
          <w:szCs w:val="16"/>
        </w:rPr>
        <w:t xml:space="preserve"> </w:t>
      </w:r>
      <w:r w:rsidR="0026766F" w:rsidRPr="00F95961">
        <w:rPr>
          <w:rFonts w:ascii="Arial" w:hAnsi="Arial" w:cs="Arial"/>
          <w:sz w:val="16"/>
          <w:szCs w:val="16"/>
        </w:rPr>
        <w:t xml:space="preserve">Index: </w:t>
      </w:r>
      <w:r w:rsidR="000E6F29" w:rsidRPr="00B10E1B">
        <w:rPr>
          <w:rFonts w:ascii="Arial" w:hAnsi="Arial" w:cs="Arial"/>
          <w:sz w:val="16"/>
          <w:szCs w:val="16"/>
        </w:rPr>
        <w:t>AMR 34/8854/2018</w:t>
      </w:r>
      <w:bookmarkEnd w:id="2"/>
      <w:r w:rsidR="0026766F" w:rsidRPr="000E6F29">
        <w:rPr>
          <w:rFonts w:ascii="Arial" w:hAnsi="Arial" w:cs="Arial"/>
          <w:sz w:val="16"/>
          <w:szCs w:val="16"/>
        </w:rPr>
        <w:t xml:space="preserve"> </w:t>
      </w:r>
      <w:r w:rsidR="0026766F" w:rsidRPr="00F95961">
        <w:rPr>
          <w:rFonts w:ascii="Arial" w:hAnsi="Arial" w:cs="Arial"/>
          <w:sz w:val="16"/>
          <w:szCs w:val="16"/>
        </w:rPr>
        <w:t xml:space="preserve">Issue Date: </w:t>
      </w:r>
      <w:r w:rsidR="000F6323">
        <w:rPr>
          <w:rFonts w:ascii="Arial" w:hAnsi="Arial" w:cs="Arial"/>
          <w:sz w:val="16"/>
          <w:szCs w:val="16"/>
        </w:rPr>
        <w:t>1 August</w:t>
      </w:r>
      <w:r w:rsidR="006564B5">
        <w:rPr>
          <w:rFonts w:ascii="Arial" w:hAnsi="Arial" w:cs="Arial"/>
          <w:sz w:val="16"/>
          <w:szCs w:val="16"/>
        </w:rPr>
        <w:t xml:space="preserve"> 2018</w:t>
      </w:r>
    </w:p>
    <w:p w:rsidR="0026766F" w:rsidRPr="00F95961" w:rsidRDefault="0026766F" w:rsidP="0026766F">
      <w:pPr>
        <w:spacing w:line="240" w:lineRule="exact"/>
        <w:rPr>
          <w:rFonts w:ascii="Arial" w:hAnsi="Arial" w:cs="Arial"/>
          <w:sz w:val="16"/>
          <w:szCs w:val="16"/>
        </w:rPr>
      </w:pPr>
    </w:p>
    <w:sectPr w:rsidR="0026766F" w:rsidRPr="00F95961" w:rsidSect="00EA0B0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26F" w:rsidRDefault="00A3126F">
      <w:r>
        <w:separator/>
      </w:r>
    </w:p>
  </w:endnote>
  <w:endnote w:type="continuationSeparator" w:id="0">
    <w:p w:rsidR="00A3126F" w:rsidRDefault="00A3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alibr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A3126F">
    <w:pPr>
      <w:pStyle w:val="Footer"/>
    </w:pPr>
    <w:r w:rsidRPr="0038065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B0E" w:rsidRPr="00D158C3" w:rsidRDefault="00EA0B0E" w:rsidP="00EA0B0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A0B0E" w:rsidRPr="00D158C3" w:rsidRDefault="00EA0B0E" w:rsidP="00EA0B0E">
    <w:pPr>
      <w:jc w:val="center"/>
      <w:rPr>
        <w:rFonts w:ascii="Arial" w:hAnsi="Arial" w:cs="Arial"/>
        <w:sz w:val="16"/>
        <w:szCs w:val="16"/>
      </w:rPr>
    </w:pPr>
    <w:r w:rsidRPr="00D158C3">
      <w:rPr>
        <w:rFonts w:ascii="Arial" w:hAnsi="Arial" w:cs="Arial"/>
        <w:sz w:val="16"/>
        <w:szCs w:val="16"/>
      </w:rPr>
      <w:t>T (212) 807- 8400 | uan@aiusa.org | www.amnestyusa.org/uan</w:t>
    </w:r>
  </w:p>
  <w:p w:rsidR="00EA0B0E" w:rsidRPr="00D0106D" w:rsidRDefault="00EA0B0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26F" w:rsidRDefault="00A3126F">
      <w:r>
        <w:separator/>
      </w:r>
    </w:p>
  </w:footnote>
  <w:footnote w:type="continuationSeparator" w:id="0">
    <w:p w:rsidR="00A3126F" w:rsidRDefault="00A3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B10E1B" w:rsidRDefault="003560DC"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10E1B">
      <w:rPr>
        <w:rFonts w:ascii="Arial" w:hAnsi="Arial" w:cs="Arial"/>
        <w:sz w:val="16"/>
        <w:szCs w:val="16"/>
      </w:rPr>
      <w:t xml:space="preserve">UA: </w:t>
    </w:r>
    <w:r w:rsidRPr="00B457D6">
      <w:rPr>
        <w:rFonts w:ascii="Arial" w:hAnsi="Arial" w:cs="Arial"/>
        <w:sz w:val="16"/>
        <w:szCs w:val="16"/>
      </w:rPr>
      <w:t>97</w:t>
    </w:r>
    <w:r w:rsidR="000E6F29" w:rsidRPr="00B10E1B">
      <w:rPr>
        <w:rFonts w:ascii="Arial" w:hAnsi="Arial" w:cs="Arial"/>
        <w:sz w:val="16"/>
        <w:szCs w:val="16"/>
      </w:rPr>
      <w:t>/18</w:t>
    </w:r>
    <w:r w:rsidR="00A412A3" w:rsidRPr="00B10E1B">
      <w:rPr>
        <w:rFonts w:ascii="Arial" w:hAnsi="Arial" w:cs="Arial"/>
        <w:sz w:val="16"/>
        <w:szCs w:val="16"/>
      </w:rPr>
      <w:t xml:space="preserve"> Index: </w:t>
    </w:r>
    <w:r w:rsidR="000E6F29" w:rsidRPr="000E6F29">
      <w:rPr>
        <w:rFonts w:ascii="Arial" w:hAnsi="Arial" w:cs="Arial"/>
        <w:sz w:val="16"/>
        <w:szCs w:val="16"/>
      </w:rPr>
      <w:t xml:space="preserve">AMR 34/8854/2018 </w:t>
    </w:r>
    <w:r w:rsidR="00AC4D95" w:rsidRPr="00B10E1B">
      <w:rPr>
        <w:rFonts w:ascii="Arial" w:hAnsi="Arial" w:cs="Arial"/>
        <w:sz w:val="16"/>
        <w:szCs w:val="16"/>
      </w:rPr>
      <w:t>Guatemala</w:t>
    </w:r>
    <w:r w:rsidR="0026766F" w:rsidRPr="00B10E1B">
      <w:rPr>
        <w:rFonts w:ascii="Arial" w:hAnsi="Arial" w:cs="Arial"/>
        <w:sz w:val="16"/>
        <w:szCs w:val="16"/>
      </w:rPr>
      <w:tab/>
      <w:t xml:space="preserve">Date: </w:t>
    </w:r>
    <w:r w:rsidR="000F6323">
      <w:rPr>
        <w:rFonts w:ascii="Arial" w:hAnsi="Arial" w:cs="Arial"/>
        <w:sz w:val="16"/>
        <w:szCs w:val="16"/>
      </w:rPr>
      <w:t>1 August</w:t>
    </w:r>
    <w:r w:rsidR="00AC4D95" w:rsidRPr="00B10E1B">
      <w:rPr>
        <w:rFonts w:ascii="Arial" w:hAnsi="Arial" w:cs="Arial"/>
        <w:sz w:val="16"/>
        <w:szCs w:val="16"/>
      </w:rPr>
      <w:t xml:space="preserve">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D1B0CB6"/>
    <w:multiLevelType w:val="hybridMultilevel"/>
    <w:tmpl w:val="A57E44F0"/>
    <w:lvl w:ilvl="0" w:tplc="2E34EB32">
      <w:start w:val="1"/>
      <w:numFmt w:val="bullet"/>
      <w:lvlText w:val=""/>
      <w:lvlJc w:val="left"/>
      <w:pPr>
        <w:ind w:left="720" w:hanging="360"/>
      </w:pPr>
      <w:rPr>
        <w:rFonts w:ascii="Wingdings" w:hAnsi="Wingdings" w:hint="default"/>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95"/>
    <w:rsid w:val="00023EE0"/>
    <w:rsid w:val="000B23F7"/>
    <w:rsid w:val="000E6F29"/>
    <w:rsid w:val="000F0AF1"/>
    <w:rsid w:val="000F11B8"/>
    <w:rsid w:val="000F6323"/>
    <w:rsid w:val="00114598"/>
    <w:rsid w:val="001411BF"/>
    <w:rsid w:val="001624EA"/>
    <w:rsid w:val="001671E0"/>
    <w:rsid w:val="001951FB"/>
    <w:rsid w:val="00196F3C"/>
    <w:rsid w:val="001B7B2B"/>
    <w:rsid w:val="001E0993"/>
    <w:rsid w:val="00232107"/>
    <w:rsid w:val="0026766F"/>
    <w:rsid w:val="0027166B"/>
    <w:rsid w:val="00287AEE"/>
    <w:rsid w:val="002923B7"/>
    <w:rsid w:val="002932CE"/>
    <w:rsid w:val="002C507A"/>
    <w:rsid w:val="00310926"/>
    <w:rsid w:val="0031146F"/>
    <w:rsid w:val="00347243"/>
    <w:rsid w:val="003560DC"/>
    <w:rsid w:val="00371D04"/>
    <w:rsid w:val="00380653"/>
    <w:rsid w:val="003A2A73"/>
    <w:rsid w:val="003B025E"/>
    <w:rsid w:val="003D377A"/>
    <w:rsid w:val="00415A74"/>
    <w:rsid w:val="0043228A"/>
    <w:rsid w:val="00475586"/>
    <w:rsid w:val="00483E30"/>
    <w:rsid w:val="004C50BC"/>
    <w:rsid w:val="004D19C7"/>
    <w:rsid w:val="004E6A6E"/>
    <w:rsid w:val="005040F2"/>
    <w:rsid w:val="005149A9"/>
    <w:rsid w:val="00524BE9"/>
    <w:rsid w:val="0053584A"/>
    <w:rsid w:val="005534BC"/>
    <w:rsid w:val="005C2CBA"/>
    <w:rsid w:val="005C41FB"/>
    <w:rsid w:val="005E3947"/>
    <w:rsid w:val="005F0D06"/>
    <w:rsid w:val="005F29C5"/>
    <w:rsid w:val="00606C38"/>
    <w:rsid w:val="00612D0A"/>
    <w:rsid w:val="006564B5"/>
    <w:rsid w:val="006814D6"/>
    <w:rsid w:val="006820E8"/>
    <w:rsid w:val="00695992"/>
    <w:rsid w:val="006B278A"/>
    <w:rsid w:val="006C1858"/>
    <w:rsid w:val="006C2190"/>
    <w:rsid w:val="006C3DE2"/>
    <w:rsid w:val="007179E8"/>
    <w:rsid w:val="00736B40"/>
    <w:rsid w:val="00737CCB"/>
    <w:rsid w:val="007479B8"/>
    <w:rsid w:val="007620A6"/>
    <w:rsid w:val="0077354F"/>
    <w:rsid w:val="00795D45"/>
    <w:rsid w:val="007A1959"/>
    <w:rsid w:val="007A5DA8"/>
    <w:rsid w:val="007E0CAD"/>
    <w:rsid w:val="007E57A7"/>
    <w:rsid w:val="007E625D"/>
    <w:rsid w:val="00815508"/>
    <w:rsid w:val="008224D0"/>
    <w:rsid w:val="008241AB"/>
    <w:rsid w:val="0086100E"/>
    <w:rsid w:val="0086363D"/>
    <w:rsid w:val="00875E19"/>
    <w:rsid w:val="008C6392"/>
    <w:rsid w:val="008E48B0"/>
    <w:rsid w:val="008F64FC"/>
    <w:rsid w:val="00905644"/>
    <w:rsid w:val="009144AA"/>
    <w:rsid w:val="00946781"/>
    <w:rsid w:val="00950C7F"/>
    <w:rsid w:val="00963CA3"/>
    <w:rsid w:val="009666B4"/>
    <w:rsid w:val="00985339"/>
    <w:rsid w:val="00987C31"/>
    <w:rsid w:val="009971C5"/>
    <w:rsid w:val="009C0BC3"/>
    <w:rsid w:val="009D5F0B"/>
    <w:rsid w:val="009E0910"/>
    <w:rsid w:val="009E73B1"/>
    <w:rsid w:val="009F4BB3"/>
    <w:rsid w:val="00A3126F"/>
    <w:rsid w:val="00A412A3"/>
    <w:rsid w:val="00AC4D95"/>
    <w:rsid w:val="00AF4CF9"/>
    <w:rsid w:val="00B03957"/>
    <w:rsid w:val="00B043D9"/>
    <w:rsid w:val="00B06E79"/>
    <w:rsid w:val="00B10E1B"/>
    <w:rsid w:val="00B22D7A"/>
    <w:rsid w:val="00B4432F"/>
    <w:rsid w:val="00B457D6"/>
    <w:rsid w:val="00B570A3"/>
    <w:rsid w:val="00B60FB0"/>
    <w:rsid w:val="00B811E7"/>
    <w:rsid w:val="00B84EF8"/>
    <w:rsid w:val="00B9147D"/>
    <w:rsid w:val="00B961CA"/>
    <w:rsid w:val="00BA31FC"/>
    <w:rsid w:val="00BE4AEB"/>
    <w:rsid w:val="00C00E91"/>
    <w:rsid w:val="00C264C5"/>
    <w:rsid w:val="00C37B7D"/>
    <w:rsid w:val="00C62D97"/>
    <w:rsid w:val="00C64997"/>
    <w:rsid w:val="00CE6658"/>
    <w:rsid w:val="00D0106D"/>
    <w:rsid w:val="00D03746"/>
    <w:rsid w:val="00D17587"/>
    <w:rsid w:val="00D20DEB"/>
    <w:rsid w:val="00D63AA5"/>
    <w:rsid w:val="00D6401F"/>
    <w:rsid w:val="00D85FE8"/>
    <w:rsid w:val="00DA2540"/>
    <w:rsid w:val="00DC5FB0"/>
    <w:rsid w:val="00DD777F"/>
    <w:rsid w:val="00DF0C26"/>
    <w:rsid w:val="00E23769"/>
    <w:rsid w:val="00E2387F"/>
    <w:rsid w:val="00E601DC"/>
    <w:rsid w:val="00E6735E"/>
    <w:rsid w:val="00E81D71"/>
    <w:rsid w:val="00E96397"/>
    <w:rsid w:val="00E97E64"/>
    <w:rsid w:val="00EA0B0E"/>
    <w:rsid w:val="00EA7847"/>
    <w:rsid w:val="00EB3D70"/>
    <w:rsid w:val="00EC130D"/>
    <w:rsid w:val="00EC2C85"/>
    <w:rsid w:val="00ED61F1"/>
    <w:rsid w:val="00F20743"/>
    <w:rsid w:val="00F25545"/>
    <w:rsid w:val="00F27953"/>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89645"/>
  <w14:defaultImageDpi w14:val="0"/>
  <w15:docId w15:val="{EB086BBD-7255-4C31-8723-D10CD3D0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A412A3"/>
    <w:pPr>
      <w:spacing w:before="100" w:beforeAutospacing="1" w:after="100" w:afterAutospacing="1"/>
    </w:pPr>
    <w:rPr>
      <w:lang w:eastAsia="en-GB"/>
    </w:rPr>
  </w:style>
  <w:style w:type="character" w:styleId="Hyperlink">
    <w:name w:val="Hyperlink"/>
    <w:basedOn w:val="DefaultParagraphFont"/>
    <w:uiPriority w:val="99"/>
    <w:rsid w:val="00612D0A"/>
    <w:rPr>
      <w:rFonts w:cs="Times New Roman"/>
      <w:color w:val="0563C1" w:themeColor="hyperlink"/>
      <w:u w:val="single"/>
    </w:rPr>
  </w:style>
  <w:style w:type="character" w:styleId="CommentReference">
    <w:name w:val="annotation reference"/>
    <w:basedOn w:val="DefaultParagraphFont"/>
    <w:uiPriority w:val="99"/>
    <w:rsid w:val="00371D04"/>
    <w:rPr>
      <w:rFonts w:cs="Times New Roman"/>
      <w:sz w:val="16"/>
      <w:szCs w:val="16"/>
    </w:rPr>
  </w:style>
  <w:style w:type="paragraph" w:styleId="CommentText">
    <w:name w:val="annotation text"/>
    <w:basedOn w:val="Normal"/>
    <w:link w:val="CommentTextChar"/>
    <w:uiPriority w:val="99"/>
    <w:rsid w:val="00371D04"/>
    <w:rPr>
      <w:sz w:val="20"/>
      <w:szCs w:val="20"/>
    </w:rPr>
  </w:style>
  <w:style w:type="character" w:customStyle="1" w:styleId="CommentTextChar">
    <w:name w:val="Comment Text Char"/>
    <w:basedOn w:val="DefaultParagraphFont"/>
    <w:link w:val="CommentText"/>
    <w:uiPriority w:val="99"/>
    <w:locked/>
    <w:rsid w:val="00371D04"/>
    <w:rPr>
      <w:rFonts w:cs="Times New Roman"/>
      <w:lang w:val="x-none" w:eastAsia="zh-CN"/>
    </w:rPr>
  </w:style>
  <w:style w:type="paragraph" w:styleId="CommentSubject">
    <w:name w:val="annotation subject"/>
    <w:basedOn w:val="CommentText"/>
    <w:next w:val="CommentText"/>
    <w:link w:val="CommentSubjectChar"/>
    <w:uiPriority w:val="99"/>
    <w:rsid w:val="00371D04"/>
    <w:rPr>
      <w:b/>
      <w:bCs/>
    </w:rPr>
  </w:style>
  <w:style w:type="character" w:customStyle="1" w:styleId="CommentSubjectChar">
    <w:name w:val="Comment Subject Char"/>
    <w:basedOn w:val="CommentTextChar"/>
    <w:link w:val="CommentSubject"/>
    <w:uiPriority w:val="99"/>
    <w:locked/>
    <w:rsid w:val="00371D04"/>
    <w:rPr>
      <w:rFonts w:cs="Times New Roman"/>
      <w:b/>
      <w:bCs/>
      <w:lang w:val="x-none" w:eastAsia="zh-CN"/>
    </w:rPr>
  </w:style>
  <w:style w:type="paragraph" w:styleId="BalloonText">
    <w:name w:val="Balloon Text"/>
    <w:basedOn w:val="Normal"/>
    <w:link w:val="BalloonTextChar"/>
    <w:uiPriority w:val="99"/>
    <w:rsid w:val="00371D04"/>
    <w:rPr>
      <w:rFonts w:ascii="Segoe UI" w:hAnsi="Segoe UI" w:cs="Segoe UI"/>
      <w:sz w:val="18"/>
      <w:szCs w:val="18"/>
    </w:rPr>
  </w:style>
  <w:style w:type="character" w:customStyle="1" w:styleId="BalloonTextChar">
    <w:name w:val="Balloon Text Char"/>
    <w:basedOn w:val="DefaultParagraphFont"/>
    <w:link w:val="BalloonText"/>
    <w:uiPriority w:val="99"/>
    <w:locked/>
    <w:rsid w:val="00371D04"/>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EA0B0E"/>
    <w:pPr>
      <w:ind w:left="720"/>
      <w:contextualSpacing/>
    </w:pPr>
  </w:style>
  <w:style w:type="character" w:styleId="FollowedHyperlink">
    <w:name w:val="FollowedHyperlink"/>
    <w:basedOn w:val="DefaultParagraphFont"/>
    <w:rsid w:val="00EA0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576980">
      <w:marLeft w:val="0"/>
      <w:marRight w:val="0"/>
      <w:marTop w:val="0"/>
      <w:marBottom w:val="0"/>
      <w:divBdr>
        <w:top w:val="none" w:sz="0" w:space="0" w:color="auto"/>
        <w:left w:val="none" w:sz="0" w:space="0" w:color="auto"/>
        <w:bottom w:val="none" w:sz="0" w:space="0" w:color="auto"/>
        <w:right w:val="none" w:sz="0" w:space="0" w:color="auto"/>
      </w:divBdr>
    </w:div>
    <w:div w:id="994576981">
      <w:marLeft w:val="0"/>
      <w:marRight w:val="0"/>
      <w:marTop w:val="0"/>
      <w:marBottom w:val="0"/>
      <w:divBdr>
        <w:top w:val="none" w:sz="0" w:space="0" w:color="auto"/>
        <w:left w:val="none" w:sz="0" w:space="0" w:color="auto"/>
        <w:bottom w:val="none" w:sz="0" w:space="0" w:color="auto"/>
        <w:right w:val="none" w:sz="0" w:space="0" w:color="auto"/>
      </w:divBdr>
    </w:div>
    <w:div w:id="994576982">
      <w:marLeft w:val="0"/>
      <w:marRight w:val="0"/>
      <w:marTop w:val="0"/>
      <w:marBottom w:val="0"/>
      <w:divBdr>
        <w:top w:val="none" w:sz="0" w:space="0" w:color="auto"/>
        <w:left w:val="none" w:sz="0" w:space="0" w:color="auto"/>
        <w:bottom w:val="none" w:sz="0" w:space="0" w:color="auto"/>
        <w:right w:val="none" w:sz="0" w:space="0" w:color="auto"/>
      </w:divBdr>
    </w:div>
    <w:div w:id="994576983">
      <w:marLeft w:val="0"/>
      <w:marRight w:val="0"/>
      <w:marTop w:val="0"/>
      <w:marBottom w:val="0"/>
      <w:divBdr>
        <w:top w:val="none" w:sz="0" w:space="0" w:color="auto"/>
        <w:left w:val="none" w:sz="0" w:space="0" w:color="auto"/>
        <w:bottom w:val="none" w:sz="0" w:space="0" w:color="auto"/>
        <w:right w:val="none" w:sz="0" w:space="0" w:color="auto"/>
      </w:divBdr>
    </w:div>
    <w:div w:id="994576984">
      <w:marLeft w:val="0"/>
      <w:marRight w:val="0"/>
      <w:marTop w:val="0"/>
      <w:marBottom w:val="0"/>
      <w:divBdr>
        <w:top w:val="none" w:sz="0" w:space="0" w:color="auto"/>
        <w:left w:val="none" w:sz="0" w:space="0" w:color="auto"/>
        <w:bottom w:val="none" w:sz="0" w:space="0" w:color="auto"/>
        <w:right w:val="none" w:sz="0" w:space="0" w:color="auto"/>
      </w:divBdr>
    </w:div>
    <w:div w:id="994576985">
      <w:marLeft w:val="0"/>
      <w:marRight w:val="0"/>
      <w:marTop w:val="0"/>
      <w:marBottom w:val="0"/>
      <w:divBdr>
        <w:top w:val="none" w:sz="0" w:space="0" w:color="auto"/>
        <w:left w:val="none" w:sz="0" w:space="0" w:color="auto"/>
        <w:bottom w:val="none" w:sz="0" w:space="0" w:color="auto"/>
        <w:right w:val="none" w:sz="0" w:space="0" w:color="auto"/>
      </w:divBdr>
    </w:div>
    <w:div w:id="994576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Pguatemala?ref_src=twsrc%5Egoogle%7Ctwcamp%5Eserp%7Ctwgr%5Eauthor" TargetMode="External"/><Relationship Id="rId18" Type="http://schemas.openxmlformats.org/officeDocument/2006/relationships/hyperlink" Target="https://www.amnesty.org/en/documents/amr01/4562/2016/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adelcarmengarciaescobar@gmail.com"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mailto:info@guatemala-embass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amnesty.org/en/documents/amr01/6211/2017/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uatemalaembassyusa.org/la-embajada/contacta-con-nosotr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E846-0047-465A-B95E-849D97A2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Andrew Fandino</cp:lastModifiedBy>
  <cp:revision>3</cp:revision>
  <dcterms:created xsi:type="dcterms:W3CDTF">2018-09-06T22:35:00Z</dcterms:created>
  <dcterms:modified xsi:type="dcterms:W3CDTF">2018-09-06T22:36:00Z</dcterms:modified>
</cp:coreProperties>
</file>