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57132">
      <w:pPr>
        <w:pStyle w:val="AIUrgentActionTopHeading"/>
        <w:tabs>
          <w:tab w:val="clear" w:pos="567"/>
        </w:tabs>
        <w:spacing w:line="240" w:lineRule="auto"/>
        <w:rPr>
          <w:rFonts w:cs="Arial"/>
          <w:sz w:val="120"/>
          <w:szCs w:val="120"/>
        </w:rPr>
      </w:pPr>
      <w:r w:rsidRPr="00F95961">
        <w:rPr>
          <w:rFonts w:cs="Arial"/>
          <w:sz w:val="120"/>
          <w:szCs w:val="120"/>
        </w:rPr>
        <w:t>URGENT ACTION</w:t>
      </w:r>
    </w:p>
    <w:p w:rsidR="00B94005" w:rsidRPr="000F0AF1" w:rsidRDefault="00B94005" w:rsidP="00C57132">
      <w:pPr>
        <w:rPr>
          <w:rStyle w:val="AIHeadline"/>
          <w:rFonts w:cs="Arial"/>
          <w:snapToGrid w:val="0"/>
          <w:sz w:val="38"/>
          <w:szCs w:val="38"/>
        </w:rPr>
      </w:pPr>
      <w:r>
        <w:rPr>
          <w:rStyle w:val="AIHeadline"/>
          <w:rFonts w:cs="Arial"/>
          <w:snapToGrid w:val="0"/>
          <w:sz w:val="38"/>
          <w:szCs w:val="38"/>
        </w:rPr>
        <w:t>Expected Verdict For Human Rights Defender</w:t>
      </w:r>
    </w:p>
    <w:p w:rsidR="0026766F" w:rsidRPr="00F95961" w:rsidRDefault="00B94005" w:rsidP="00C57132">
      <w:pPr>
        <w:pStyle w:val="AIintropara"/>
        <w:spacing w:line="240" w:lineRule="auto"/>
        <w:rPr>
          <w:rFonts w:cs="Arial"/>
        </w:rPr>
      </w:pPr>
      <w:r>
        <w:rPr>
          <w:rFonts w:cs="Arial"/>
        </w:rPr>
        <w:t xml:space="preserve">On 31 December </w:t>
      </w:r>
      <w:r w:rsidR="00725698">
        <w:rPr>
          <w:rFonts w:cs="Arial"/>
        </w:rPr>
        <w:t xml:space="preserve">Bahrain’s Cassation Court is expected to issue its verdict in the case of </w:t>
      </w:r>
      <w:r w:rsidR="00580676">
        <w:rPr>
          <w:rFonts w:cs="Arial"/>
        </w:rPr>
        <w:t xml:space="preserve">prominent human rights defender and prisoner of conscience, </w:t>
      </w:r>
      <w:proofErr w:type="spellStart"/>
      <w:r w:rsidR="00725698">
        <w:rPr>
          <w:rFonts w:cs="Arial"/>
        </w:rPr>
        <w:t>Nabeel</w:t>
      </w:r>
      <w:proofErr w:type="spellEnd"/>
      <w:r w:rsidR="00725698">
        <w:rPr>
          <w:rFonts w:cs="Arial"/>
        </w:rPr>
        <w:t xml:space="preserve"> Rajab</w:t>
      </w:r>
      <w:r w:rsidR="00272939">
        <w:rPr>
          <w:rFonts w:cs="Arial"/>
        </w:rPr>
        <w:t xml:space="preserve">. </w:t>
      </w:r>
      <w:r w:rsidR="00580676" w:rsidRPr="00580676">
        <w:rPr>
          <w:rFonts w:cs="Arial"/>
        </w:rPr>
        <w:t xml:space="preserve">He was convicted </w:t>
      </w:r>
      <w:r w:rsidR="00580676">
        <w:rPr>
          <w:rFonts w:cs="Arial"/>
        </w:rPr>
        <w:t>and sentenced to five years in prison in June</w:t>
      </w:r>
      <w:r>
        <w:rPr>
          <w:rFonts w:cs="Arial"/>
        </w:rPr>
        <w:t xml:space="preserve"> 2018</w:t>
      </w:r>
      <w:r w:rsidR="00580676">
        <w:rPr>
          <w:rFonts w:cs="Arial"/>
        </w:rPr>
        <w:t xml:space="preserve"> </w:t>
      </w:r>
      <w:r w:rsidR="00580676" w:rsidRPr="00580676">
        <w:rPr>
          <w:rFonts w:cs="Arial"/>
        </w:rPr>
        <w:t xml:space="preserve">in relation to peaceful tweets about the </w:t>
      </w:r>
      <w:r w:rsidR="00355E6F">
        <w:rPr>
          <w:rFonts w:cs="Arial"/>
        </w:rPr>
        <w:t>conflict</w:t>
      </w:r>
      <w:r w:rsidR="00355E6F" w:rsidRPr="00580676">
        <w:rPr>
          <w:rFonts w:cs="Arial"/>
        </w:rPr>
        <w:t xml:space="preserve"> </w:t>
      </w:r>
      <w:r w:rsidR="00580676" w:rsidRPr="00580676">
        <w:rPr>
          <w:rFonts w:cs="Arial"/>
        </w:rPr>
        <w:t>in Yemen and torture</w:t>
      </w:r>
      <w:r>
        <w:rPr>
          <w:rFonts w:cs="Arial"/>
        </w:rPr>
        <w:t xml:space="preserve"> allegations</w:t>
      </w:r>
      <w:r w:rsidR="00580676" w:rsidRPr="00580676">
        <w:rPr>
          <w:rFonts w:cs="Arial"/>
        </w:rPr>
        <w:t xml:space="preserve"> in Jaw prison.</w:t>
      </w:r>
      <w:r w:rsidR="00580676">
        <w:rPr>
          <w:rFonts w:cs="Arial"/>
        </w:rPr>
        <w:t xml:space="preserve"> </w:t>
      </w:r>
    </w:p>
    <w:p w:rsidR="00AD160F" w:rsidRDefault="00580676" w:rsidP="00C57132">
      <w:pPr>
        <w:pStyle w:val="AIBodytext"/>
        <w:tabs>
          <w:tab w:val="clear" w:pos="567"/>
        </w:tabs>
        <w:spacing w:line="240" w:lineRule="auto"/>
        <w:rPr>
          <w:rStyle w:val="StyleAIBodytextAsianSimSunChar"/>
          <w:rFonts w:cs="Arial"/>
        </w:rPr>
      </w:pPr>
      <w:r>
        <w:rPr>
          <w:rStyle w:val="StyleAIBodytextAsianSimSunChar"/>
          <w:rFonts w:cs="Arial"/>
        </w:rPr>
        <w:t xml:space="preserve">The Court of Cassation </w:t>
      </w:r>
      <w:r w:rsidR="00B94005">
        <w:rPr>
          <w:rStyle w:val="StyleAIBodytextAsianSimSunChar"/>
          <w:rFonts w:cs="Arial"/>
        </w:rPr>
        <w:t xml:space="preserve">will review the case of </w:t>
      </w:r>
      <w:r w:rsidR="00631B3C">
        <w:rPr>
          <w:rStyle w:val="StyleAIBodytextAsianSimSunChar"/>
          <w:rFonts w:cs="Arial"/>
        </w:rPr>
        <w:t>h</w:t>
      </w:r>
      <w:r w:rsidR="00B94005">
        <w:rPr>
          <w:rStyle w:val="StyleAIBodytextAsianSimSunChar"/>
          <w:rFonts w:cs="Arial"/>
        </w:rPr>
        <w:t xml:space="preserve">uman </w:t>
      </w:r>
      <w:r w:rsidR="00631B3C">
        <w:rPr>
          <w:rStyle w:val="StyleAIBodytextAsianSimSunChar"/>
          <w:rFonts w:cs="Arial"/>
        </w:rPr>
        <w:t>r</w:t>
      </w:r>
      <w:r w:rsidR="00B94005">
        <w:rPr>
          <w:rStyle w:val="StyleAIBodytextAsianSimSunChar"/>
          <w:rFonts w:cs="Arial"/>
        </w:rPr>
        <w:t xml:space="preserve">ights </w:t>
      </w:r>
      <w:r w:rsidR="00631B3C">
        <w:rPr>
          <w:rStyle w:val="StyleAIBodytextAsianSimSunChar"/>
          <w:rFonts w:cs="Arial"/>
        </w:rPr>
        <w:t>d</w:t>
      </w:r>
      <w:r w:rsidR="00B94005">
        <w:rPr>
          <w:rStyle w:val="StyleAIBodytextAsianSimSunChar"/>
          <w:rFonts w:cs="Arial"/>
        </w:rPr>
        <w:t xml:space="preserve">efender </w:t>
      </w:r>
      <w:proofErr w:type="spellStart"/>
      <w:r w:rsidR="00B94005" w:rsidRPr="005D69C2">
        <w:rPr>
          <w:rStyle w:val="StyleAIBodytextAsianSimSunChar"/>
          <w:rFonts w:cs="Arial"/>
          <w:b/>
          <w:bCs/>
        </w:rPr>
        <w:t>Nabeel</w:t>
      </w:r>
      <w:proofErr w:type="spellEnd"/>
      <w:r w:rsidR="00B94005" w:rsidRPr="005D69C2">
        <w:rPr>
          <w:rStyle w:val="StyleAIBodytextAsianSimSunChar"/>
          <w:rFonts w:cs="Arial"/>
          <w:b/>
          <w:bCs/>
        </w:rPr>
        <w:t xml:space="preserve"> Rajab</w:t>
      </w:r>
      <w:r>
        <w:rPr>
          <w:rStyle w:val="StyleAIBodytextAsianSimSunChar"/>
          <w:rFonts w:cs="Arial"/>
        </w:rPr>
        <w:t xml:space="preserve"> </w:t>
      </w:r>
      <w:r w:rsidR="00B94005">
        <w:rPr>
          <w:rStyle w:val="StyleAIBodytextAsianSimSunChar"/>
          <w:rFonts w:cs="Arial"/>
        </w:rPr>
        <w:t xml:space="preserve">on </w:t>
      </w:r>
      <w:r>
        <w:rPr>
          <w:rStyle w:val="StyleAIBodytextAsianSimSunChar"/>
          <w:rFonts w:cs="Arial"/>
        </w:rPr>
        <w:t>31 December 2018 and may issue its verdict on the</w:t>
      </w:r>
      <w:r w:rsidR="00B94005">
        <w:rPr>
          <w:rStyle w:val="StyleAIBodytextAsianSimSunChar"/>
          <w:rFonts w:cs="Arial"/>
        </w:rPr>
        <w:t xml:space="preserve"> same</w:t>
      </w:r>
      <w:r>
        <w:rPr>
          <w:rStyle w:val="StyleAIBodytextAsianSimSunChar"/>
          <w:rFonts w:cs="Arial"/>
        </w:rPr>
        <w:t xml:space="preserve"> day. </w:t>
      </w:r>
      <w:r w:rsidR="00AD160F">
        <w:rPr>
          <w:rStyle w:val="StyleAIBodytextAsianSimSunChar"/>
          <w:rFonts w:cs="Arial"/>
        </w:rPr>
        <w:t>On 21 February</w:t>
      </w:r>
      <w:r w:rsidR="00272939">
        <w:rPr>
          <w:rStyle w:val="StyleAIBodytextAsianSimSunChar"/>
          <w:rFonts w:cs="Arial"/>
        </w:rPr>
        <w:t>,</w:t>
      </w:r>
      <w:r w:rsidR="00AD160F">
        <w:rPr>
          <w:rStyle w:val="StyleAIBodytextAsianSimSunChar"/>
          <w:rFonts w:cs="Arial"/>
        </w:rPr>
        <w:t xml:space="preserve"> </w:t>
      </w:r>
      <w:r w:rsidR="00AD160F" w:rsidRPr="00AD160F">
        <w:rPr>
          <w:rStyle w:val="StyleAIBodytextAsianSimSunChar"/>
          <w:rFonts w:cs="Arial"/>
        </w:rPr>
        <w:t xml:space="preserve">the High Criminal Court </w:t>
      </w:r>
      <w:r w:rsidR="00AD160F">
        <w:rPr>
          <w:rStyle w:val="StyleAIBodytextAsianSimSunChar"/>
          <w:rFonts w:cs="Arial"/>
        </w:rPr>
        <w:t xml:space="preserve">convicted and sentenced </w:t>
      </w:r>
      <w:proofErr w:type="spellStart"/>
      <w:r w:rsidR="00AD160F">
        <w:rPr>
          <w:rStyle w:val="StyleAIBodytextAsianSimSunChar"/>
          <w:rFonts w:cs="Arial"/>
        </w:rPr>
        <w:t>Nabeel</w:t>
      </w:r>
      <w:proofErr w:type="spellEnd"/>
      <w:r w:rsidR="00AD160F">
        <w:rPr>
          <w:rStyle w:val="StyleAIBodytextAsianSimSunChar"/>
          <w:rFonts w:cs="Arial"/>
        </w:rPr>
        <w:t xml:space="preserve"> Rajab to five years in prison in </w:t>
      </w:r>
      <w:r w:rsidR="00AD160F" w:rsidRPr="00AD160F">
        <w:rPr>
          <w:rStyle w:val="StyleAIBodytextAsianSimSunChar"/>
          <w:rFonts w:cs="Arial"/>
        </w:rPr>
        <w:t>relation to peaceful comments posted and retweeted on his Twitter account about the killing of civilians in the Yemen conflict by the Saudi Arabia-led coalition, and allegations of torture in Jaw prison.</w:t>
      </w:r>
      <w:r w:rsidR="00AD160F">
        <w:rPr>
          <w:rStyle w:val="StyleAIBodytextAsianSimSunChar"/>
          <w:rFonts w:cs="Arial"/>
        </w:rPr>
        <w:t xml:space="preserve"> H</w:t>
      </w:r>
      <w:r w:rsidR="00B94005">
        <w:rPr>
          <w:rStyle w:val="StyleAIBodytextAsianSimSunChar"/>
          <w:rFonts w:cs="Arial"/>
        </w:rPr>
        <w:t xml:space="preserve">e was convicted and sentenced </w:t>
      </w:r>
      <w:r w:rsidR="00111C4C" w:rsidRPr="00111C4C">
        <w:rPr>
          <w:rStyle w:val="StyleAIBodytextAsianSimSunChar"/>
          <w:rFonts w:cs="Arial"/>
        </w:rPr>
        <w:t>under the Bahraini Penal Code of “spreading false rumours in time of war” (Article 133), “insulting a foreign country" (Article 215) and “insulting pu</w:t>
      </w:r>
      <w:r w:rsidR="00111C4C">
        <w:rPr>
          <w:rStyle w:val="StyleAIBodytextAsianSimSunChar"/>
          <w:rFonts w:cs="Arial"/>
        </w:rPr>
        <w:t>blic authorities” (Article 216)</w:t>
      </w:r>
      <w:r w:rsidR="00B94005">
        <w:rPr>
          <w:rStyle w:val="StyleAIBodytextAsianSimSunChar"/>
          <w:rFonts w:cs="Arial"/>
        </w:rPr>
        <w:t>. On 5 June 2018, the sentence was</w:t>
      </w:r>
      <w:r w:rsidR="006A477B">
        <w:rPr>
          <w:rStyle w:val="StyleAIBodytextAsianSimSunChar"/>
          <w:rFonts w:cs="Arial"/>
        </w:rPr>
        <w:t xml:space="preserve"> upheld on appeal by the same judge who </w:t>
      </w:r>
      <w:r w:rsidR="003B79F6">
        <w:rPr>
          <w:rStyle w:val="StyleAIBodytextAsianSimSunChar"/>
          <w:rFonts w:cs="Arial"/>
        </w:rPr>
        <w:t xml:space="preserve">first </w:t>
      </w:r>
      <w:r w:rsidR="00AD268C">
        <w:rPr>
          <w:rStyle w:val="StyleAIBodytextAsianSimSunChar"/>
          <w:rFonts w:cs="Arial"/>
        </w:rPr>
        <w:t>issued the ruling</w:t>
      </w:r>
      <w:r w:rsidR="006A477B">
        <w:rPr>
          <w:rStyle w:val="StyleAIBodytextAsianSimSunChar"/>
          <w:rFonts w:cs="Arial"/>
        </w:rPr>
        <w:t xml:space="preserve"> at the High Criminal Court. </w:t>
      </w:r>
      <w:r w:rsidR="0036139E">
        <w:rPr>
          <w:rStyle w:val="StyleAIBodytextAsianSimSunChar"/>
          <w:rFonts w:cs="Arial"/>
        </w:rPr>
        <w:t xml:space="preserve">This </w:t>
      </w:r>
      <w:r w:rsidR="00B94005">
        <w:rPr>
          <w:rStyle w:val="StyleAIBodytextAsianSimSunChar"/>
          <w:rFonts w:cs="Arial"/>
        </w:rPr>
        <w:t>breaches</w:t>
      </w:r>
      <w:r w:rsidR="0036139E">
        <w:rPr>
          <w:rStyle w:val="StyleAIBodytextAsianSimSunChar"/>
          <w:rFonts w:cs="Arial"/>
        </w:rPr>
        <w:t xml:space="preserve"> </w:t>
      </w:r>
      <w:r w:rsidR="006A477B">
        <w:rPr>
          <w:rStyle w:val="StyleAIBodytextAsianSimSunChar"/>
          <w:rFonts w:cs="Arial"/>
        </w:rPr>
        <w:t>Article 210 of Bahrain’s Code of Criminal Procedures</w:t>
      </w:r>
      <w:r w:rsidR="0036139E">
        <w:rPr>
          <w:rStyle w:val="StyleAIBodytextAsianSimSunChar"/>
          <w:rFonts w:cs="Arial"/>
        </w:rPr>
        <w:t xml:space="preserve"> which</w:t>
      </w:r>
      <w:r w:rsidR="006A477B">
        <w:rPr>
          <w:rStyle w:val="StyleAIBodytextAsianSimSunChar"/>
          <w:rFonts w:cs="Arial"/>
        </w:rPr>
        <w:t xml:space="preserve"> states: A judge shall be barred from </w:t>
      </w:r>
      <w:r w:rsidR="006A477B" w:rsidRPr="006A477B">
        <w:rPr>
          <w:rStyle w:val="StyleAIBodytextAsianSimSunChar"/>
          <w:rFonts w:cs="Arial"/>
        </w:rPr>
        <w:t>taking part in</w:t>
      </w:r>
      <w:r w:rsidR="006A477B">
        <w:rPr>
          <w:rStyle w:val="StyleAIBodytextAsianSimSunChar"/>
          <w:rFonts w:cs="Arial"/>
        </w:rPr>
        <w:t xml:space="preserve"> […] </w:t>
      </w:r>
      <w:r w:rsidR="006A477B" w:rsidRPr="006A477B">
        <w:rPr>
          <w:rStyle w:val="StyleAIBodytextAsianSimSunChar"/>
          <w:rFonts w:cs="Arial"/>
        </w:rPr>
        <w:t xml:space="preserve">ruling in respect of the challenge if the challenged judgement was delivered by him.  </w:t>
      </w:r>
    </w:p>
    <w:p w:rsidR="00AD160F" w:rsidRDefault="00AD160F" w:rsidP="00C57132">
      <w:pPr>
        <w:pStyle w:val="AIBodytext"/>
        <w:tabs>
          <w:tab w:val="clear" w:pos="567"/>
        </w:tabs>
        <w:spacing w:line="240" w:lineRule="auto"/>
        <w:rPr>
          <w:rStyle w:val="StyleAIBodytextAsianSimSunChar"/>
          <w:rFonts w:cs="Arial"/>
        </w:rPr>
      </w:pPr>
      <w:proofErr w:type="spellStart"/>
      <w:r w:rsidRPr="00AD160F">
        <w:rPr>
          <w:rStyle w:val="StyleAIBodytextAsianSimSunChar"/>
          <w:rFonts w:cs="Arial"/>
        </w:rPr>
        <w:t>Nabeel</w:t>
      </w:r>
      <w:proofErr w:type="spellEnd"/>
      <w:r w:rsidRPr="00AD160F">
        <w:rPr>
          <w:rStyle w:val="StyleAIBodytextAsianSimSunChar"/>
          <w:rFonts w:cs="Arial"/>
        </w:rPr>
        <w:t xml:space="preserve"> Rajab is also serving a two-year prison sentence that was upheld on 15 January by the Court of Cassation</w:t>
      </w:r>
      <w:r w:rsidR="003B79F6">
        <w:rPr>
          <w:rStyle w:val="StyleAIBodytextAsianSimSunChar"/>
          <w:rFonts w:cs="Arial"/>
        </w:rPr>
        <w:t xml:space="preserve"> </w:t>
      </w:r>
      <w:r w:rsidR="003B79F6" w:rsidRPr="00AD160F">
        <w:rPr>
          <w:rStyle w:val="StyleAIBodytextAsianSimSunChar"/>
          <w:rFonts w:cs="Arial"/>
        </w:rPr>
        <w:t>with regards to TV interviews he gave in 2015 and 2016.</w:t>
      </w:r>
      <w:r w:rsidR="003B79F6">
        <w:rPr>
          <w:rStyle w:val="StyleAIBodytextAsianSimSunChar"/>
          <w:rFonts w:cs="Arial"/>
        </w:rPr>
        <w:t xml:space="preserve"> He was convicted </w:t>
      </w:r>
      <w:r w:rsidR="009758CE">
        <w:rPr>
          <w:rStyle w:val="StyleAIBodytextAsianSimSunChar"/>
          <w:rFonts w:cs="Arial"/>
        </w:rPr>
        <w:t>of</w:t>
      </w:r>
      <w:r w:rsidR="009758CE" w:rsidRPr="00AD160F">
        <w:rPr>
          <w:rStyle w:val="StyleAIBodytextAsianSimSunChar"/>
          <w:rFonts w:cs="Arial"/>
        </w:rPr>
        <w:t xml:space="preserve"> </w:t>
      </w:r>
      <w:r w:rsidRPr="00AD160F">
        <w:rPr>
          <w:rStyle w:val="StyleAIBodytextAsianSimSunChar"/>
          <w:rFonts w:cs="Arial"/>
        </w:rPr>
        <w:t>“disseminating false news, statements and rumours about the internal situation of the kingdom that would undermine its prestige and status”</w:t>
      </w:r>
      <w:r w:rsidR="00272939">
        <w:rPr>
          <w:rStyle w:val="StyleAIBodytextAsianSimSunChar"/>
          <w:rFonts w:cs="Arial"/>
        </w:rPr>
        <w:t>.</w:t>
      </w:r>
      <w:r w:rsidRPr="00AD160F">
        <w:rPr>
          <w:rStyle w:val="StyleAIBodytextAsianSimSunChar"/>
          <w:rFonts w:cs="Arial"/>
        </w:rPr>
        <w:t xml:space="preserve"> </w:t>
      </w:r>
    </w:p>
    <w:p w:rsidR="00111C4C" w:rsidRDefault="003B79F6" w:rsidP="00C57132">
      <w:pPr>
        <w:pStyle w:val="AIBodytext"/>
        <w:tabs>
          <w:tab w:val="clear" w:pos="567"/>
        </w:tabs>
        <w:spacing w:line="240" w:lineRule="auto"/>
        <w:rPr>
          <w:rStyle w:val="StyleAIBodytextAsianSimSunChar"/>
          <w:rFonts w:cs="Arial"/>
        </w:rPr>
      </w:pPr>
      <w:r w:rsidRPr="00111C4C">
        <w:rPr>
          <w:rStyle w:val="StyleAIBodytextAsianSimSunChar"/>
          <w:rFonts w:cs="Arial"/>
        </w:rPr>
        <w:t>Several</w:t>
      </w:r>
      <w:r w:rsidR="00111C4C" w:rsidRPr="00111C4C">
        <w:rPr>
          <w:rStyle w:val="StyleAIBodytextAsianSimSunChar"/>
          <w:rFonts w:cs="Arial"/>
        </w:rPr>
        <w:t xml:space="preserve"> articles in the Bahraini Penal Code include vaguely worded provisions that criminalize the exercise of freedom of expression, association and peaceful assembly, in contravention of international human rights law. The articles are liable to be used to punish the peaceful exercise of human rights.</w:t>
      </w:r>
    </w:p>
    <w:p w:rsidR="00C57132" w:rsidRPr="00C57132" w:rsidRDefault="00C57132" w:rsidP="00C57132">
      <w:pPr>
        <w:pStyle w:val="AITableHeading"/>
        <w:rPr>
          <w:rFonts w:cs="Arial"/>
        </w:rPr>
      </w:pPr>
      <w:r w:rsidRPr="00C57132">
        <w:rPr>
          <w:rFonts w:cs="Arial"/>
        </w:rPr>
        <w:t>1) TAKE ACTION</w:t>
      </w:r>
    </w:p>
    <w:p w:rsidR="0026766F" w:rsidRPr="00F95961" w:rsidRDefault="00C57132" w:rsidP="00C57132">
      <w:pPr>
        <w:pStyle w:val="AITableHeading"/>
        <w:tabs>
          <w:tab w:val="clear" w:pos="567"/>
        </w:tabs>
        <w:rPr>
          <w:rFonts w:cs="Arial"/>
        </w:rPr>
      </w:pPr>
      <w:r w:rsidRPr="00C57132">
        <w:rPr>
          <w:rFonts w:cs="Arial"/>
        </w:rPr>
        <w:t>Write a letter, send an email, call, fax or tweet</w:t>
      </w:r>
      <w:r w:rsidR="0026766F" w:rsidRPr="00F95961">
        <w:rPr>
          <w:rFonts w:cs="Arial"/>
        </w:rPr>
        <w:t>:</w:t>
      </w:r>
    </w:p>
    <w:p w:rsidR="0036139E" w:rsidRPr="0036139E" w:rsidRDefault="0036139E" w:rsidP="00C57132">
      <w:pPr>
        <w:pStyle w:val="AITableHeading"/>
        <w:numPr>
          <w:ilvl w:val="0"/>
          <w:numId w:val="2"/>
        </w:numPr>
        <w:rPr>
          <w:rFonts w:cs="Arial"/>
          <w:b w:val="0"/>
        </w:rPr>
      </w:pPr>
      <w:r w:rsidRPr="0036139E">
        <w:rPr>
          <w:rFonts w:cs="Arial"/>
          <w:b w:val="0"/>
        </w:rPr>
        <w:t xml:space="preserve">Calling on the Bahraini authorities to release </w:t>
      </w:r>
      <w:proofErr w:type="spellStart"/>
      <w:r w:rsidRPr="0036139E">
        <w:rPr>
          <w:rFonts w:cs="Arial"/>
          <w:b w:val="0"/>
        </w:rPr>
        <w:t>Nabeel</w:t>
      </w:r>
      <w:proofErr w:type="spellEnd"/>
      <w:r w:rsidRPr="0036139E">
        <w:rPr>
          <w:rFonts w:cs="Arial"/>
          <w:b w:val="0"/>
        </w:rPr>
        <w:t xml:space="preserve"> Rajab immediately and unconditionally, to quash his convictions</w:t>
      </w:r>
      <w:r w:rsidR="00EE7F25">
        <w:rPr>
          <w:rFonts w:cs="Arial"/>
          <w:b w:val="0"/>
        </w:rPr>
        <w:t xml:space="preserve"> and sentences</w:t>
      </w:r>
      <w:r w:rsidRPr="0036139E">
        <w:rPr>
          <w:rFonts w:cs="Arial"/>
          <w:b w:val="0"/>
        </w:rPr>
        <w:t>, as he is a prisoner of conscience, detained solely for peacefully exercising his right to freedom of expression;</w:t>
      </w:r>
    </w:p>
    <w:p w:rsidR="0036139E" w:rsidRPr="0036139E" w:rsidRDefault="0036139E" w:rsidP="00C57132">
      <w:pPr>
        <w:numPr>
          <w:ilvl w:val="0"/>
          <w:numId w:val="2"/>
        </w:numPr>
        <w:tabs>
          <w:tab w:val="left" w:pos="567"/>
        </w:tabs>
        <w:adjustRightInd w:val="0"/>
        <w:snapToGrid w:val="0"/>
        <w:rPr>
          <w:rFonts w:ascii="Arial" w:hAnsi="Arial" w:cs="Arial"/>
          <w:sz w:val="20"/>
          <w:szCs w:val="20"/>
        </w:rPr>
      </w:pPr>
      <w:r w:rsidRPr="0036139E">
        <w:rPr>
          <w:rFonts w:ascii="Arial" w:hAnsi="Arial" w:cs="Arial"/>
          <w:sz w:val="20"/>
          <w:szCs w:val="20"/>
        </w:rPr>
        <w:t xml:space="preserve">Pending his release, ensure that </w:t>
      </w:r>
      <w:proofErr w:type="spellStart"/>
      <w:r w:rsidRPr="0036139E">
        <w:rPr>
          <w:rFonts w:ascii="Arial" w:hAnsi="Arial" w:cs="Arial"/>
          <w:sz w:val="20"/>
          <w:szCs w:val="20"/>
        </w:rPr>
        <w:t>Nabeel</w:t>
      </w:r>
      <w:proofErr w:type="spellEnd"/>
      <w:r w:rsidRPr="0036139E">
        <w:rPr>
          <w:rFonts w:ascii="Arial" w:hAnsi="Arial" w:cs="Arial"/>
          <w:sz w:val="20"/>
          <w:szCs w:val="20"/>
        </w:rPr>
        <w:t xml:space="preserve"> Rajab is not subjected to torture or other ill-treatment; has regular access to his family, lawyers of his choice, and adequate healthcare;</w:t>
      </w:r>
    </w:p>
    <w:p w:rsidR="0026766F" w:rsidRPr="0036139E" w:rsidRDefault="0036139E" w:rsidP="00C57132">
      <w:pPr>
        <w:numPr>
          <w:ilvl w:val="0"/>
          <w:numId w:val="2"/>
        </w:numPr>
        <w:tabs>
          <w:tab w:val="left" w:pos="567"/>
        </w:tabs>
        <w:adjustRightInd w:val="0"/>
        <w:snapToGrid w:val="0"/>
        <w:rPr>
          <w:rFonts w:ascii="Arial" w:hAnsi="Arial" w:cs="Arial"/>
          <w:sz w:val="20"/>
          <w:szCs w:val="20"/>
        </w:rPr>
      </w:pPr>
      <w:r w:rsidRPr="0036139E">
        <w:rPr>
          <w:rFonts w:ascii="Arial" w:hAnsi="Arial" w:cs="Arial"/>
          <w:sz w:val="20"/>
          <w:szCs w:val="20"/>
        </w:rPr>
        <w:t>Urging them to uphold the right to freedom of expression and repeal laws that criminalize the peaceful exercise of the rights to freedom of expression, association, and assembly, including Article 216 of the Penal Code.</w:t>
      </w:r>
    </w:p>
    <w:p w:rsidR="0026766F" w:rsidRPr="00F95961" w:rsidRDefault="0026766F" w:rsidP="00C57132">
      <w:pPr>
        <w:pStyle w:val="AITableHeading"/>
        <w:tabs>
          <w:tab w:val="clear" w:pos="567"/>
        </w:tabs>
        <w:rPr>
          <w:rFonts w:cs="Arial"/>
        </w:rPr>
      </w:pPr>
    </w:p>
    <w:p w:rsidR="005534BC" w:rsidRDefault="00C57132" w:rsidP="00C57132">
      <w:pPr>
        <w:pStyle w:val="AITableHeading"/>
        <w:tabs>
          <w:tab w:val="clear" w:pos="567"/>
        </w:tabs>
      </w:pPr>
      <w:r>
        <w:t>Contact these two officials by</w:t>
      </w:r>
      <w:r w:rsidR="0026766F">
        <w:t xml:space="preserve"> </w:t>
      </w:r>
      <w:r w:rsidR="00D54699">
        <w:t>24</w:t>
      </w:r>
      <w:r>
        <w:t xml:space="preserve"> January 2019</w:t>
      </w:r>
      <w:r w:rsidR="0026766F" w:rsidRPr="00F95961">
        <w:t>:</w:t>
      </w:r>
    </w:p>
    <w:p w:rsidR="005534BC" w:rsidRDefault="005534BC" w:rsidP="00C57132">
      <w:pPr>
        <w:pStyle w:val="AIAddressText"/>
        <w:tabs>
          <w:tab w:val="clear" w:pos="567"/>
        </w:tabs>
        <w:spacing w:line="240" w:lineRule="auto"/>
        <w:rPr>
          <w:rFonts w:cs="Arial"/>
          <w:sz w:val="16"/>
          <w:szCs w:val="16"/>
        </w:rPr>
        <w:sectPr w:rsidR="005534BC" w:rsidSect="00C5713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36139E" w:rsidRPr="0036139E" w:rsidRDefault="0036139E" w:rsidP="00C57132">
      <w:pPr>
        <w:tabs>
          <w:tab w:val="left" w:pos="720"/>
        </w:tabs>
        <w:rPr>
          <w:rFonts w:ascii="Arial" w:hAnsi="Arial" w:cs="Arial"/>
          <w:sz w:val="16"/>
          <w:szCs w:val="16"/>
          <w:u w:val="single"/>
          <w:lang w:eastAsia="en-US"/>
        </w:rPr>
      </w:pPr>
      <w:r w:rsidRPr="0036139E">
        <w:rPr>
          <w:rFonts w:ascii="Arial" w:hAnsi="Arial" w:cs="Arial"/>
          <w:sz w:val="16"/>
          <w:szCs w:val="16"/>
          <w:u w:val="single"/>
          <w:lang w:eastAsia="en-US"/>
        </w:rPr>
        <w:t>King</w:t>
      </w:r>
    </w:p>
    <w:p w:rsidR="0036139E" w:rsidRPr="00C57132" w:rsidRDefault="0036139E" w:rsidP="00C57132">
      <w:pPr>
        <w:tabs>
          <w:tab w:val="left" w:pos="567"/>
        </w:tabs>
        <w:rPr>
          <w:rFonts w:ascii="Arial" w:hAnsi="Arial"/>
          <w:sz w:val="16"/>
          <w:u w:val="single"/>
          <w:lang w:eastAsia="en-US"/>
        </w:rPr>
      </w:pPr>
      <w:r w:rsidRPr="00C57132">
        <w:rPr>
          <w:rFonts w:ascii="Arial" w:hAnsi="Arial"/>
          <w:sz w:val="16"/>
          <w:u w:val="single"/>
          <w:lang w:eastAsia="en-US"/>
        </w:rPr>
        <w:t>Sh</w:t>
      </w:r>
      <w:r w:rsidR="00C57132">
        <w:rPr>
          <w:rFonts w:ascii="Arial" w:hAnsi="Arial"/>
          <w:sz w:val="16"/>
          <w:u w:val="single"/>
          <w:lang w:eastAsia="en-US"/>
        </w:rPr>
        <w:t>aikh Hamad bin ‘</w:t>
      </w:r>
      <w:proofErr w:type="spellStart"/>
      <w:r w:rsidR="00C57132">
        <w:rPr>
          <w:rFonts w:ascii="Arial" w:hAnsi="Arial"/>
          <w:sz w:val="16"/>
          <w:u w:val="single"/>
          <w:lang w:eastAsia="en-US"/>
        </w:rPr>
        <w:t>Issa</w:t>
      </w:r>
      <w:proofErr w:type="spellEnd"/>
      <w:r w:rsidR="00C57132">
        <w:rPr>
          <w:rFonts w:ascii="Arial" w:hAnsi="Arial"/>
          <w:sz w:val="16"/>
          <w:u w:val="single"/>
          <w:lang w:eastAsia="en-US"/>
        </w:rPr>
        <w:t xml:space="preserve"> Al </w:t>
      </w:r>
      <w:proofErr w:type="spellStart"/>
      <w:r w:rsidR="00C57132">
        <w:rPr>
          <w:rFonts w:ascii="Arial" w:hAnsi="Arial"/>
          <w:sz w:val="16"/>
          <w:u w:val="single"/>
          <w:lang w:eastAsia="en-US"/>
        </w:rPr>
        <w:t>Khalifa</w:t>
      </w:r>
      <w:proofErr w:type="spellEnd"/>
    </w:p>
    <w:p w:rsidR="0036139E" w:rsidRPr="00332D87" w:rsidRDefault="0036139E" w:rsidP="00C57132">
      <w:pPr>
        <w:tabs>
          <w:tab w:val="left" w:pos="567"/>
        </w:tabs>
        <w:rPr>
          <w:rFonts w:ascii="Arial" w:hAnsi="Arial"/>
          <w:sz w:val="16"/>
          <w:lang w:eastAsia="en-US"/>
        </w:rPr>
      </w:pPr>
      <w:r w:rsidRPr="0036139E">
        <w:rPr>
          <w:rFonts w:ascii="Arial" w:hAnsi="Arial"/>
          <w:sz w:val="16"/>
          <w:lang w:eastAsia="en-US"/>
        </w:rPr>
        <w:t>Office of His Majesty the King</w:t>
      </w:r>
      <w:bookmarkStart w:id="0" w:name="_GoBack"/>
      <w:bookmarkEnd w:id="0"/>
    </w:p>
    <w:p w:rsidR="0036139E" w:rsidRPr="00332D87" w:rsidRDefault="0036139E" w:rsidP="00C57132">
      <w:pPr>
        <w:tabs>
          <w:tab w:val="left" w:pos="567"/>
        </w:tabs>
        <w:rPr>
          <w:rFonts w:ascii="Arial" w:hAnsi="Arial"/>
          <w:sz w:val="16"/>
          <w:lang w:val="es-ES" w:eastAsia="en-US"/>
        </w:rPr>
      </w:pPr>
      <w:r w:rsidRPr="00332D87">
        <w:rPr>
          <w:rFonts w:ascii="Arial" w:hAnsi="Arial"/>
          <w:sz w:val="16"/>
          <w:lang w:val="es-ES" w:eastAsia="en-US"/>
        </w:rPr>
        <w:t>P.O. Box 555</w:t>
      </w:r>
    </w:p>
    <w:p w:rsidR="0036139E" w:rsidRPr="00332D87" w:rsidRDefault="0036139E" w:rsidP="00C57132">
      <w:pPr>
        <w:tabs>
          <w:tab w:val="left" w:pos="567"/>
        </w:tabs>
        <w:rPr>
          <w:rFonts w:ascii="Arial" w:hAnsi="Arial"/>
          <w:sz w:val="16"/>
          <w:lang w:val="es-ES" w:eastAsia="en-US"/>
        </w:rPr>
      </w:pPr>
      <w:r w:rsidRPr="00332D87">
        <w:rPr>
          <w:rFonts w:ascii="Arial" w:hAnsi="Arial"/>
          <w:sz w:val="16"/>
          <w:lang w:val="es-ES" w:eastAsia="en-US"/>
        </w:rPr>
        <w:t xml:space="preserve">Rifa’a Palace, al-Manama, </w:t>
      </w:r>
      <w:proofErr w:type="spellStart"/>
      <w:r w:rsidRPr="00332D87">
        <w:rPr>
          <w:rFonts w:ascii="Arial" w:hAnsi="Arial"/>
          <w:sz w:val="16"/>
          <w:lang w:val="es-ES" w:eastAsia="en-US"/>
        </w:rPr>
        <w:t>Bahrain</w:t>
      </w:r>
      <w:proofErr w:type="spellEnd"/>
    </w:p>
    <w:p w:rsidR="0036139E" w:rsidRPr="00332D87" w:rsidRDefault="0036139E" w:rsidP="00C57132">
      <w:pPr>
        <w:tabs>
          <w:tab w:val="left" w:pos="567"/>
        </w:tabs>
        <w:rPr>
          <w:rFonts w:ascii="Arial" w:hAnsi="Arial"/>
          <w:sz w:val="16"/>
          <w:lang w:eastAsia="en-US"/>
        </w:rPr>
      </w:pPr>
      <w:r w:rsidRPr="00332D87">
        <w:rPr>
          <w:rFonts w:ascii="Arial" w:hAnsi="Arial"/>
          <w:sz w:val="16"/>
          <w:lang w:eastAsia="en-US"/>
        </w:rPr>
        <w:t>Fax: +973 1766 4587</w:t>
      </w:r>
    </w:p>
    <w:p w:rsidR="00C57132" w:rsidRPr="00332D87" w:rsidRDefault="0036139E" w:rsidP="00C57132">
      <w:pPr>
        <w:pStyle w:val="AITableHeading"/>
        <w:tabs>
          <w:tab w:val="clear" w:pos="567"/>
        </w:tabs>
        <w:rPr>
          <w:rFonts w:cs="Arial"/>
          <w:bCs w:val="0"/>
          <w:sz w:val="16"/>
          <w:szCs w:val="24"/>
        </w:rPr>
      </w:pPr>
      <w:r w:rsidRPr="00332D87">
        <w:rPr>
          <w:rFonts w:cs="Arial"/>
          <w:bCs w:val="0"/>
          <w:sz w:val="16"/>
          <w:szCs w:val="24"/>
        </w:rPr>
        <w:t xml:space="preserve">Salutation: </w:t>
      </w:r>
      <w:proofErr w:type="gramStart"/>
      <w:r w:rsidRPr="00332D87">
        <w:rPr>
          <w:rFonts w:cs="Arial"/>
          <w:bCs w:val="0"/>
          <w:sz w:val="16"/>
          <w:szCs w:val="24"/>
        </w:rPr>
        <w:t>Your</w:t>
      </w:r>
      <w:proofErr w:type="gramEnd"/>
      <w:r w:rsidRPr="00332D87">
        <w:rPr>
          <w:rFonts w:cs="Arial"/>
          <w:bCs w:val="0"/>
          <w:sz w:val="16"/>
          <w:szCs w:val="24"/>
        </w:rPr>
        <w:t xml:space="preserve"> Majesty</w:t>
      </w:r>
    </w:p>
    <w:p w:rsidR="00C57132" w:rsidRPr="00332D87" w:rsidRDefault="00C57132" w:rsidP="00C57132">
      <w:pPr>
        <w:pStyle w:val="AITableHeading"/>
        <w:tabs>
          <w:tab w:val="clear" w:pos="567"/>
        </w:tabs>
        <w:rPr>
          <w:rFonts w:cs="Arial"/>
          <w:bCs w:val="0"/>
          <w:sz w:val="16"/>
          <w:szCs w:val="16"/>
        </w:rPr>
      </w:pPr>
    </w:p>
    <w:p w:rsidR="00C57132" w:rsidRPr="00332D87" w:rsidRDefault="00C57132" w:rsidP="004D03A3">
      <w:pPr>
        <w:pStyle w:val="PlainText"/>
        <w:rPr>
          <w:rFonts w:ascii="Arial" w:hAnsi="Arial" w:cs="Arial"/>
          <w:sz w:val="16"/>
          <w:szCs w:val="16"/>
          <w:u w:val="single"/>
        </w:rPr>
      </w:pPr>
      <w:r w:rsidRPr="00332D87">
        <w:rPr>
          <w:rFonts w:ascii="Arial" w:hAnsi="Arial" w:cs="Arial"/>
          <w:sz w:val="16"/>
          <w:szCs w:val="16"/>
          <w:u w:val="single"/>
        </w:rPr>
        <w:t xml:space="preserve">Ambassador Shaikh Abdullah bin </w:t>
      </w:r>
      <w:proofErr w:type="spellStart"/>
      <w:r w:rsidRPr="00332D87">
        <w:rPr>
          <w:rFonts w:ascii="Arial" w:hAnsi="Arial" w:cs="Arial"/>
          <w:sz w:val="16"/>
          <w:szCs w:val="16"/>
          <w:u w:val="single"/>
        </w:rPr>
        <w:t>Rashed</w:t>
      </w:r>
      <w:proofErr w:type="spellEnd"/>
      <w:r w:rsidRPr="00332D87">
        <w:rPr>
          <w:rFonts w:ascii="Arial" w:hAnsi="Arial" w:cs="Arial"/>
          <w:sz w:val="16"/>
          <w:szCs w:val="16"/>
          <w:u w:val="single"/>
        </w:rPr>
        <w:t xml:space="preserve"> bin Abdullah Al </w:t>
      </w:r>
      <w:proofErr w:type="spellStart"/>
      <w:r w:rsidRPr="00332D87">
        <w:rPr>
          <w:rFonts w:ascii="Arial" w:hAnsi="Arial" w:cs="Arial"/>
          <w:sz w:val="16"/>
          <w:szCs w:val="16"/>
          <w:u w:val="single"/>
        </w:rPr>
        <w:t>Khalifa</w:t>
      </w:r>
      <w:proofErr w:type="spellEnd"/>
      <w:r w:rsidRPr="00332D87">
        <w:rPr>
          <w:rFonts w:ascii="Arial" w:hAnsi="Arial" w:cs="Arial"/>
          <w:sz w:val="16"/>
          <w:szCs w:val="16"/>
          <w:u w:val="single"/>
        </w:rPr>
        <w:br/>
        <w:t>Embassy of the Kingdom of Bahrain</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3502 International Drive NW, Washington DC 20008</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Phone: 1 202 342 1111 I Fax: 1 202 362 2192</w:t>
      </w:r>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 xml:space="preserve">Email: </w:t>
      </w:r>
      <w:hyperlink r:id="rId11" w:history="1">
        <w:r w:rsidRPr="00332D87">
          <w:rPr>
            <w:rStyle w:val="Hyperlink"/>
            <w:rFonts w:ascii="Arial" w:hAnsi="Arial" w:cs="Arial"/>
            <w:color w:val="auto"/>
            <w:sz w:val="16"/>
            <w:szCs w:val="16"/>
          </w:rPr>
          <w:t>ambsecretary@bahrainembassy.org</w:t>
        </w:r>
      </w:hyperlink>
    </w:p>
    <w:p w:rsidR="00C57132" w:rsidRPr="00332D87" w:rsidRDefault="00C57132" w:rsidP="004D03A3">
      <w:pPr>
        <w:pStyle w:val="PlainText"/>
        <w:rPr>
          <w:rFonts w:ascii="Arial" w:hAnsi="Arial" w:cs="Arial"/>
          <w:sz w:val="16"/>
          <w:szCs w:val="16"/>
        </w:rPr>
      </w:pPr>
      <w:r w:rsidRPr="00332D87">
        <w:rPr>
          <w:rFonts w:ascii="Arial" w:hAnsi="Arial" w:cs="Arial"/>
          <w:sz w:val="16"/>
          <w:szCs w:val="16"/>
        </w:rPr>
        <w:t xml:space="preserve">Twitter: </w:t>
      </w:r>
      <w:hyperlink r:id="rId12" w:history="1">
        <w:r w:rsidRPr="00332D87">
          <w:rPr>
            <w:rStyle w:val="Hyperlink"/>
            <w:rFonts w:ascii="Arial" w:hAnsi="Arial" w:cs="Arial"/>
            <w:color w:val="auto"/>
            <w:sz w:val="16"/>
            <w:szCs w:val="16"/>
          </w:rPr>
          <w:t>@</w:t>
        </w:r>
        <w:proofErr w:type="spellStart"/>
        <w:r w:rsidRPr="00332D87">
          <w:rPr>
            <w:rStyle w:val="Hyperlink"/>
            <w:rFonts w:ascii="Arial" w:hAnsi="Arial" w:cs="Arial"/>
            <w:color w:val="auto"/>
            <w:sz w:val="16"/>
            <w:szCs w:val="16"/>
          </w:rPr>
          <w:t>BahrainEmbDC</w:t>
        </w:r>
        <w:proofErr w:type="spellEnd"/>
      </w:hyperlink>
    </w:p>
    <w:p w:rsidR="00C57132" w:rsidRPr="00332D87" w:rsidRDefault="00C57132" w:rsidP="004D03A3">
      <w:pPr>
        <w:pStyle w:val="PlainText"/>
        <w:rPr>
          <w:rFonts w:ascii="Arial" w:hAnsi="Arial" w:cs="Arial"/>
          <w:b/>
          <w:sz w:val="16"/>
          <w:szCs w:val="16"/>
        </w:rPr>
        <w:sectPr w:rsidR="00C57132" w:rsidRPr="00332D87" w:rsidSect="00C57132">
          <w:type w:val="continuous"/>
          <w:pgSz w:w="12240" w:h="15840" w:code="1"/>
          <w:pgMar w:top="720" w:right="720" w:bottom="2160" w:left="720" w:header="0" w:footer="562" w:gutter="0"/>
          <w:cols w:num="2" w:space="720"/>
          <w:titlePg/>
          <w:docGrid w:linePitch="360"/>
        </w:sectPr>
      </w:pPr>
      <w:r w:rsidRPr="00332D87">
        <w:rPr>
          <w:rFonts w:ascii="Arial" w:hAnsi="Arial" w:cs="Arial"/>
          <w:b/>
          <w:sz w:val="16"/>
          <w:szCs w:val="16"/>
        </w:rPr>
        <w:t>Salutation: Dear Ambassador</w:t>
      </w:r>
    </w:p>
    <w:p w:rsidR="00C57132" w:rsidRPr="009B1268" w:rsidRDefault="00C57132" w:rsidP="00C5713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57132" w:rsidRPr="009B1268" w:rsidRDefault="00C57132" w:rsidP="00C57132">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249.14.</w:t>
      </w:r>
    </w:p>
    <w:p w:rsidR="00C57132" w:rsidRPr="00C27E96" w:rsidRDefault="00C57132" w:rsidP="00C5713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57132" w:rsidRPr="00C57132" w:rsidRDefault="00C57132" w:rsidP="004D03A3">
      <w:pPr>
        <w:pStyle w:val="PlainText"/>
        <w:rPr>
          <w:rFonts w:ascii="Arial" w:hAnsi="Arial" w:cs="Arial"/>
          <w:b/>
          <w:sz w:val="16"/>
          <w:szCs w:val="16"/>
        </w:rPr>
      </w:pPr>
    </w:p>
    <w:p w:rsidR="00C57132" w:rsidRPr="004D03A3" w:rsidRDefault="00C57132" w:rsidP="004D03A3">
      <w:pPr>
        <w:pStyle w:val="PlainText"/>
        <w:rPr>
          <w:rFonts w:ascii="Courier New" w:hAnsi="Courier New" w:cs="Courier New"/>
        </w:rPr>
      </w:pPr>
    </w:p>
    <w:p w:rsidR="00C57132" w:rsidRDefault="00C57132" w:rsidP="00C57132">
      <w:pPr>
        <w:pStyle w:val="AITableHeading"/>
        <w:tabs>
          <w:tab w:val="clear" w:pos="567"/>
        </w:tabs>
        <w:rPr>
          <w:rFonts w:cs="Arial"/>
          <w:bCs w:val="0"/>
          <w:sz w:val="16"/>
          <w:szCs w:val="24"/>
        </w:rPr>
        <w:sectPr w:rsidR="00C57132" w:rsidSect="00C57132">
          <w:type w:val="continuous"/>
          <w:pgSz w:w="12240" w:h="15840" w:code="1"/>
          <w:pgMar w:top="720" w:right="720" w:bottom="2160" w:left="720" w:header="0" w:footer="562" w:gutter="0"/>
          <w:cols w:space="720"/>
          <w:titlePg/>
          <w:docGrid w:linePitch="360"/>
        </w:sectPr>
      </w:pPr>
    </w:p>
    <w:p w:rsidR="005534BC" w:rsidRDefault="005534BC" w:rsidP="00C57132">
      <w:pPr>
        <w:pStyle w:val="AITableHeading"/>
        <w:tabs>
          <w:tab w:val="clear" w:pos="567"/>
        </w:tabs>
        <w:rPr>
          <w:rFonts w:cs="Arial"/>
          <w:bCs w:val="0"/>
          <w:sz w:val="16"/>
          <w:szCs w:val="24"/>
        </w:rPr>
      </w:pPr>
    </w:p>
    <w:p w:rsidR="0036139E" w:rsidRPr="005D159E" w:rsidRDefault="0036139E" w:rsidP="00C57132">
      <w:pPr>
        <w:pStyle w:val="AITableHeading"/>
        <w:tabs>
          <w:tab w:val="clear" w:pos="567"/>
        </w:tabs>
        <w:rPr>
          <w:rFonts w:cs="Arial"/>
          <w:sz w:val="16"/>
          <w:szCs w:val="16"/>
        </w:rPr>
      </w:pPr>
    </w:p>
    <w:p w:rsidR="005534BC" w:rsidRDefault="005534BC" w:rsidP="00C57132">
      <w:pPr>
        <w:pStyle w:val="AITextSmallNoLineSpacing"/>
        <w:spacing w:line="240" w:lineRule="auto"/>
        <w:rPr>
          <w:rFonts w:cs="Arial"/>
          <w:b/>
          <w:bCs/>
        </w:rPr>
        <w:sectPr w:rsidR="005534BC" w:rsidSect="00C57132">
          <w:type w:val="continuous"/>
          <w:pgSz w:w="12240" w:h="15840" w:code="1"/>
          <w:pgMar w:top="720" w:right="720" w:bottom="2160" w:left="720" w:header="0" w:footer="562" w:gutter="0"/>
          <w:cols w:num="3" w:space="720"/>
          <w:titlePg/>
          <w:docGrid w:linePitch="360"/>
        </w:sectPr>
      </w:pPr>
    </w:p>
    <w:p w:rsidR="0026766F" w:rsidRPr="00F95961" w:rsidRDefault="0026766F" w:rsidP="00C57132">
      <w:pPr>
        <w:pStyle w:val="AIUASecondHeading"/>
        <w:spacing w:line="240" w:lineRule="auto"/>
        <w:rPr>
          <w:rFonts w:ascii="Arial" w:hAnsi="Arial" w:cs="Arial"/>
        </w:rPr>
      </w:pPr>
      <w:r w:rsidRPr="00F95961">
        <w:rPr>
          <w:rFonts w:ascii="Arial" w:hAnsi="Arial" w:cs="Arial"/>
        </w:rPr>
        <w:t>URGENT ACTION</w:t>
      </w:r>
    </w:p>
    <w:p w:rsidR="0026766F" w:rsidRPr="000F0AF1" w:rsidRDefault="00B94005" w:rsidP="00C57132">
      <w:pPr>
        <w:rPr>
          <w:rStyle w:val="AIHeadline"/>
          <w:rFonts w:cs="Arial"/>
          <w:snapToGrid w:val="0"/>
          <w:sz w:val="38"/>
          <w:szCs w:val="38"/>
        </w:rPr>
      </w:pPr>
      <w:r>
        <w:rPr>
          <w:rStyle w:val="AIHeadline"/>
          <w:rFonts w:cs="Arial"/>
          <w:snapToGrid w:val="0"/>
          <w:sz w:val="38"/>
          <w:szCs w:val="38"/>
        </w:rPr>
        <w:t>Expected Verdict For Human Rights Defender</w:t>
      </w:r>
    </w:p>
    <w:p w:rsidR="0026766F" w:rsidRPr="00F95961" w:rsidRDefault="0026766F" w:rsidP="00C57132">
      <w:pPr>
        <w:pStyle w:val="Heading2"/>
        <w:spacing w:before="120" w:after="120" w:line="240" w:lineRule="auto"/>
        <w:rPr>
          <w:rFonts w:ascii="Arial" w:hAnsi="Arial" w:cs="Arial"/>
        </w:rPr>
      </w:pPr>
      <w:r w:rsidRPr="00F95961">
        <w:rPr>
          <w:rFonts w:ascii="Arial" w:hAnsi="Arial" w:cs="Arial"/>
        </w:rPr>
        <w:t>ADditional Information</w:t>
      </w:r>
    </w:p>
    <w:p w:rsidR="0036139E" w:rsidRPr="00274947" w:rsidRDefault="0036139E" w:rsidP="00C57132">
      <w:pPr>
        <w:tabs>
          <w:tab w:val="left" w:pos="567"/>
        </w:tabs>
        <w:adjustRightInd w:val="0"/>
        <w:snapToGrid w:val="0"/>
        <w:spacing w:after="240"/>
        <w:rPr>
          <w:rFonts w:ascii="Arial" w:hAnsi="Arial" w:cs="Arial"/>
          <w:sz w:val="18"/>
          <w:szCs w:val="20"/>
          <w:lang w:eastAsia="en-US"/>
        </w:rPr>
      </w:pP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 </w:t>
      </w:r>
      <w:r w:rsidR="00272939">
        <w:rPr>
          <w:rFonts w:ascii="Arial" w:hAnsi="Arial" w:cs="Arial"/>
          <w:sz w:val="18"/>
          <w:szCs w:val="20"/>
          <w:lang w:eastAsia="en-US"/>
        </w:rPr>
        <w:t xml:space="preserve">is </w:t>
      </w:r>
      <w:r w:rsidRPr="00274947">
        <w:rPr>
          <w:rFonts w:ascii="Arial" w:hAnsi="Arial" w:cs="Arial"/>
          <w:sz w:val="18"/>
          <w:szCs w:val="20"/>
          <w:lang w:eastAsia="en-US"/>
        </w:rPr>
        <w:t>a prominent human rights defender</w:t>
      </w:r>
      <w:r w:rsidR="00272939">
        <w:rPr>
          <w:rFonts w:ascii="Arial" w:hAnsi="Arial" w:cs="Arial"/>
          <w:sz w:val="18"/>
          <w:szCs w:val="20"/>
          <w:lang w:eastAsia="en-US"/>
        </w:rPr>
        <w:t xml:space="preserve"> and the </w:t>
      </w:r>
      <w:r w:rsidR="00272939" w:rsidRPr="00274947">
        <w:rPr>
          <w:rFonts w:ascii="Arial" w:hAnsi="Arial" w:cs="Arial"/>
          <w:sz w:val="18"/>
          <w:szCs w:val="20"/>
          <w:lang w:eastAsia="en-US"/>
        </w:rPr>
        <w:t>President of the Bahrain Centre for Human Rights</w:t>
      </w:r>
      <w:r w:rsidRPr="00274947">
        <w:rPr>
          <w:rFonts w:ascii="Arial" w:hAnsi="Arial" w:cs="Arial"/>
          <w:sz w:val="18"/>
          <w:szCs w:val="20"/>
          <w:lang w:eastAsia="en-US"/>
        </w:rPr>
        <w:t xml:space="preserve">. </w:t>
      </w:r>
      <w:r w:rsidR="003B79F6">
        <w:rPr>
          <w:rFonts w:ascii="Arial" w:hAnsi="Arial" w:cs="Arial"/>
          <w:sz w:val="18"/>
          <w:szCs w:val="20"/>
          <w:lang w:eastAsia="en-US"/>
        </w:rPr>
        <w:t>On 13 June 2016 at around 5am</w:t>
      </w:r>
      <w:r w:rsidR="00631B3C">
        <w:rPr>
          <w:rFonts w:ascii="Arial" w:hAnsi="Arial" w:cs="Arial"/>
          <w:sz w:val="18"/>
          <w:szCs w:val="20"/>
          <w:lang w:eastAsia="en-US"/>
        </w:rPr>
        <w:t xml:space="preserve">, </w:t>
      </w:r>
      <w:r w:rsidR="00D54699">
        <w:rPr>
          <w:rFonts w:ascii="Arial" w:hAnsi="Arial" w:cs="Arial"/>
          <w:sz w:val="18"/>
          <w:szCs w:val="20"/>
          <w:lang w:eastAsia="en-US"/>
        </w:rPr>
        <w:t>15 policemen</w:t>
      </w:r>
      <w:r w:rsidR="003B79F6">
        <w:rPr>
          <w:rFonts w:ascii="Arial" w:hAnsi="Arial" w:cs="Arial"/>
          <w:sz w:val="18"/>
          <w:szCs w:val="20"/>
          <w:lang w:eastAsia="en-US"/>
        </w:rPr>
        <w:t xml:space="preserve"> in plain clo</w:t>
      </w:r>
      <w:r w:rsidR="009758CE">
        <w:rPr>
          <w:rFonts w:ascii="Arial" w:hAnsi="Arial" w:cs="Arial"/>
          <w:sz w:val="18"/>
          <w:szCs w:val="20"/>
          <w:lang w:eastAsia="en-US"/>
        </w:rPr>
        <w:t>thes</w:t>
      </w:r>
      <w:r w:rsidRPr="00274947">
        <w:rPr>
          <w:rFonts w:ascii="Arial" w:hAnsi="Arial" w:cs="Arial"/>
          <w:sz w:val="18"/>
          <w:szCs w:val="20"/>
          <w:lang w:eastAsia="en-US"/>
        </w:rPr>
        <w:t xml:space="preserve"> arrested </w:t>
      </w:r>
      <w:r w:rsidR="003B79F6">
        <w:rPr>
          <w:rFonts w:ascii="Arial" w:hAnsi="Arial" w:cs="Arial"/>
          <w:sz w:val="18"/>
          <w:szCs w:val="20"/>
          <w:lang w:eastAsia="en-US"/>
        </w:rPr>
        <w:t>him</w:t>
      </w:r>
      <w:r w:rsidRPr="00274947">
        <w:rPr>
          <w:rFonts w:ascii="Arial" w:hAnsi="Arial" w:cs="Arial"/>
          <w:sz w:val="18"/>
          <w:szCs w:val="20"/>
          <w:lang w:eastAsia="en-US"/>
        </w:rPr>
        <w:t xml:space="preserve"> </w:t>
      </w:r>
      <w:r w:rsidR="003B79F6">
        <w:rPr>
          <w:rFonts w:ascii="Arial" w:hAnsi="Arial" w:cs="Arial"/>
          <w:sz w:val="18"/>
          <w:szCs w:val="20"/>
          <w:lang w:eastAsia="en-US"/>
        </w:rPr>
        <w:t xml:space="preserve">at </w:t>
      </w:r>
      <w:r w:rsidRPr="00274947">
        <w:rPr>
          <w:rFonts w:ascii="Arial" w:hAnsi="Arial" w:cs="Arial"/>
          <w:sz w:val="18"/>
          <w:szCs w:val="20"/>
          <w:lang w:eastAsia="en-US"/>
        </w:rPr>
        <w:t xml:space="preserve">home in the village of </w:t>
      </w:r>
      <w:proofErr w:type="spellStart"/>
      <w:r w:rsidRPr="00274947">
        <w:rPr>
          <w:rFonts w:ascii="Arial" w:hAnsi="Arial" w:cs="Arial"/>
          <w:sz w:val="18"/>
          <w:szCs w:val="20"/>
          <w:lang w:eastAsia="en-US"/>
        </w:rPr>
        <w:t>Bani</w:t>
      </w:r>
      <w:proofErr w:type="spellEnd"/>
      <w:r w:rsidRPr="00274947">
        <w:rPr>
          <w:rFonts w:ascii="Arial" w:hAnsi="Arial" w:cs="Arial"/>
          <w:sz w:val="18"/>
          <w:szCs w:val="20"/>
          <w:lang w:eastAsia="en-US"/>
        </w:rPr>
        <w:t xml:space="preserve"> </w:t>
      </w:r>
      <w:proofErr w:type="spellStart"/>
      <w:r w:rsidRPr="00274947">
        <w:rPr>
          <w:rFonts w:ascii="Arial" w:hAnsi="Arial" w:cs="Arial"/>
          <w:sz w:val="18"/>
          <w:szCs w:val="20"/>
          <w:lang w:eastAsia="en-US"/>
        </w:rPr>
        <w:t>Jamra</w:t>
      </w:r>
      <w:proofErr w:type="spellEnd"/>
      <w:r w:rsidRPr="00274947">
        <w:rPr>
          <w:rFonts w:ascii="Arial" w:hAnsi="Arial" w:cs="Arial"/>
          <w:sz w:val="18"/>
          <w:szCs w:val="20"/>
          <w:lang w:eastAsia="en-US"/>
        </w:rPr>
        <w:t>, west of the capital Manama</w:t>
      </w:r>
      <w:r w:rsidR="009758CE">
        <w:rPr>
          <w:rFonts w:ascii="Arial" w:hAnsi="Arial" w:cs="Arial"/>
          <w:sz w:val="18"/>
          <w:szCs w:val="20"/>
          <w:lang w:eastAsia="en-US"/>
        </w:rPr>
        <w:t>.</w:t>
      </w:r>
      <w:r w:rsidRPr="00274947">
        <w:rPr>
          <w:rFonts w:ascii="Arial" w:hAnsi="Arial" w:cs="Arial"/>
          <w:sz w:val="18"/>
          <w:szCs w:val="20"/>
          <w:lang w:eastAsia="en-US"/>
        </w:rPr>
        <w:t xml:space="preserve"> </w:t>
      </w:r>
      <w:proofErr w:type="spellStart"/>
      <w:r w:rsidR="003B79F6">
        <w:rPr>
          <w:rFonts w:ascii="Arial" w:hAnsi="Arial" w:cs="Arial"/>
          <w:sz w:val="18"/>
          <w:szCs w:val="20"/>
          <w:lang w:eastAsia="en-US"/>
        </w:rPr>
        <w:t>Nabeel</w:t>
      </w:r>
      <w:proofErr w:type="spellEnd"/>
      <w:r w:rsidR="003B79F6">
        <w:rPr>
          <w:rFonts w:ascii="Arial" w:hAnsi="Arial" w:cs="Arial"/>
          <w:sz w:val="18"/>
          <w:szCs w:val="20"/>
          <w:lang w:eastAsia="en-US"/>
        </w:rPr>
        <w:t xml:space="preserve"> was</w:t>
      </w:r>
      <w:r w:rsidR="003B79F6" w:rsidRPr="00274947">
        <w:rPr>
          <w:rFonts w:ascii="Arial" w:hAnsi="Arial" w:cs="Arial"/>
          <w:sz w:val="18"/>
          <w:szCs w:val="20"/>
          <w:lang w:eastAsia="en-US"/>
        </w:rPr>
        <w:t xml:space="preserve"> </w:t>
      </w:r>
      <w:r w:rsidRPr="00274947">
        <w:rPr>
          <w:rFonts w:ascii="Arial" w:hAnsi="Arial" w:cs="Arial"/>
          <w:sz w:val="18"/>
          <w:szCs w:val="20"/>
          <w:lang w:eastAsia="en-US"/>
        </w:rPr>
        <w:t>taken to the Criminal Investigation Directorate (CID). The following day, he was taken to</w:t>
      </w:r>
      <w:r w:rsidR="00272939">
        <w:rPr>
          <w:rFonts w:ascii="Arial" w:hAnsi="Arial" w:cs="Arial"/>
          <w:sz w:val="18"/>
          <w:szCs w:val="20"/>
          <w:lang w:eastAsia="en-US"/>
        </w:rPr>
        <w:t xml:space="preserve"> the Public Prosecution Office and was </w:t>
      </w:r>
      <w:r w:rsidRPr="00274947">
        <w:rPr>
          <w:rFonts w:ascii="Arial" w:hAnsi="Arial" w:cs="Arial"/>
          <w:sz w:val="18"/>
          <w:szCs w:val="20"/>
          <w:lang w:eastAsia="en-US"/>
        </w:rPr>
        <w:t xml:space="preserve">accused of “spreading false information and rumours in televised interviews with the aim of discrediting the State”. On 26 June 2016, while in detention, </w:t>
      </w: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 learned that he would stand trial on 12 July 2016 for comments he posted and retweeted on Twitter relating to the </w:t>
      </w:r>
      <w:r w:rsidR="00355E6F">
        <w:rPr>
          <w:rFonts w:ascii="Arial" w:hAnsi="Arial" w:cs="Arial"/>
          <w:sz w:val="18"/>
          <w:szCs w:val="20"/>
          <w:lang w:eastAsia="en-US"/>
        </w:rPr>
        <w:t>conflict</w:t>
      </w:r>
      <w:r w:rsidR="00355E6F" w:rsidRPr="00274947">
        <w:rPr>
          <w:rFonts w:ascii="Arial" w:hAnsi="Arial" w:cs="Arial"/>
          <w:sz w:val="18"/>
          <w:szCs w:val="20"/>
          <w:lang w:eastAsia="en-US"/>
        </w:rPr>
        <w:t xml:space="preserve"> </w:t>
      </w:r>
      <w:r w:rsidRPr="00274947">
        <w:rPr>
          <w:rFonts w:ascii="Arial" w:hAnsi="Arial" w:cs="Arial"/>
          <w:sz w:val="18"/>
          <w:szCs w:val="20"/>
          <w:lang w:eastAsia="en-US"/>
        </w:rPr>
        <w:t xml:space="preserve">in Yemen and the allegations of torture in Jaw prison. He was charged with “spreading false rumours in time of war”, “insulting public authorities [the Ministry of Interior]” and “insulting a foreign country. On 28 December 2016, the court ordered </w:t>
      </w: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Rajab’s release</w:t>
      </w:r>
      <w:r w:rsidR="003B79F6">
        <w:rPr>
          <w:rFonts w:ascii="Arial" w:hAnsi="Arial" w:cs="Arial"/>
          <w:sz w:val="18"/>
          <w:szCs w:val="20"/>
          <w:lang w:eastAsia="en-US"/>
        </w:rPr>
        <w:t>, but</w:t>
      </w:r>
      <w:r w:rsidRPr="00274947">
        <w:rPr>
          <w:rFonts w:ascii="Arial" w:hAnsi="Arial" w:cs="Arial"/>
          <w:sz w:val="18"/>
          <w:szCs w:val="20"/>
          <w:lang w:eastAsia="en-US"/>
        </w:rPr>
        <w:t xml:space="preserve">, the authorities refused to release him and immediately re-arrested </w:t>
      </w:r>
      <w:r w:rsidR="003B79F6">
        <w:rPr>
          <w:rFonts w:ascii="Arial" w:hAnsi="Arial" w:cs="Arial"/>
          <w:sz w:val="18"/>
          <w:szCs w:val="20"/>
          <w:lang w:eastAsia="en-US"/>
        </w:rPr>
        <w:t>him</w:t>
      </w:r>
      <w:r w:rsidR="003B79F6" w:rsidRPr="00274947">
        <w:rPr>
          <w:rFonts w:ascii="Arial" w:hAnsi="Arial" w:cs="Arial"/>
          <w:sz w:val="18"/>
          <w:szCs w:val="20"/>
          <w:lang w:eastAsia="en-US"/>
        </w:rPr>
        <w:t xml:space="preserve"> </w:t>
      </w:r>
      <w:r w:rsidRPr="00274947">
        <w:rPr>
          <w:rFonts w:ascii="Arial" w:hAnsi="Arial" w:cs="Arial"/>
          <w:sz w:val="18"/>
          <w:szCs w:val="20"/>
          <w:lang w:eastAsia="en-US"/>
        </w:rPr>
        <w:t xml:space="preserve">in relation to the investigation into TV interviews he gave in 2015 and 2016. His </w:t>
      </w:r>
      <w:r w:rsidR="003B79F6">
        <w:rPr>
          <w:rFonts w:ascii="Arial" w:hAnsi="Arial" w:cs="Arial"/>
          <w:sz w:val="18"/>
          <w:szCs w:val="20"/>
          <w:lang w:eastAsia="en-US"/>
        </w:rPr>
        <w:t xml:space="preserve">new </w:t>
      </w:r>
      <w:r w:rsidRPr="00274947">
        <w:rPr>
          <w:rFonts w:ascii="Arial" w:hAnsi="Arial" w:cs="Arial"/>
          <w:sz w:val="18"/>
          <w:szCs w:val="20"/>
          <w:lang w:eastAsia="en-US"/>
        </w:rPr>
        <w:t xml:space="preserve">trial </w:t>
      </w:r>
      <w:r>
        <w:rPr>
          <w:rFonts w:ascii="Arial" w:hAnsi="Arial" w:cs="Arial"/>
          <w:sz w:val="18"/>
          <w:szCs w:val="20"/>
          <w:lang w:eastAsia="en-US"/>
        </w:rPr>
        <w:t>began on 23 January 2017. O</w:t>
      </w:r>
      <w:r w:rsidRPr="00274947">
        <w:rPr>
          <w:rFonts w:ascii="Arial" w:hAnsi="Arial" w:cs="Arial"/>
          <w:sz w:val="18"/>
          <w:szCs w:val="20"/>
          <w:lang w:eastAsia="en-US"/>
        </w:rPr>
        <w:t>n 10 July</w:t>
      </w:r>
      <w:r>
        <w:rPr>
          <w:rFonts w:ascii="Arial" w:hAnsi="Arial" w:cs="Arial"/>
          <w:sz w:val="18"/>
          <w:szCs w:val="20"/>
          <w:lang w:eastAsia="en-US"/>
        </w:rPr>
        <w:t>,</w:t>
      </w:r>
      <w:r w:rsidRPr="00274947">
        <w:rPr>
          <w:rFonts w:ascii="Arial" w:hAnsi="Arial" w:cs="Arial"/>
          <w:sz w:val="18"/>
          <w:szCs w:val="20"/>
          <w:lang w:eastAsia="en-US"/>
        </w:rPr>
        <w:t xml:space="preserve"> </w:t>
      </w:r>
      <w:r>
        <w:rPr>
          <w:rFonts w:ascii="Arial" w:hAnsi="Arial" w:cs="Arial"/>
          <w:sz w:val="18"/>
          <w:szCs w:val="20"/>
          <w:lang w:eastAsia="en-US"/>
        </w:rPr>
        <w:t>he was convicted and sentenced</w:t>
      </w:r>
      <w:r w:rsidRPr="00274947">
        <w:rPr>
          <w:rFonts w:ascii="Arial" w:hAnsi="Arial" w:cs="Arial"/>
          <w:sz w:val="18"/>
          <w:szCs w:val="20"/>
          <w:lang w:eastAsia="en-US"/>
        </w:rPr>
        <w:t xml:space="preserve"> to two years in prison</w:t>
      </w:r>
      <w:r>
        <w:rPr>
          <w:rFonts w:ascii="Arial" w:hAnsi="Arial" w:cs="Arial"/>
          <w:sz w:val="18"/>
          <w:szCs w:val="20"/>
          <w:lang w:eastAsia="en-US"/>
        </w:rPr>
        <w:t>. The sentence was upheld by the Appeal Court on 22 November and by the Cassation Court on 15 February 2018.</w:t>
      </w:r>
    </w:p>
    <w:p w:rsidR="0036139E" w:rsidRPr="00274947" w:rsidRDefault="0036139E" w:rsidP="00C57132">
      <w:pPr>
        <w:tabs>
          <w:tab w:val="left" w:pos="567"/>
        </w:tabs>
        <w:adjustRightInd w:val="0"/>
        <w:snapToGrid w:val="0"/>
        <w:spacing w:after="240"/>
        <w:rPr>
          <w:rFonts w:ascii="Arial" w:hAnsi="Arial" w:cs="Arial"/>
          <w:sz w:val="18"/>
          <w:szCs w:val="20"/>
          <w:lang w:eastAsia="en-US"/>
        </w:rPr>
      </w:pP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 was held in solitary confinement for over nine months</w:t>
      </w:r>
      <w:r w:rsidR="009758CE">
        <w:rPr>
          <w:rFonts w:ascii="Arial" w:hAnsi="Arial" w:cs="Arial"/>
          <w:sz w:val="18"/>
          <w:szCs w:val="20"/>
          <w:lang w:eastAsia="en-US"/>
        </w:rPr>
        <w:t>.</w:t>
      </w:r>
      <w:r w:rsidR="003B79F6">
        <w:rPr>
          <w:rFonts w:ascii="Arial" w:hAnsi="Arial" w:cs="Arial"/>
          <w:sz w:val="18"/>
          <w:szCs w:val="20"/>
          <w:lang w:eastAsia="en-US"/>
        </w:rPr>
        <w:t xml:space="preserve"> In early</w:t>
      </w:r>
      <w:r w:rsidRPr="00274947">
        <w:rPr>
          <w:rFonts w:ascii="Arial" w:hAnsi="Arial" w:cs="Arial"/>
          <w:sz w:val="18"/>
          <w:szCs w:val="20"/>
          <w:lang w:eastAsia="en-US"/>
        </w:rPr>
        <w:t xml:space="preserve"> April 2017 he was transferred to the Ministry of Interior hospital in al-</w:t>
      </w:r>
      <w:proofErr w:type="spellStart"/>
      <w:r w:rsidRPr="00274947">
        <w:rPr>
          <w:rFonts w:ascii="Arial" w:hAnsi="Arial" w:cs="Arial"/>
          <w:sz w:val="18"/>
          <w:szCs w:val="20"/>
          <w:lang w:eastAsia="en-US"/>
        </w:rPr>
        <w:t>Qalaa</w:t>
      </w:r>
      <w:proofErr w:type="spellEnd"/>
      <w:r w:rsidR="003B79F6">
        <w:rPr>
          <w:rFonts w:ascii="Arial" w:hAnsi="Arial" w:cs="Arial"/>
          <w:sz w:val="18"/>
          <w:szCs w:val="20"/>
          <w:lang w:eastAsia="en-US"/>
        </w:rPr>
        <w:t>,</w:t>
      </w:r>
      <w:r w:rsidR="009758CE">
        <w:rPr>
          <w:rFonts w:ascii="Arial" w:hAnsi="Arial" w:cs="Arial"/>
          <w:sz w:val="18"/>
          <w:szCs w:val="20"/>
          <w:lang w:eastAsia="en-US"/>
        </w:rPr>
        <w:t xml:space="preserve"> </w:t>
      </w:r>
      <w:proofErr w:type="gramStart"/>
      <w:r w:rsidR="009758CE">
        <w:rPr>
          <w:rFonts w:ascii="Arial" w:hAnsi="Arial" w:cs="Arial"/>
          <w:sz w:val="18"/>
          <w:szCs w:val="20"/>
          <w:lang w:eastAsia="en-US"/>
        </w:rPr>
        <w:t>north west</w:t>
      </w:r>
      <w:proofErr w:type="gramEnd"/>
      <w:r w:rsidR="009758CE">
        <w:rPr>
          <w:rFonts w:ascii="Arial" w:hAnsi="Arial" w:cs="Arial"/>
          <w:sz w:val="18"/>
          <w:szCs w:val="20"/>
          <w:lang w:eastAsia="en-US"/>
        </w:rPr>
        <w:t xml:space="preserve"> of Manama,</w:t>
      </w:r>
      <w:r w:rsidR="003B79F6">
        <w:rPr>
          <w:rFonts w:ascii="Arial" w:hAnsi="Arial" w:cs="Arial"/>
          <w:sz w:val="18"/>
          <w:szCs w:val="20"/>
          <w:lang w:eastAsia="en-US"/>
        </w:rPr>
        <w:t xml:space="preserve"> </w:t>
      </w:r>
      <w:r w:rsidR="003B79F6" w:rsidRPr="00274947">
        <w:rPr>
          <w:rFonts w:ascii="Arial" w:hAnsi="Arial" w:cs="Arial"/>
          <w:sz w:val="18"/>
          <w:szCs w:val="20"/>
          <w:lang w:eastAsia="en-US"/>
        </w:rPr>
        <w:t>after suffering from co</w:t>
      </w:r>
      <w:r w:rsidR="004665D0">
        <w:rPr>
          <w:rFonts w:ascii="Arial" w:hAnsi="Arial" w:cs="Arial"/>
          <w:sz w:val="18"/>
          <w:szCs w:val="20"/>
          <w:lang w:eastAsia="en-US"/>
        </w:rPr>
        <w:t>mplications following a surgery</w:t>
      </w:r>
      <w:r w:rsidRPr="00274947">
        <w:rPr>
          <w:rFonts w:ascii="Arial" w:hAnsi="Arial" w:cs="Arial"/>
          <w:sz w:val="18"/>
          <w:szCs w:val="20"/>
          <w:lang w:eastAsia="en-US"/>
        </w:rPr>
        <w:t xml:space="preserve">. On 25 October, </w:t>
      </w: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 was transferred to Jaw prison</w:t>
      </w:r>
      <w:r w:rsidR="009758CE">
        <w:rPr>
          <w:rFonts w:ascii="Arial" w:hAnsi="Arial" w:cs="Arial"/>
          <w:sz w:val="18"/>
          <w:szCs w:val="20"/>
          <w:lang w:eastAsia="en-US"/>
        </w:rPr>
        <w:t>, south of Manama,</w:t>
      </w:r>
      <w:r w:rsidRPr="00274947">
        <w:rPr>
          <w:rFonts w:ascii="Arial" w:hAnsi="Arial" w:cs="Arial"/>
          <w:sz w:val="18"/>
          <w:szCs w:val="20"/>
          <w:lang w:eastAsia="en-US"/>
        </w:rPr>
        <w:t xml:space="preserve"> where he was subjected to an invasive body search</w:t>
      </w:r>
      <w:r w:rsidR="003B79F6">
        <w:rPr>
          <w:rFonts w:ascii="Arial" w:hAnsi="Arial" w:cs="Arial"/>
          <w:sz w:val="18"/>
          <w:szCs w:val="20"/>
          <w:lang w:eastAsia="en-US"/>
        </w:rPr>
        <w:t xml:space="preserve">, </w:t>
      </w:r>
      <w:r w:rsidR="003B79F6" w:rsidRPr="00274947">
        <w:rPr>
          <w:rFonts w:ascii="Arial" w:hAnsi="Arial" w:cs="Arial"/>
          <w:sz w:val="18"/>
          <w:szCs w:val="20"/>
          <w:lang w:eastAsia="en-US"/>
        </w:rPr>
        <w:t xml:space="preserve">his hair was forcefully </w:t>
      </w:r>
      <w:r w:rsidR="004665D0" w:rsidRPr="00274947">
        <w:rPr>
          <w:rFonts w:ascii="Arial" w:hAnsi="Arial" w:cs="Arial"/>
          <w:sz w:val="18"/>
          <w:szCs w:val="20"/>
          <w:lang w:eastAsia="en-US"/>
        </w:rPr>
        <w:t>shaved,</w:t>
      </w:r>
      <w:r w:rsidR="003B79F6" w:rsidRPr="00274947">
        <w:rPr>
          <w:rFonts w:ascii="Arial" w:hAnsi="Arial" w:cs="Arial"/>
          <w:sz w:val="18"/>
          <w:szCs w:val="20"/>
          <w:lang w:eastAsia="en-US"/>
        </w:rPr>
        <w:t xml:space="preserve"> </w:t>
      </w:r>
      <w:r w:rsidRPr="00274947">
        <w:rPr>
          <w:rFonts w:ascii="Arial" w:hAnsi="Arial" w:cs="Arial"/>
          <w:sz w:val="18"/>
          <w:szCs w:val="20"/>
          <w:lang w:eastAsia="en-US"/>
        </w:rPr>
        <w:t xml:space="preserve">and his books and clothes were confiscated. That night, while </w:t>
      </w: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 was sleeping, the prison guards raided his cell and carried out another invasive body search on him while shouting at him.</w:t>
      </w:r>
    </w:p>
    <w:p w:rsidR="0036139E" w:rsidRPr="00C62405" w:rsidRDefault="0036139E" w:rsidP="00C57132">
      <w:pPr>
        <w:tabs>
          <w:tab w:val="left" w:pos="567"/>
        </w:tabs>
        <w:adjustRightInd w:val="0"/>
        <w:snapToGrid w:val="0"/>
        <w:spacing w:after="240"/>
        <w:rPr>
          <w:rFonts w:ascii="Arial" w:hAnsi="Arial" w:cs="Arial"/>
          <w:sz w:val="18"/>
          <w:szCs w:val="20"/>
          <w:lang w:eastAsia="en-US"/>
        </w:rPr>
      </w:pPr>
      <w:r w:rsidRPr="00C62405">
        <w:rPr>
          <w:rFonts w:ascii="Arial" w:hAnsi="Arial" w:cs="Arial"/>
          <w:sz w:val="18"/>
          <w:szCs w:val="20"/>
          <w:lang w:eastAsia="en-US"/>
        </w:rPr>
        <w:t xml:space="preserve">On 4 September 2016, an open letter was </w:t>
      </w:r>
      <w:r w:rsidR="00843D0E">
        <w:rPr>
          <w:rFonts w:ascii="Arial" w:hAnsi="Arial" w:cs="Arial"/>
          <w:sz w:val="18"/>
          <w:szCs w:val="20"/>
          <w:lang w:eastAsia="en-US"/>
        </w:rPr>
        <w:t>published</w:t>
      </w:r>
      <w:r w:rsidRPr="00C62405">
        <w:rPr>
          <w:rFonts w:ascii="Arial" w:hAnsi="Arial" w:cs="Arial"/>
          <w:sz w:val="18"/>
          <w:szCs w:val="20"/>
          <w:lang w:eastAsia="en-US"/>
        </w:rPr>
        <w:t xml:space="preserve"> under </w:t>
      </w:r>
      <w:proofErr w:type="spellStart"/>
      <w:r w:rsidRPr="00C62405">
        <w:rPr>
          <w:rFonts w:ascii="Arial" w:hAnsi="Arial" w:cs="Arial"/>
          <w:sz w:val="18"/>
          <w:szCs w:val="20"/>
          <w:lang w:eastAsia="en-US"/>
        </w:rPr>
        <w:t>Nabeel</w:t>
      </w:r>
      <w:proofErr w:type="spellEnd"/>
      <w:r w:rsidRPr="00C62405">
        <w:rPr>
          <w:rFonts w:ascii="Arial" w:hAnsi="Arial" w:cs="Arial"/>
          <w:sz w:val="18"/>
          <w:szCs w:val="20"/>
          <w:lang w:eastAsia="en-US"/>
        </w:rPr>
        <w:t xml:space="preserve"> Rajab’s name in the opinion pages of the New York Times</w:t>
      </w:r>
      <w:r w:rsidR="003B79F6">
        <w:rPr>
          <w:rFonts w:ascii="Arial" w:hAnsi="Arial" w:cs="Arial"/>
          <w:sz w:val="18"/>
          <w:szCs w:val="20"/>
          <w:lang w:eastAsia="en-US"/>
        </w:rPr>
        <w:t>,</w:t>
      </w:r>
      <w:r w:rsidR="00F944B7">
        <w:rPr>
          <w:rFonts w:ascii="Arial" w:hAnsi="Arial" w:cs="Arial"/>
          <w:sz w:val="18"/>
          <w:szCs w:val="20"/>
          <w:lang w:eastAsia="en-US"/>
        </w:rPr>
        <w:t xml:space="preserve"> in</w:t>
      </w:r>
      <w:r w:rsidRPr="00C62405">
        <w:rPr>
          <w:rFonts w:ascii="Arial" w:hAnsi="Arial" w:cs="Arial"/>
          <w:sz w:val="18"/>
          <w:szCs w:val="20"/>
          <w:lang w:eastAsia="en-US"/>
        </w:rPr>
        <w:t xml:space="preserve"> which </w:t>
      </w:r>
      <w:r w:rsidR="00F944B7">
        <w:rPr>
          <w:rFonts w:ascii="Arial" w:hAnsi="Arial" w:cs="Arial"/>
          <w:sz w:val="18"/>
          <w:szCs w:val="20"/>
          <w:lang w:eastAsia="en-US"/>
        </w:rPr>
        <w:t xml:space="preserve">he </w:t>
      </w:r>
      <w:r w:rsidRPr="00C62405">
        <w:rPr>
          <w:rFonts w:ascii="Arial" w:hAnsi="Arial" w:cs="Arial"/>
          <w:sz w:val="18"/>
          <w:szCs w:val="20"/>
          <w:lang w:eastAsia="en-US"/>
        </w:rPr>
        <w:t xml:space="preserve">described the situation in Bahrain and his own </w:t>
      </w:r>
      <w:r w:rsidR="003B79F6" w:rsidRPr="00C62405">
        <w:rPr>
          <w:rFonts w:ascii="Arial" w:hAnsi="Arial" w:cs="Arial"/>
          <w:sz w:val="18"/>
          <w:szCs w:val="20"/>
          <w:lang w:eastAsia="en-US"/>
        </w:rPr>
        <w:t>trial</w:t>
      </w:r>
      <w:r w:rsidR="004665D0">
        <w:rPr>
          <w:rFonts w:ascii="Arial" w:hAnsi="Arial" w:cs="Arial"/>
          <w:sz w:val="18"/>
          <w:szCs w:val="20"/>
          <w:lang w:eastAsia="en-US"/>
        </w:rPr>
        <w:t>,</w:t>
      </w:r>
      <w:r w:rsidR="003B79F6" w:rsidRPr="00C62405">
        <w:rPr>
          <w:rFonts w:ascii="Arial" w:hAnsi="Arial" w:cs="Arial"/>
          <w:sz w:val="18"/>
          <w:szCs w:val="20"/>
          <w:lang w:eastAsia="en-US"/>
        </w:rPr>
        <w:t xml:space="preserve"> and</w:t>
      </w:r>
      <w:r w:rsidRPr="00C62405">
        <w:rPr>
          <w:rFonts w:ascii="Arial" w:hAnsi="Arial" w:cs="Arial"/>
          <w:sz w:val="18"/>
          <w:szCs w:val="20"/>
          <w:lang w:eastAsia="en-US"/>
        </w:rPr>
        <w:t xml:space="preserve"> urged the Obama administration to use its leverage to resolve the conflict in Yemen. The next day, the public prosecution interrogated and charged </w:t>
      </w:r>
      <w:proofErr w:type="spellStart"/>
      <w:r w:rsidRPr="00C62405">
        <w:rPr>
          <w:rFonts w:ascii="Arial" w:hAnsi="Arial" w:cs="Arial"/>
          <w:sz w:val="18"/>
          <w:szCs w:val="20"/>
          <w:lang w:eastAsia="en-US"/>
        </w:rPr>
        <w:t>Nabeel</w:t>
      </w:r>
      <w:proofErr w:type="spellEnd"/>
      <w:r w:rsidRPr="00C62405">
        <w:rPr>
          <w:rFonts w:ascii="Arial" w:hAnsi="Arial" w:cs="Arial"/>
          <w:sz w:val="18"/>
          <w:szCs w:val="20"/>
          <w:lang w:eastAsia="en-US"/>
        </w:rPr>
        <w:t xml:space="preserve"> Rajab with “spreading false news and statements and malicious rumours that undermine the prestige of the state” in relation to the article. No trial date for this case has yet been set. On 19 December 2016, an article was published in </w:t>
      </w:r>
      <w:proofErr w:type="spellStart"/>
      <w:r w:rsidRPr="00C62405">
        <w:rPr>
          <w:rFonts w:ascii="Arial" w:hAnsi="Arial" w:cs="Arial"/>
          <w:sz w:val="18"/>
          <w:szCs w:val="20"/>
          <w:lang w:eastAsia="en-US"/>
        </w:rPr>
        <w:t>Nabeel</w:t>
      </w:r>
      <w:proofErr w:type="spellEnd"/>
      <w:r w:rsidRPr="00C62405">
        <w:rPr>
          <w:rFonts w:ascii="Arial" w:hAnsi="Arial" w:cs="Arial"/>
          <w:sz w:val="18"/>
          <w:szCs w:val="20"/>
          <w:lang w:eastAsia="en-US"/>
        </w:rPr>
        <w:t xml:space="preserve">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w:t>
      </w:r>
      <w:r w:rsidR="00F944B7" w:rsidRPr="00C62405">
        <w:rPr>
          <w:rFonts w:ascii="Arial" w:hAnsi="Arial" w:cs="Arial"/>
          <w:sz w:val="18"/>
          <w:szCs w:val="20"/>
          <w:lang w:eastAsia="en-US"/>
        </w:rPr>
        <w:t>prosecution,</w:t>
      </w:r>
      <w:r w:rsidRPr="00C62405">
        <w:rPr>
          <w:rFonts w:ascii="Arial" w:hAnsi="Arial" w:cs="Arial"/>
          <w:sz w:val="18"/>
          <w:szCs w:val="20"/>
          <w:lang w:eastAsia="en-US"/>
        </w:rPr>
        <w:t xml:space="preserve"> but it is unknown if he will be officially charged. On 12 September 2017, the Terrorism Prosecution interrogated </w:t>
      </w:r>
      <w:proofErr w:type="spellStart"/>
      <w:r w:rsidRPr="00C62405">
        <w:rPr>
          <w:rFonts w:ascii="Arial" w:hAnsi="Arial" w:cs="Arial"/>
          <w:sz w:val="18"/>
          <w:szCs w:val="20"/>
          <w:lang w:eastAsia="en-US"/>
        </w:rPr>
        <w:t>Nabeel</w:t>
      </w:r>
      <w:proofErr w:type="spellEnd"/>
      <w:r w:rsidRPr="00C62405">
        <w:rPr>
          <w:rFonts w:ascii="Arial" w:hAnsi="Arial" w:cs="Arial"/>
          <w:sz w:val="18"/>
          <w:szCs w:val="20"/>
          <w:lang w:eastAsia="en-US"/>
        </w:rPr>
        <w:t xml:space="preserve"> Rajab in connection with comments and an image posted on social media accounts running in his name in January 2017. An image of</w:t>
      </w:r>
      <w:r w:rsidR="004665D0">
        <w:rPr>
          <w:rFonts w:ascii="Arial" w:hAnsi="Arial" w:cs="Arial"/>
          <w:sz w:val="18"/>
          <w:szCs w:val="20"/>
          <w:lang w:eastAsia="en-US"/>
        </w:rPr>
        <w:t xml:space="preserve"> the</w:t>
      </w:r>
      <w:r w:rsidRPr="00C62405">
        <w:rPr>
          <w:rFonts w:ascii="Arial" w:hAnsi="Arial" w:cs="Arial"/>
          <w:sz w:val="18"/>
          <w:szCs w:val="20"/>
          <w:lang w:eastAsia="en-US"/>
        </w:rPr>
        <w:t xml:space="preserve"> King of Bahrain with a Quranic verse asking whether he believed that “no one had power over him” was posted on a</w:t>
      </w:r>
      <w:r w:rsidR="004665D0">
        <w:rPr>
          <w:rFonts w:ascii="Arial" w:hAnsi="Arial" w:cs="Arial"/>
          <w:sz w:val="18"/>
          <w:szCs w:val="20"/>
          <w:lang w:eastAsia="en-US"/>
        </w:rPr>
        <w:t>n Instagram account in his name. C</w:t>
      </w:r>
      <w:r w:rsidRPr="00C62405">
        <w:rPr>
          <w:rFonts w:ascii="Arial" w:hAnsi="Arial" w:cs="Arial"/>
          <w:sz w:val="18"/>
          <w:szCs w:val="20"/>
          <w:lang w:eastAsia="en-US"/>
        </w:rPr>
        <w:t>omments on non-coopera</w:t>
      </w:r>
      <w:r w:rsidR="004665D0">
        <w:rPr>
          <w:rFonts w:ascii="Arial" w:hAnsi="Arial" w:cs="Arial"/>
          <w:sz w:val="18"/>
          <w:szCs w:val="20"/>
          <w:lang w:eastAsia="en-US"/>
        </w:rPr>
        <w:t>tion with national institutions and a</w:t>
      </w:r>
      <w:r w:rsidRPr="00C62405">
        <w:rPr>
          <w:rFonts w:ascii="Arial" w:hAnsi="Arial" w:cs="Arial"/>
          <w:sz w:val="18"/>
          <w:szCs w:val="20"/>
          <w:lang w:eastAsia="en-US"/>
        </w:rPr>
        <w:t xml:space="preserve">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36139E" w:rsidRDefault="0036139E" w:rsidP="00C57132">
      <w:pPr>
        <w:adjustRightInd w:val="0"/>
        <w:snapToGrid w:val="0"/>
        <w:spacing w:after="240"/>
        <w:rPr>
          <w:rFonts w:ascii="Arial" w:hAnsi="Arial" w:cs="Arial"/>
          <w:sz w:val="18"/>
          <w:szCs w:val="20"/>
          <w:lang w:eastAsia="en-US"/>
        </w:rPr>
      </w:pPr>
      <w:r w:rsidRPr="00274947">
        <w:rPr>
          <w:rFonts w:ascii="Arial" w:hAnsi="Arial" w:cs="Arial"/>
          <w:sz w:val="18"/>
          <w:szCs w:val="20"/>
          <w:lang w:eastAsia="en-US"/>
        </w:rPr>
        <w:t xml:space="preserve">In May 2014, </w:t>
      </w:r>
      <w:proofErr w:type="spellStart"/>
      <w:r w:rsidRPr="00274947">
        <w:rPr>
          <w:rFonts w:ascii="Arial" w:hAnsi="Arial" w:cs="Arial"/>
          <w:sz w:val="18"/>
          <w:szCs w:val="20"/>
          <w:lang w:eastAsia="en-US"/>
        </w:rPr>
        <w:t>Nabeel</w:t>
      </w:r>
      <w:proofErr w:type="spellEnd"/>
      <w:r w:rsidRPr="00274947">
        <w:rPr>
          <w:rFonts w:ascii="Arial" w:hAnsi="Arial" w:cs="Arial"/>
          <w:sz w:val="18"/>
          <w:szCs w:val="20"/>
          <w:lang w:eastAsia="en-US"/>
        </w:rPr>
        <w:t xml:space="preserve"> Rajab</w:t>
      </w:r>
      <w:r w:rsidR="00F944B7">
        <w:rPr>
          <w:rFonts w:ascii="Arial" w:hAnsi="Arial" w:cs="Arial"/>
          <w:sz w:val="18"/>
          <w:szCs w:val="20"/>
          <w:lang w:eastAsia="en-US"/>
        </w:rPr>
        <w:t xml:space="preserve"> had</w:t>
      </w:r>
      <w:r w:rsidRPr="00274947">
        <w:rPr>
          <w:rFonts w:ascii="Arial" w:hAnsi="Arial" w:cs="Arial"/>
          <w:sz w:val="18"/>
          <w:szCs w:val="20"/>
          <w:lang w:eastAsia="en-US"/>
        </w:rPr>
        <w:t xml:space="preserve">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Defence and Interior. He was released on 13 July 2015 on medical grounds after he received a royal pardon. His November 2014 travel ban was lifted in August 2015, only for his lawyers to learn that a new one, which remains in place, had been imposed on 13 July 2015.</w:t>
      </w:r>
    </w:p>
    <w:p w:rsidR="0036139E" w:rsidRPr="00274947" w:rsidRDefault="0036139E" w:rsidP="00C57132">
      <w:pPr>
        <w:rPr>
          <w:rFonts w:ascii="Arial" w:hAnsi="Arial" w:cs="Arial"/>
          <w:sz w:val="16"/>
          <w:szCs w:val="16"/>
        </w:rPr>
      </w:pPr>
      <w:r w:rsidRPr="00274947">
        <w:rPr>
          <w:rFonts w:ascii="Arial" w:hAnsi="Arial" w:cs="Arial"/>
          <w:sz w:val="16"/>
          <w:szCs w:val="16"/>
        </w:rPr>
        <w:t xml:space="preserve">Name: </w:t>
      </w:r>
      <w:proofErr w:type="spellStart"/>
      <w:r w:rsidRPr="00274947">
        <w:rPr>
          <w:rFonts w:ascii="Arial" w:hAnsi="Arial" w:cs="Arial"/>
          <w:sz w:val="16"/>
          <w:szCs w:val="16"/>
        </w:rPr>
        <w:t>Nabeel</w:t>
      </w:r>
      <w:proofErr w:type="spellEnd"/>
      <w:r w:rsidRPr="00274947">
        <w:rPr>
          <w:rFonts w:ascii="Arial" w:hAnsi="Arial" w:cs="Arial"/>
          <w:sz w:val="16"/>
          <w:szCs w:val="16"/>
        </w:rPr>
        <w:t xml:space="preserve"> Rajab</w:t>
      </w:r>
    </w:p>
    <w:p w:rsidR="0036139E" w:rsidRPr="00F95961" w:rsidRDefault="0036139E" w:rsidP="00C57132">
      <w:pPr>
        <w:pStyle w:val="AITextSmallNoLineSpacing"/>
        <w:spacing w:line="240" w:lineRule="auto"/>
        <w:rPr>
          <w:rStyle w:val="StyleAIBodytextAsianSimSunChar"/>
          <w:rFonts w:cs="Arial"/>
          <w:sz w:val="18"/>
          <w:szCs w:val="18"/>
        </w:rPr>
        <w:sectPr w:rsidR="0036139E" w:rsidRPr="00F95961" w:rsidSect="00C57132">
          <w:footerReference w:type="first" r:id="rId14"/>
          <w:type w:val="continuous"/>
          <w:pgSz w:w="12240" w:h="15840" w:code="1"/>
          <w:pgMar w:top="720" w:right="720" w:bottom="2160" w:left="720" w:header="0" w:footer="562" w:gutter="0"/>
          <w:cols w:space="567"/>
          <w:titlePg/>
          <w:docGrid w:linePitch="360"/>
        </w:sectPr>
      </w:pPr>
      <w:r w:rsidRPr="00274947">
        <w:rPr>
          <w:rFonts w:cs="Arial"/>
        </w:rPr>
        <w:t xml:space="preserve">Gender m/f: </w:t>
      </w:r>
      <w:r w:rsidR="00AD268C">
        <w:rPr>
          <w:rFonts w:cs="Arial"/>
        </w:rPr>
        <w:t xml:space="preserve"> m</w:t>
      </w:r>
    </w:p>
    <w:p w:rsidR="0026766F" w:rsidRPr="00F95961" w:rsidRDefault="0026766F" w:rsidP="00C57132">
      <w:pPr>
        <w:rPr>
          <w:rFonts w:ascii="Arial" w:hAnsi="Arial" w:cs="Arial"/>
          <w:sz w:val="16"/>
          <w:szCs w:val="16"/>
        </w:rPr>
      </w:pPr>
    </w:p>
    <w:p w:rsidR="0026766F" w:rsidRPr="00F95961" w:rsidRDefault="0026766F" w:rsidP="00C57132">
      <w:pPr>
        <w:pStyle w:val="AITextSmallNoLineSpacing"/>
        <w:spacing w:line="240" w:lineRule="auto"/>
        <w:rPr>
          <w:rStyle w:val="StyleAIBodytextAsianSimSunChar"/>
          <w:rFonts w:cs="Arial"/>
          <w:sz w:val="18"/>
          <w:szCs w:val="18"/>
        </w:rPr>
        <w:sectPr w:rsidR="0026766F" w:rsidRPr="00F95961" w:rsidSect="00C57132">
          <w:type w:val="continuous"/>
          <w:pgSz w:w="12240" w:h="15840" w:code="1"/>
          <w:pgMar w:top="720" w:right="720" w:bottom="2160" w:left="720" w:header="0" w:footer="562" w:gutter="0"/>
          <w:cols w:space="567"/>
          <w:titlePg/>
          <w:docGrid w:linePitch="360"/>
        </w:sectPr>
      </w:pPr>
    </w:p>
    <w:p w:rsidR="0026766F" w:rsidRPr="00F95961" w:rsidRDefault="00B94005" w:rsidP="00C57132">
      <w:pPr>
        <w:rPr>
          <w:rFonts w:ascii="Arial" w:hAnsi="Arial" w:cs="Arial"/>
          <w:sz w:val="16"/>
          <w:szCs w:val="16"/>
        </w:rPr>
      </w:pPr>
      <w:r w:rsidRPr="00F95961">
        <w:rPr>
          <w:rFonts w:ascii="Arial" w:hAnsi="Arial" w:cs="Arial"/>
          <w:sz w:val="16"/>
          <w:szCs w:val="16"/>
        </w:rPr>
        <w:t xml:space="preserve">Further information on UA: </w:t>
      </w:r>
      <w:r w:rsidRPr="00BF413A">
        <w:rPr>
          <w:rFonts w:ascii="Arial" w:hAnsi="Arial" w:cs="Arial"/>
          <w:sz w:val="16"/>
          <w:szCs w:val="16"/>
        </w:rPr>
        <w:t xml:space="preserve">249/14 </w:t>
      </w:r>
      <w:r w:rsidRPr="00F95961">
        <w:rPr>
          <w:rFonts w:ascii="Arial" w:hAnsi="Arial" w:cs="Arial"/>
          <w:sz w:val="16"/>
          <w:szCs w:val="16"/>
        </w:rPr>
        <w:t xml:space="preserve">Index: </w:t>
      </w:r>
      <w:r w:rsidRPr="00BF413A">
        <w:rPr>
          <w:rFonts w:ascii="Arial" w:hAnsi="Arial" w:cs="Arial"/>
          <w:sz w:val="16"/>
          <w:szCs w:val="16"/>
        </w:rPr>
        <w:t>MDE 11/9566/2018</w:t>
      </w:r>
      <w:r>
        <w:rPr>
          <w:rFonts w:ascii="Arial" w:hAnsi="Arial" w:cs="Arial"/>
          <w:sz w:val="16"/>
          <w:szCs w:val="16"/>
        </w:rPr>
        <w:t xml:space="preserve"> </w:t>
      </w:r>
      <w:r w:rsidRPr="00F95961">
        <w:rPr>
          <w:rFonts w:ascii="Arial" w:hAnsi="Arial" w:cs="Arial"/>
          <w:sz w:val="16"/>
          <w:szCs w:val="16"/>
        </w:rPr>
        <w:t xml:space="preserve">Issue Date: </w:t>
      </w:r>
      <w:r w:rsidR="00D54699">
        <w:rPr>
          <w:rFonts w:ascii="Arial" w:hAnsi="Arial" w:cs="Arial"/>
          <w:sz w:val="16"/>
          <w:szCs w:val="16"/>
        </w:rPr>
        <w:t>13</w:t>
      </w:r>
      <w:r>
        <w:rPr>
          <w:rFonts w:ascii="Arial" w:hAnsi="Arial" w:cs="Arial"/>
          <w:sz w:val="16"/>
          <w:szCs w:val="16"/>
        </w:rPr>
        <w:t xml:space="preserve"> December 2018</w:t>
      </w:r>
    </w:p>
    <w:sectPr w:rsidR="0026766F" w:rsidRPr="00F95961" w:rsidSect="00C5713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20" w:rsidRDefault="00A65F20">
      <w:r>
        <w:separator/>
      </w:r>
    </w:p>
  </w:endnote>
  <w:endnote w:type="continuationSeparator" w:id="0">
    <w:p w:rsidR="00A65F20" w:rsidRDefault="00A6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32" w:rsidRPr="00D158C3" w:rsidRDefault="00C57132" w:rsidP="00C5713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C57132" w:rsidRPr="00D158C3" w:rsidRDefault="00C57132" w:rsidP="00C5713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65F20">
    <w:pPr>
      <w:pStyle w:val="Footer"/>
    </w:pPr>
    <w:r w:rsidRPr="00364E6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32" w:rsidRPr="00D158C3" w:rsidRDefault="00C57132" w:rsidP="00C5713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C57132" w:rsidRPr="00D158C3" w:rsidRDefault="00C57132" w:rsidP="00C57132">
    <w:pPr>
      <w:jc w:val="center"/>
      <w:rPr>
        <w:rFonts w:ascii="Arial" w:hAnsi="Arial" w:cs="Arial"/>
        <w:sz w:val="16"/>
        <w:szCs w:val="16"/>
      </w:rPr>
    </w:pPr>
    <w:r w:rsidRPr="00D158C3">
      <w:rPr>
        <w:rFonts w:ascii="Arial" w:hAnsi="Arial" w:cs="Arial"/>
        <w:sz w:val="16"/>
        <w:szCs w:val="16"/>
      </w:rPr>
      <w:t>T (212) 807- 8400 | uan@aiusa.org | www.amnestyusa.org/uan</w:t>
    </w:r>
  </w:p>
  <w:p w:rsidR="00C57132" w:rsidRDefault="00C57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20" w:rsidRDefault="00A65F20">
      <w:r>
        <w:separator/>
      </w:r>
    </w:p>
  </w:footnote>
  <w:footnote w:type="continuationSeparator" w:id="0">
    <w:p w:rsidR="00A65F20" w:rsidRDefault="00A6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B94005" w:rsidRPr="00D54699" w:rsidRDefault="00B94005" w:rsidP="00B94005">
    <w:pPr>
      <w:tabs>
        <w:tab w:val="right" w:pos="10203"/>
      </w:tabs>
      <w:rPr>
        <w:rFonts w:ascii="Amnesty Trade Gothic" w:hAnsi="Amnesty Trade Gothic"/>
        <w:color w:val="FFFFFF"/>
      </w:rPr>
    </w:pPr>
    <w:r w:rsidRPr="00D54699">
      <w:rPr>
        <w:rFonts w:ascii="Amnesty Trade Gothic" w:hAnsi="Amnesty Trade Gothic" w:cs="Arial"/>
        <w:sz w:val="16"/>
        <w:szCs w:val="16"/>
      </w:rPr>
      <w:t xml:space="preserve">Further information on </w:t>
    </w:r>
    <w:r w:rsidRPr="00D54699">
      <w:rPr>
        <w:rFonts w:ascii="Amnesty Trade Gothic" w:hAnsi="Amnesty Trade Gothic"/>
        <w:sz w:val="16"/>
        <w:szCs w:val="16"/>
      </w:rPr>
      <w:t>UA:</w:t>
    </w:r>
    <w:r w:rsidR="00D54699" w:rsidRPr="00D54699">
      <w:rPr>
        <w:rFonts w:ascii="Amnesty Trade Gothic" w:hAnsi="Amnesty Trade Gothic"/>
        <w:sz w:val="16"/>
        <w:szCs w:val="16"/>
      </w:rPr>
      <w:t xml:space="preserve"> </w:t>
    </w:r>
    <w:r w:rsidRPr="00D54699">
      <w:rPr>
        <w:rFonts w:ascii="Amnesty Trade Gothic" w:hAnsi="Amnesty Trade Gothic"/>
        <w:sz w:val="16"/>
        <w:szCs w:val="16"/>
      </w:rPr>
      <w:t>249/14 Index: MDE 11/9566/2018 Bahrain</w:t>
    </w:r>
    <w:r w:rsidRPr="00D54699">
      <w:rPr>
        <w:rFonts w:ascii="Amnesty Trade Gothic" w:hAnsi="Amnesty Trade Gothic"/>
        <w:sz w:val="16"/>
        <w:szCs w:val="16"/>
      </w:rPr>
      <w:tab/>
      <w:t xml:space="preserve">Date: </w:t>
    </w:r>
    <w:r w:rsidR="00D54699" w:rsidRPr="00D54699">
      <w:rPr>
        <w:rFonts w:ascii="Amnesty Trade Gothic" w:hAnsi="Amnesty Trade Gothic"/>
        <w:sz w:val="16"/>
        <w:szCs w:val="16"/>
      </w:rPr>
      <w:t>13</w:t>
    </w:r>
    <w:r w:rsidRPr="00D54699">
      <w:rPr>
        <w:rFonts w:ascii="Amnesty Trade Gothic" w:hAnsi="Amnesty Trade Gothic"/>
        <w:sz w:val="16"/>
        <w:szCs w:val="16"/>
      </w:rPr>
      <w:t xml:space="preserve">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98"/>
    <w:rsid w:val="00023EE0"/>
    <w:rsid w:val="000B23F7"/>
    <w:rsid w:val="000F0AF1"/>
    <w:rsid w:val="000F11B8"/>
    <w:rsid w:val="00111C4C"/>
    <w:rsid w:val="00114598"/>
    <w:rsid w:val="001411BF"/>
    <w:rsid w:val="001624EA"/>
    <w:rsid w:val="001671E0"/>
    <w:rsid w:val="001951FB"/>
    <w:rsid w:val="00196F3C"/>
    <w:rsid w:val="001B7B2B"/>
    <w:rsid w:val="001E0993"/>
    <w:rsid w:val="0026766F"/>
    <w:rsid w:val="0027166B"/>
    <w:rsid w:val="00272939"/>
    <w:rsid w:val="00274947"/>
    <w:rsid w:val="002923B7"/>
    <w:rsid w:val="002932CE"/>
    <w:rsid w:val="00310926"/>
    <w:rsid w:val="00332D87"/>
    <w:rsid w:val="00347243"/>
    <w:rsid w:val="00355E6F"/>
    <w:rsid w:val="0036139E"/>
    <w:rsid w:val="00364E64"/>
    <w:rsid w:val="003A2A73"/>
    <w:rsid w:val="003B79F6"/>
    <w:rsid w:val="003D377A"/>
    <w:rsid w:val="003F54D4"/>
    <w:rsid w:val="00415A74"/>
    <w:rsid w:val="004665D0"/>
    <w:rsid w:val="00473F86"/>
    <w:rsid w:val="00475586"/>
    <w:rsid w:val="00483E30"/>
    <w:rsid w:val="004D19C7"/>
    <w:rsid w:val="004E6A6E"/>
    <w:rsid w:val="005040F2"/>
    <w:rsid w:val="005149A9"/>
    <w:rsid w:val="0053584A"/>
    <w:rsid w:val="005534BC"/>
    <w:rsid w:val="00580676"/>
    <w:rsid w:val="005C2CBA"/>
    <w:rsid w:val="005C41FB"/>
    <w:rsid w:val="005D159E"/>
    <w:rsid w:val="005D69C2"/>
    <w:rsid w:val="005E3947"/>
    <w:rsid w:val="005F0D06"/>
    <w:rsid w:val="005F29C5"/>
    <w:rsid w:val="00606C38"/>
    <w:rsid w:val="00631B3C"/>
    <w:rsid w:val="006814D6"/>
    <w:rsid w:val="006820E8"/>
    <w:rsid w:val="006A477B"/>
    <w:rsid w:val="006C2190"/>
    <w:rsid w:val="006C3DE2"/>
    <w:rsid w:val="007179E8"/>
    <w:rsid w:val="00725698"/>
    <w:rsid w:val="00736B40"/>
    <w:rsid w:val="007479B8"/>
    <w:rsid w:val="007620A6"/>
    <w:rsid w:val="0077354F"/>
    <w:rsid w:val="00795D45"/>
    <w:rsid w:val="007A1959"/>
    <w:rsid w:val="007A5DA8"/>
    <w:rsid w:val="007E0CAD"/>
    <w:rsid w:val="007E57A7"/>
    <w:rsid w:val="00815508"/>
    <w:rsid w:val="008224D0"/>
    <w:rsid w:val="008241AB"/>
    <w:rsid w:val="00843D0E"/>
    <w:rsid w:val="0086100E"/>
    <w:rsid w:val="0086363D"/>
    <w:rsid w:val="00875E19"/>
    <w:rsid w:val="008C6392"/>
    <w:rsid w:val="008E48B0"/>
    <w:rsid w:val="008F64FC"/>
    <w:rsid w:val="00912E95"/>
    <w:rsid w:val="009144AA"/>
    <w:rsid w:val="00946781"/>
    <w:rsid w:val="00950C7F"/>
    <w:rsid w:val="00963CA3"/>
    <w:rsid w:val="009758CE"/>
    <w:rsid w:val="00985339"/>
    <w:rsid w:val="00987C31"/>
    <w:rsid w:val="009971C5"/>
    <w:rsid w:val="009C0BC3"/>
    <w:rsid w:val="009D5F0B"/>
    <w:rsid w:val="009E0910"/>
    <w:rsid w:val="009F4BB3"/>
    <w:rsid w:val="00A65F20"/>
    <w:rsid w:val="00AD160F"/>
    <w:rsid w:val="00AD268C"/>
    <w:rsid w:val="00AF4CF9"/>
    <w:rsid w:val="00B043D9"/>
    <w:rsid w:val="00B06E79"/>
    <w:rsid w:val="00B22D7A"/>
    <w:rsid w:val="00B4432F"/>
    <w:rsid w:val="00B60FB0"/>
    <w:rsid w:val="00B811E7"/>
    <w:rsid w:val="00B84EF8"/>
    <w:rsid w:val="00B9147D"/>
    <w:rsid w:val="00B94005"/>
    <w:rsid w:val="00BA31FC"/>
    <w:rsid w:val="00BE4AEB"/>
    <w:rsid w:val="00BF413A"/>
    <w:rsid w:val="00C264C5"/>
    <w:rsid w:val="00C5304D"/>
    <w:rsid w:val="00C57132"/>
    <w:rsid w:val="00C62405"/>
    <w:rsid w:val="00C64997"/>
    <w:rsid w:val="00CE6658"/>
    <w:rsid w:val="00D0106D"/>
    <w:rsid w:val="00D03746"/>
    <w:rsid w:val="00D20DEB"/>
    <w:rsid w:val="00D40951"/>
    <w:rsid w:val="00D54699"/>
    <w:rsid w:val="00D63AA5"/>
    <w:rsid w:val="00D6401F"/>
    <w:rsid w:val="00D73228"/>
    <w:rsid w:val="00D85FE8"/>
    <w:rsid w:val="00DB69FF"/>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7F25"/>
    <w:rsid w:val="00F20743"/>
    <w:rsid w:val="00F25545"/>
    <w:rsid w:val="00F54365"/>
    <w:rsid w:val="00F7781E"/>
    <w:rsid w:val="00F944B7"/>
    <w:rsid w:val="00F95961"/>
    <w:rsid w:val="00FD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87DF723-16B9-4B24-8AC9-1E9287E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6139E"/>
    <w:rPr>
      <w:rFonts w:cs="Times New Roman"/>
      <w:sz w:val="16"/>
      <w:szCs w:val="16"/>
    </w:rPr>
  </w:style>
  <w:style w:type="paragraph" w:styleId="CommentText">
    <w:name w:val="annotation text"/>
    <w:basedOn w:val="Normal"/>
    <w:link w:val="CommentTextChar"/>
    <w:uiPriority w:val="99"/>
    <w:rsid w:val="0036139E"/>
    <w:rPr>
      <w:sz w:val="20"/>
      <w:szCs w:val="20"/>
    </w:rPr>
  </w:style>
  <w:style w:type="character" w:customStyle="1" w:styleId="CommentTextChar">
    <w:name w:val="Comment Text Char"/>
    <w:basedOn w:val="DefaultParagraphFont"/>
    <w:link w:val="CommentText"/>
    <w:uiPriority w:val="99"/>
    <w:locked/>
    <w:rsid w:val="0036139E"/>
    <w:rPr>
      <w:rFonts w:cs="Times New Roman"/>
      <w:lang w:val="en-GB" w:eastAsia="zh-CN"/>
    </w:rPr>
  </w:style>
  <w:style w:type="paragraph" w:styleId="CommentSubject">
    <w:name w:val="annotation subject"/>
    <w:basedOn w:val="CommentText"/>
    <w:next w:val="CommentText"/>
    <w:link w:val="CommentSubjectChar"/>
    <w:uiPriority w:val="99"/>
    <w:rsid w:val="0036139E"/>
    <w:rPr>
      <w:b/>
      <w:bCs/>
    </w:rPr>
  </w:style>
  <w:style w:type="character" w:customStyle="1" w:styleId="CommentSubjectChar">
    <w:name w:val="Comment Subject Char"/>
    <w:basedOn w:val="CommentTextChar"/>
    <w:link w:val="CommentSubject"/>
    <w:uiPriority w:val="99"/>
    <w:locked/>
    <w:rsid w:val="0036139E"/>
    <w:rPr>
      <w:rFonts w:cs="Times New Roman"/>
      <w:b/>
      <w:bCs/>
      <w:lang w:val="en-GB" w:eastAsia="zh-CN"/>
    </w:rPr>
  </w:style>
  <w:style w:type="paragraph" w:styleId="BalloonText">
    <w:name w:val="Balloon Text"/>
    <w:basedOn w:val="Normal"/>
    <w:link w:val="BalloonTextChar"/>
    <w:uiPriority w:val="99"/>
    <w:rsid w:val="0036139E"/>
    <w:rPr>
      <w:rFonts w:ascii="Segoe UI" w:hAnsi="Segoe UI" w:cs="Segoe UI"/>
      <w:sz w:val="18"/>
      <w:szCs w:val="18"/>
    </w:rPr>
  </w:style>
  <w:style w:type="character" w:customStyle="1" w:styleId="BalloonTextChar">
    <w:name w:val="Balloon Text Char"/>
    <w:basedOn w:val="DefaultParagraphFont"/>
    <w:link w:val="BalloonText"/>
    <w:uiPriority w:val="99"/>
    <w:locked/>
    <w:rsid w:val="0036139E"/>
    <w:rPr>
      <w:rFonts w:ascii="Segoe UI" w:hAnsi="Segoe UI" w:cs="Segoe UI"/>
      <w:sz w:val="18"/>
      <w:szCs w:val="18"/>
      <w:lang w:val="en-GB" w:eastAsia="zh-CN"/>
    </w:rPr>
  </w:style>
  <w:style w:type="character" w:styleId="Hyperlink">
    <w:name w:val="Hyperlink"/>
    <w:basedOn w:val="DefaultParagraphFont"/>
    <w:uiPriority w:val="99"/>
    <w:rsid w:val="0036139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36139E"/>
    <w:rPr>
      <w:rFonts w:cs="Times New Roman"/>
      <w:color w:val="808080"/>
      <w:shd w:val="clear" w:color="auto" w:fill="E6E6E6"/>
    </w:rPr>
  </w:style>
  <w:style w:type="character" w:styleId="FollowedHyperlink">
    <w:name w:val="FollowedHyperlink"/>
    <w:basedOn w:val="DefaultParagraphFont"/>
    <w:uiPriority w:val="99"/>
    <w:rsid w:val="00D54699"/>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5713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5713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10</TotalTime>
  <Pages>2</Pages>
  <Words>1354</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3</cp:revision>
  <cp:lastPrinted>2018-12-13T14:09:00Z</cp:lastPrinted>
  <dcterms:created xsi:type="dcterms:W3CDTF">2018-12-13T14:09:00Z</dcterms:created>
  <dcterms:modified xsi:type="dcterms:W3CDTF">2018-12-13T14:19:00Z</dcterms:modified>
</cp:coreProperties>
</file>