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29" w:rsidRPr="00F95961" w:rsidRDefault="004E0F29" w:rsidP="00A174A5">
      <w:pPr>
        <w:pStyle w:val="AIUrgentActionTopHeading"/>
        <w:tabs>
          <w:tab w:val="clear" w:pos="567"/>
        </w:tabs>
        <w:spacing w:line="240" w:lineRule="auto"/>
        <w:rPr>
          <w:rFonts w:cs="Arial"/>
          <w:sz w:val="120"/>
          <w:szCs w:val="120"/>
        </w:rPr>
      </w:pPr>
      <w:r w:rsidRPr="00F95961">
        <w:rPr>
          <w:rFonts w:cs="Arial"/>
          <w:sz w:val="120"/>
          <w:szCs w:val="120"/>
        </w:rPr>
        <w:t>URGENT ACTION</w:t>
      </w:r>
    </w:p>
    <w:p w:rsidR="004E0F29" w:rsidRPr="003865A4" w:rsidRDefault="00C079FD" w:rsidP="00A174A5">
      <w:pPr>
        <w:rPr>
          <w:rStyle w:val="AIHeadline"/>
          <w:rFonts w:cs="Arial"/>
          <w:snapToGrid w:val="0"/>
          <w:sz w:val="38"/>
          <w:szCs w:val="38"/>
        </w:rPr>
      </w:pPr>
      <w:r>
        <w:rPr>
          <w:rStyle w:val="AIHeadline"/>
          <w:rFonts w:cs="Arial"/>
          <w:snapToGrid w:val="0"/>
          <w:sz w:val="38"/>
          <w:szCs w:val="38"/>
        </w:rPr>
        <w:t>Turkish COURT</w:t>
      </w:r>
      <w:r w:rsidRPr="006702ED">
        <w:rPr>
          <w:rStyle w:val="AIHeadline"/>
          <w:rFonts w:cs="Arial"/>
          <w:snapToGrid w:val="0"/>
          <w:sz w:val="38"/>
          <w:szCs w:val="38"/>
        </w:rPr>
        <w:t xml:space="preserve"> </w:t>
      </w:r>
      <w:r w:rsidR="004E0F29" w:rsidRPr="003865A4">
        <w:rPr>
          <w:rStyle w:val="AIHeadline"/>
          <w:rFonts w:cs="Arial"/>
          <w:snapToGrid w:val="0"/>
          <w:sz w:val="38"/>
          <w:szCs w:val="38"/>
        </w:rPr>
        <w:t>ACQUIT</w:t>
      </w:r>
      <w:r>
        <w:rPr>
          <w:rStyle w:val="AIHeadline"/>
          <w:rFonts w:cs="Arial"/>
          <w:snapToGrid w:val="0"/>
          <w:sz w:val="38"/>
          <w:szCs w:val="38"/>
        </w:rPr>
        <w:t>S rAPPER</w:t>
      </w:r>
      <w:r w:rsidR="004E0F29" w:rsidRPr="003865A4">
        <w:rPr>
          <w:rStyle w:val="AIHeadline"/>
          <w:rFonts w:cs="Arial"/>
          <w:snapToGrid w:val="0"/>
          <w:sz w:val="38"/>
          <w:szCs w:val="38"/>
        </w:rPr>
        <w:t xml:space="preserve"> </w:t>
      </w:r>
    </w:p>
    <w:p w:rsidR="004E0F29" w:rsidRPr="00F95961" w:rsidRDefault="00853FCC" w:rsidP="00A174A5">
      <w:pPr>
        <w:pStyle w:val="AIintropara"/>
        <w:spacing w:line="240" w:lineRule="auto"/>
        <w:rPr>
          <w:rFonts w:cs="Arial"/>
        </w:rPr>
      </w:pPr>
      <w:r>
        <w:rPr>
          <w:rFonts w:cs="Arial"/>
        </w:rPr>
        <w:t xml:space="preserve">On 19 June, </w:t>
      </w:r>
      <w:r w:rsidR="004E0F29">
        <w:rPr>
          <w:rFonts w:cs="Arial"/>
        </w:rPr>
        <w:t xml:space="preserve">an Istanbul court </w:t>
      </w:r>
      <w:r>
        <w:rPr>
          <w:rFonts w:cs="Arial"/>
        </w:rPr>
        <w:t xml:space="preserve">ordered the </w:t>
      </w:r>
      <w:r w:rsidR="00883E3B">
        <w:rPr>
          <w:rFonts w:cs="Arial"/>
        </w:rPr>
        <w:t xml:space="preserve">immediate </w:t>
      </w:r>
      <w:r>
        <w:rPr>
          <w:rFonts w:cs="Arial"/>
        </w:rPr>
        <w:t xml:space="preserve">release of rapper, Ezhel, after </w:t>
      </w:r>
      <w:r w:rsidR="004E0F29">
        <w:rPr>
          <w:rFonts w:cs="Arial"/>
        </w:rPr>
        <w:t>acquitt</w:t>
      </w:r>
      <w:r>
        <w:rPr>
          <w:rFonts w:cs="Arial"/>
        </w:rPr>
        <w:t>ing</w:t>
      </w:r>
      <w:r w:rsidR="00883E3B">
        <w:rPr>
          <w:rFonts w:cs="Arial"/>
        </w:rPr>
        <w:t xml:space="preserve"> </w:t>
      </w:r>
      <w:r w:rsidR="004E0F29">
        <w:rPr>
          <w:rFonts w:cs="Arial"/>
        </w:rPr>
        <w:t xml:space="preserve">him of ‘publicly promoting the use of drugs’ </w:t>
      </w:r>
      <w:r w:rsidR="00883E3B">
        <w:rPr>
          <w:rFonts w:cs="Arial"/>
        </w:rPr>
        <w:t>on the basis of</w:t>
      </w:r>
      <w:r w:rsidR="004E0F29">
        <w:rPr>
          <w:rFonts w:cs="Arial"/>
        </w:rPr>
        <w:t xml:space="preserve"> insufficient evidence </w:t>
      </w:r>
      <w:r w:rsidR="00883E3B">
        <w:rPr>
          <w:rFonts w:cs="Arial"/>
        </w:rPr>
        <w:t>of intent</w:t>
      </w:r>
      <w:r w:rsidR="004E0F29">
        <w:rPr>
          <w:rFonts w:cs="Arial"/>
        </w:rPr>
        <w:t xml:space="preserve"> to engage in any unlawful behaviour.</w:t>
      </w:r>
      <w:r w:rsidR="007A46AE">
        <w:rPr>
          <w:rFonts w:cs="Arial"/>
        </w:rPr>
        <w:t xml:space="preserve"> </w:t>
      </w:r>
    </w:p>
    <w:p w:rsidR="004E0F29" w:rsidRDefault="004E0F29" w:rsidP="00A174A5">
      <w:pPr>
        <w:pStyle w:val="AIBodytext"/>
        <w:tabs>
          <w:tab w:val="clear" w:pos="567"/>
        </w:tabs>
        <w:spacing w:line="240" w:lineRule="auto"/>
        <w:rPr>
          <w:rStyle w:val="StyleAIBodytextAsianSimSunChar"/>
          <w:rFonts w:cs="Arial"/>
        </w:rPr>
      </w:pPr>
      <w:r w:rsidRPr="00276A9F">
        <w:rPr>
          <w:rStyle w:val="StyleAIBodytextAsianSimSunChar"/>
          <w:rFonts w:cs="Arial"/>
          <w:b/>
        </w:rPr>
        <w:t xml:space="preserve">Sercan </w:t>
      </w:r>
      <w:r w:rsidRPr="00276A9F">
        <w:rPr>
          <w:rStyle w:val="StyleAIBodytextAsianSimSunChar"/>
          <w:rFonts w:cs="Arial"/>
          <w:b/>
          <w:lang w:val="tr-TR"/>
        </w:rPr>
        <w:t>İpekcioğlu</w:t>
      </w:r>
      <w:r>
        <w:rPr>
          <w:rStyle w:val="StyleAIBodytextAsianSimSunChar"/>
          <w:rFonts w:cs="Arial"/>
        </w:rPr>
        <w:t xml:space="preserve">, better known by his stage name </w:t>
      </w:r>
      <w:r>
        <w:rPr>
          <w:rStyle w:val="StyleAIBodytextAsianSimSunChar"/>
          <w:rFonts w:cs="Arial"/>
          <w:b/>
        </w:rPr>
        <w:t>Ezhel</w:t>
      </w:r>
      <w:r>
        <w:rPr>
          <w:rStyle w:val="StyleAIBodytextAsianSimSunChar"/>
          <w:rFonts w:cs="Arial"/>
        </w:rPr>
        <w:t xml:space="preserve">, </w:t>
      </w:r>
      <w:r w:rsidR="007A46AE">
        <w:rPr>
          <w:rStyle w:val="StyleAIBodytextAsianSimSunChar"/>
          <w:rFonts w:cs="Arial"/>
        </w:rPr>
        <w:t>was</w:t>
      </w:r>
      <w:r>
        <w:rPr>
          <w:rStyle w:val="StyleAIBodytextAsianSimSunChar"/>
          <w:rFonts w:cs="Arial"/>
        </w:rPr>
        <w:t xml:space="preserve"> detained by police on 23 May after a second round of questioning over drug promotion allegations. Ezhel was remanded in prison on the same day and was being held in Maltepe Prison</w:t>
      </w:r>
      <w:r w:rsidR="003865A4">
        <w:rPr>
          <w:rStyle w:val="StyleAIBodytextAsianSimSunChar"/>
          <w:rFonts w:cs="Arial"/>
        </w:rPr>
        <w:t>,</w:t>
      </w:r>
      <w:r>
        <w:rPr>
          <w:rStyle w:val="StyleAIBodytextAsianSimSunChar"/>
          <w:rFonts w:cs="Arial"/>
        </w:rPr>
        <w:t xml:space="preserve"> in Istanbul.</w:t>
      </w:r>
      <w:r w:rsidR="000761AB">
        <w:rPr>
          <w:rStyle w:val="StyleAIBodytextAsianSimSunChar"/>
          <w:rFonts w:cs="Arial"/>
        </w:rPr>
        <w:t xml:space="preserve"> The court decision to remand Ezhel in prison contained no material evidence that he had actively promoted the use of drugs</w:t>
      </w:r>
      <w:r w:rsidR="00D54933">
        <w:rPr>
          <w:rStyle w:val="StyleAIBodytextAsianSimSunChar"/>
          <w:rFonts w:cs="Arial"/>
          <w:lang w:val="tr-TR"/>
        </w:rPr>
        <w:t>.</w:t>
      </w:r>
      <w:r>
        <w:rPr>
          <w:rStyle w:val="StyleAIBodytextAsianSimSunChar"/>
          <w:rFonts w:cs="Arial"/>
          <w:lang w:val="tr-TR"/>
        </w:rPr>
        <w:t xml:space="preserve"> </w:t>
      </w:r>
      <w:r w:rsidR="007A46AE">
        <w:rPr>
          <w:rStyle w:val="StyleAIBodytextAsianSimSunChar"/>
          <w:rFonts w:cs="Arial"/>
          <w:lang w:val="tr-TR"/>
        </w:rPr>
        <w:t>On 19 June, an Istanbul court acquitted Ezhel of ‘promoting drugs’ and ordered his immediate release.</w:t>
      </w:r>
      <w:r w:rsidR="000761AB">
        <w:rPr>
          <w:rStyle w:val="StyleAIBodytextAsianSimSunChar"/>
          <w:rFonts w:cs="Arial"/>
          <w:lang w:val="tr-TR"/>
        </w:rPr>
        <w:t xml:space="preserve"> </w:t>
      </w:r>
      <w:r w:rsidR="000761AB">
        <w:rPr>
          <w:rStyle w:val="StyleAIBodytextAsianSimSunChar"/>
          <w:rFonts w:cs="Arial"/>
        </w:rPr>
        <w:t xml:space="preserve">The rapper was acquitted with the judge ruling that there was insufficient evidence that </w:t>
      </w:r>
      <w:r w:rsidR="001B50E9">
        <w:rPr>
          <w:rStyle w:val="StyleAIBodytextAsianSimSunChar"/>
          <w:rFonts w:cs="Arial"/>
        </w:rPr>
        <w:t>Ezhel</w:t>
      </w:r>
      <w:r w:rsidR="000761AB">
        <w:rPr>
          <w:rStyle w:val="StyleAIBodytextAsianSimSunChar"/>
          <w:rFonts w:cs="Arial"/>
        </w:rPr>
        <w:t xml:space="preserve"> had intentionally engaged in any unlawful activity.</w:t>
      </w:r>
    </w:p>
    <w:p w:rsidR="004E0F29" w:rsidRDefault="004E0F29" w:rsidP="00A174A5">
      <w:pPr>
        <w:pStyle w:val="AIBodytext"/>
        <w:tabs>
          <w:tab w:val="clear" w:pos="567"/>
        </w:tabs>
        <w:spacing w:line="240" w:lineRule="auto"/>
      </w:pPr>
      <w:r>
        <w:t xml:space="preserve">Ezhel’s arrest and detention prompted </w:t>
      </w:r>
      <w:r w:rsidR="000761AB">
        <w:t xml:space="preserve">supporters to launch </w:t>
      </w:r>
      <w:r w:rsidR="00D54933">
        <w:t>a</w:t>
      </w:r>
      <w:r>
        <w:t xml:space="preserve"> </w:t>
      </w:r>
      <w:r w:rsidR="00C079FD">
        <w:t xml:space="preserve">viral </w:t>
      </w:r>
      <w:r>
        <w:t xml:space="preserve">social media campaign, with </w:t>
      </w:r>
      <w:r w:rsidR="00D54933">
        <w:t xml:space="preserve">thousands of </w:t>
      </w:r>
      <w:r>
        <w:t>users calling for his release using the hashtag #FreeEzhel</w:t>
      </w:r>
      <w:r w:rsidR="00D54933">
        <w:t xml:space="preserve">, making this one of the top </w:t>
      </w:r>
      <w:r>
        <w:t xml:space="preserve">trending </w:t>
      </w:r>
      <w:r w:rsidR="00D54933">
        <w:t xml:space="preserve">hashtags </w:t>
      </w:r>
      <w:r>
        <w:t>on Twitter in Turkey</w:t>
      </w:r>
      <w:r w:rsidR="001B50E9">
        <w:t>. T</w:t>
      </w:r>
      <w:r>
        <w:t>he rapper’s acquittal represents a significantly positive development in a country where freedom of expression has been under increasing attack since the ongoing state of emergency</w:t>
      </w:r>
      <w:r w:rsidR="006702ED">
        <w:t>, in place since July 2016</w:t>
      </w:r>
      <w:r>
        <w:t>.</w:t>
      </w:r>
    </w:p>
    <w:p w:rsidR="000761AB" w:rsidRPr="00C079FD" w:rsidRDefault="000761AB" w:rsidP="00A174A5">
      <w:pPr>
        <w:pStyle w:val="AIBodytext"/>
        <w:tabs>
          <w:tab w:val="clear" w:pos="567"/>
        </w:tabs>
        <w:spacing w:line="240" w:lineRule="auto"/>
        <w:rPr>
          <w:rFonts w:cs="Arial"/>
        </w:rPr>
      </w:pPr>
      <w:r>
        <w:rPr>
          <w:rStyle w:val="StyleAIBodytextAsianSimSunChar"/>
          <w:rFonts w:cs="Arial"/>
        </w:rPr>
        <w:t>Ezhel is a prominent figure on the Turkish rap scene and is known for his dark depictions of street life in urban Turkey. He was questioned over two songs which refer to the use of cannabis and a now deleted social media post displaying a photograph of the rapper holding a cannabis leaf.</w:t>
      </w:r>
    </w:p>
    <w:p w:rsidR="004E0F29" w:rsidRDefault="000761AB" w:rsidP="00A174A5">
      <w:pPr>
        <w:pStyle w:val="AIBodytext"/>
        <w:tabs>
          <w:tab w:val="clear" w:pos="567"/>
        </w:tabs>
        <w:spacing w:line="240" w:lineRule="auto"/>
      </w:pPr>
      <w:r>
        <w:t>Following</w:t>
      </w:r>
      <w:r w:rsidR="004E0F29">
        <w:t xml:space="preserve"> the trial, Ezhel thanked Amnesty International and its supporters for playing a leading role in the campaign for </w:t>
      </w:r>
      <w:r w:rsidR="00C079FD">
        <w:t>his</w:t>
      </w:r>
      <w:r w:rsidR="004E0F29">
        <w:t xml:space="preserve"> acquittal</w:t>
      </w:r>
      <w:r w:rsidR="00574081">
        <w:t>:</w:t>
      </w:r>
      <w:r w:rsidR="00AB10E4">
        <w:t xml:space="preserve"> </w:t>
      </w:r>
      <w:r w:rsidR="009575C6">
        <w:t>“</w:t>
      </w:r>
      <w:r w:rsidR="00574081">
        <w:t>Together we stand. Thank you f</w:t>
      </w:r>
      <w:r w:rsidR="00B71840">
        <w:t>or your solidarity and efforts.</w:t>
      </w:r>
      <w:r w:rsidR="009575C6">
        <w:t>”</w:t>
      </w:r>
    </w:p>
    <w:p w:rsidR="004E0F29" w:rsidRPr="00597217" w:rsidRDefault="004E0F29" w:rsidP="00A174A5">
      <w:pPr>
        <w:pStyle w:val="AIBodytext"/>
        <w:tabs>
          <w:tab w:val="clear" w:pos="567"/>
        </w:tabs>
        <w:spacing w:line="240" w:lineRule="auto"/>
        <w:rPr>
          <w:b/>
          <w:bCs/>
        </w:rPr>
      </w:pPr>
      <w:r w:rsidRPr="00597217">
        <w:rPr>
          <w:b/>
          <w:bCs/>
        </w:rPr>
        <w:t>Thank you to all those who sent appeals. No further action is requested from the UA network.</w:t>
      </w:r>
    </w:p>
    <w:p w:rsidR="004E0F29" w:rsidRPr="00F95961" w:rsidRDefault="004E0F29" w:rsidP="00A174A5">
      <w:pPr>
        <w:pStyle w:val="AITextSmallNoLineSpacing"/>
        <w:spacing w:line="240" w:lineRule="auto"/>
        <w:rPr>
          <w:rFonts w:cs="Arial"/>
        </w:rPr>
      </w:pPr>
      <w:r w:rsidRPr="00F95961">
        <w:rPr>
          <w:rFonts w:cs="Arial"/>
        </w:rPr>
        <w:t xml:space="preserve">This is the </w:t>
      </w:r>
      <w:r w:rsidR="00581455">
        <w:rPr>
          <w:rFonts w:cs="Arial"/>
        </w:rPr>
        <w:t>first</w:t>
      </w:r>
      <w:r w:rsidRPr="00F95961">
        <w:rPr>
          <w:rFonts w:cs="Arial"/>
        </w:rPr>
        <w:t xml:space="preserve"> update of </w:t>
      </w:r>
      <w:r w:rsidR="00581455">
        <w:rPr>
          <w:rFonts w:cs="Arial"/>
        </w:rPr>
        <w:t>107/18.</w:t>
      </w:r>
      <w:r w:rsidRPr="00F95961">
        <w:rPr>
          <w:rFonts w:cs="Arial"/>
        </w:rPr>
        <w:t xml:space="preserve"> Further information: </w:t>
      </w:r>
      <w:r w:rsidR="00581455" w:rsidRPr="00C079FD">
        <w:rPr>
          <w:rFonts w:cs="Arial"/>
        </w:rPr>
        <w:t>www.amnesty.org/en/documents/eur44/8512/2018/en/</w:t>
      </w:r>
    </w:p>
    <w:p w:rsidR="004E0F29" w:rsidRDefault="004E0F29" w:rsidP="00A174A5">
      <w:pPr>
        <w:rPr>
          <w:rFonts w:ascii="Arial" w:hAnsi="Arial" w:cs="Arial"/>
          <w:sz w:val="16"/>
          <w:szCs w:val="16"/>
        </w:rPr>
      </w:pPr>
    </w:p>
    <w:p w:rsidR="004E0F29" w:rsidRPr="00EE2180" w:rsidRDefault="004E0F29" w:rsidP="00A174A5">
      <w:pPr>
        <w:rPr>
          <w:rFonts w:ascii="Arial" w:hAnsi="Arial" w:cs="Arial"/>
          <w:sz w:val="16"/>
          <w:szCs w:val="16"/>
          <w:lang w:val="tr-TR"/>
        </w:rPr>
      </w:pPr>
      <w:r w:rsidRPr="00F95961">
        <w:rPr>
          <w:rFonts w:ascii="Arial" w:hAnsi="Arial" w:cs="Arial"/>
          <w:sz w:val="16"/>
          <w:szCs w:val="16"/>
        </w:rPr>
        <w:t>Name:</w:t>
      </w:r>
      <w:r>
        <w:rPr>
          <w:rFonts w:ascii="Arial" w:hAnsi="Arial" w:cs="Arial"/>
          <w:sz w:val="16"/>
          <w:szCs w:val="16"/>
        </w:rPr>
        <w:t xml:space="preserve"> Sercan </w:t>
      </w:r>
      <w:r>
        <w:rPr>
          <w:rFonts w:ascii="Arial" w:hAnsi="Arial" w:cs="Arial"/>
          <w:sz w:val="16"/>
          <w:szCs w:val="16"/>
          <w:lang w:val="tr-TR"/>
        </w:rPr>
        <w:t>İpekcioğlu (Ezhel)</w:t>
      </w:r>
    </w:p>
    <w:p w:rsidR="004E0F29" w:rsidRPr="00F95961" w:rsidRDefault="004E0F29" w:rsidP="00A174A5">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276A9F">
        <w:rPr>
          <w:rFonts w:ascii="Arial" w:hAnsi="Arial" w:cs="Arial"/>
          <w:sz w:val="16"/>
          <w:szCs w:val="16"/>
        </w:rPr>
        <w:t>Male</w:t>
      </w:r>
    </w:p>
    <w:p w:rsidR="004E0F29" w:rsidRDefault="004E0F29" w:rsidP="00A174A5">
      <w:pPr>
        <w:pStyle w:val="AITextSmallNoLineSpacing"/>
        <w:spacing w:line="240" w:lineRule="auto"/>
        <w:rPr>
          <w:rFonts w:cs="Arial"/>
          <w:sz w:val="24"/>
          <w:szCs w:val="24"/>
          <w:lang w:eastAsia="zh-CN"/>
        </w:rPr>
      </w:pPr>
    </w:p>
    <w:p w:rsidR="00A174A5" w:rsidRPr="00F95961" w:rsidRDefault="00A174A5" w:rsidP="00A174A5">
      <w:pPr>
        <w:pStyle w:val="AITextSmallNoLineSpacing"/>
        <w:spacing w:line="240" w:lineRule="auto"/>
        <w:rPr>
          <w:rStyle w:val="StyleAIBodytextAsianSimSunChar"/>
          <w:rFonts w:cs="Arial"/>
          <w:sz w:val="18"/>
          <w:szCs w:val="18"/>
        </w:rPr>
        <w:sectPr w:rsidR="00A174A5" w:rsidRPr="00F95961" w:rsidSect="00A174A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bookmarkStart w:id="0" w:name="_GoBack"/>
      <w:bookmarkEnd w:id="0"/>
    </w:p>
    <w:p w:rsidR="004E0F29" w:rsidRPr="00F95961" w:rsidRDefault="004E0F29" w:rsidP="00A174A5">
      <w:pPr>
        <w:rPr>
          <w:rFonts w:ascii="Arial" w:hAnsi="Arial" w:cs="Arial"/>
          <w:sz w:val="16"/>
          <w:szCs w:val="16"/>
        </w:rPr>
      </w:pPr>
      <w:r w:rsidRPr="00F95961">
        <w:rPr>
          <w:rFonts w:ascii="Arial" w:hAnsi="Arial" w:cs="Arial"/>
          <w:sz w:val="16"/>
          <w:szCs w:val="16"/>
        </w:rPr>
        <w:t xml:space="preserve">Further information on UA: </w:t>
      </w:r>
      <w:r w:rsidR="00581455">
        <w:rPr>
          <w:rFonts w:ascii="Arial" w:hAnsi="Arial" w:cs="Arial"/>
          <w:sz w:val="16"/>
          <w:szCs w:val="16"/>
        </w:rPr>
        <w:t>107/18</w:t>
      </w:r>
      <w:r w:rsidR="00581455" w:rsidRPr="00F95961">
        <w:rPr>
          <w:rFonts w:ascii="Arial" w:hAnsi="Arial" w:cs="Arial"/>
          <w:sz w:val="16"/>
          <w:szCs w:val="16"/>
        </w:rPr>
        <w:t xml:space="preserve"> </w:t>
      </w:r>
      <w:r w:rsidRPr="00F95961">
        <w:rPr>
          <w:rFonts w:ascii="Arial" w:hAnsi="Arial" w:cs="Arial"/>
          <w:sz w:val="16"/>
          <w:szCs w:val="16"/>
        </w:rPr>
        <w:t>Index:</w:t>
      </w:r>
      <w:r w:rsidR="00581455" w:rsidRPr="00581455">
        <w:t xml:space="preserve"> </w:t>
      </w:r>
      <w:r w:rsidR="00581455" w:rsidRPr="00581455">
        <w:rPr>
          <w:rFonts w:ascii="Arial" w:hAnsi="Arial" w:cs="Arial"/>
          <w:sz w:val="16"/>
          <w:szCs w:val="16"/>
        </w:rPr>
        <w:t>EUR 44/8638/2018</w:t>
      </w:r>
      <w:r w:rsidR="00BD2DBC">
        <w:rPr>
          <w:rFonts w:ascii="Arial" w:hAnsi="Arial" w:cs="Arial"/>
          <w:sz w:val="16"/>
          <w:szCs w:val="16"/>
        </w:rPr>
        <w:t xml:space="preserve"> </w:t>
      </w:r>
      <w:r w:rsidRPr="00F95961">
        <w:rPr>
          <w:rFonts w:ascii="Arial" w:hAnsi="Arial" w:cs="Arial"/>
          <w:sz w:val="16"/>
          <w:szCs w:val="16"/>
        </w:rPr>
        <w:t xml:space="preserve">Issue Date: </w:t>
      </w:r>
      <w:r w:rsidR="00581455">
        <w:rPr>
          <w:rFonts w:ascii="Arial" w:hAnsi="Arial" w:cs="Arial"/>
          <w:sz w:val="16"/>
          <w:szCs w:val="16"/>
        </w:rPr>
        <w:t>20 June 2018</w:t>
      </w:r>
    </w:p>
    <w:p w:rsidR="0026766F" w:rsidRPr="00F95961" w:rsidRDefault="0026766F" w:rsidP="00A174A5">
      <w:pPr>
        <w:rPr>
          <w:rFonts w:ascii="Arial" w:hAnsi="Arial" w:cs="Arial"/>
          <w:sz w:val="16"/>
          <w:szCs w:val="16"/>
        </w:rPr>
      </w:pPr>
    </w:p>
    <w:sectPr w:rsidR="0026766F" w:rsidRPr="00F95961" w:rsidSect="00A174A5">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B2" w:rsidRDefault="00BA3FB2">
      <w:r>
        <w:separator/>
      </w:r>
    </w:p>
  </w:endnote>
  <w:endnote w:type="continuationSeparator" w:id="0">
    <w:p w:rsidR="00BA3FB2" w:rsidRDefault="00B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Pr="00D0106D" w:rsidRDefault="004E0F2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Default="00BA3FB2">
    <w:pPr>
      <w:pStyle w:val="Footer"/>
    </w:pPr>
    <w:r w:rsidRPr="00BA3FB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A3FB2">
    <w:pPr>
      <w:pStyle w:val="Footer"/>
    </w:pPr>
    <w:r w:rsidRPr="00BA3FB2">
      <w:rPr>
        <w:noProof/>
        <w:lang w:val="en-US"/>
      </w:rPr>
      <w:drawing>
        <wp:inline distT="0" distB="0" distL="0" distR="0">
          <wp:extent cx="6467475" cy="990600"/>
          <wp:effectExtent l="0" t="0" r="0" b="0"/>
          <wp:docPr id="4"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B2" w:rsidRDefault="00BA3FB2">
      <w:r>
        <w:separator/>
      </w:r>
    </w:p>
  </w:footnote>
  <w:footnote w:type="continuationSeparator" w:id="0">
    <w:p w:rsidR="00BA3FB2" w:rsidRDefault="00BA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Pr="00D0106D" w:rsidRDefault="004E0F2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Default="004E0F29"/>
  <w:p w:rsidR="004E0F29" w:rsidRDefault="004E0F29"/>
  <w:p w:rsidR="004E0F29" w:rsidRPr="00B96C0B" w:rsidRDefault="004E0F29"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sidR="00581455">
      <w:rPr>
        <w:rFonts w:ascii="Arial" w:hAnsi="Arial" w:cs="Arial"/>
        <w:sz w:val="16"/>
        <w:szCs w:val="16"/>
      </w:rPr>
      <w:t>107/18</w:t>
    </w:r>
    <w:r w:rsidR="00581455" w:rsidRPr="00B96C0B">
      <w:rPr>
        <w:rFonts w:ascii="Arial" w:hAnsi="Arial" w:cs="Arial"/>
        <w:sz w:val="16"/>
        <w:szCs w:val="16"/>
      </w:rPr>
      <w:t xml:space="preserve"> </w:t>
    </w:r>
    <w:r w:rsidRPr="00B96C0B">
      <w:rPr>
        <w:rFonts w:ascii="Arial" w:hAnsi="Arial" w:cs="Arial"/>
        <w:sz w:val="16"/>
        <w:szCs w:val="16"/>
      </w:rPr>
      <w:t xml:space="preserve">Index: </w:t>
    </w:r>
    <w:r w:rsidR="00581455" w:rsidRPr="00581455">
      <w:rPr>
        <w:rFonts w:ascii="Arial" w:hAnsi="Arial" w:cs="Arial"/>
        <w:sz w:val="16"/>
        <w:szCs w:val="16"/>
      </w:rPr>
      <w:t>EUR 44/8638/2018</w:t>
    </w:r>
    <w:r w:rsidRPr="00B96C0B">
      <w:rPr>
        <w:rFonts w:ascii="Arial" w:hAnsi="Arial" w:cs="Arial"/>
        <w:sz w:val="16"/>
        <w:szCs w:val="16"/>
      </w:rPr>
      <w:t xml:space="preserve"> </w:t>
    </w:r>
    <w:r w:rsidR="00581455">
      <w:rPr>
        <w:rFonts w:ascii="Arial" w:hAnsi="Arial" w:cs="Arial"/>
        <w:sz w:val="16"/>
        <w:szCs w:val="16"/>
      </w:rPr>
      <w:t>Turkey</w:t>
    </w:r>
    <w:r w:rsidRPr="00B96C0B">
      <w:rPr>
        <w:rFonts w:ascii="Arial" w:hAnsi="Arial" w:cs="Arial"/>
        <w:sz w:val="16"/>
        <w:szCs w:val="16"/>
      </w:rPr>
      <w:tab/>
      <w:t xml:space="preserve">Date: </w:t>
    </w:r>
    <w:r w:rsidR="00581455">
      <w:rPr>
        <w:rFonts w:ascii="Arial" w:hAnsi="Arial" w:cs="Arial"/>
        <w:sz w:val="16"/>
        <w:szCs w:val="16"/>
      </w:rPr>
      <w:t>20 June 2018</w:t>
    </w:r>
  </w:p>
  <w:p w:rsidR="004E0F29" w:rsidRDefault="004E0F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UA: XXXXXXXXXXXXX Index: XXXXXXXX  &lt;Country&gt;</w:t>
    </w:r>
    <w:r w:rsidR="0026766F" w:rsidRPr="00B96C0B">
      <w:rPr>
        <w:rFonts w:ascii="Arial" w:hAnsi="Arial" w:cs="Arial"/>
        <w:sz w:val="16"/>
        <w:szCs w:val="16"/>
      </w:rPr>
      <w:tab/>
      <w:t xml:space="preserve">Date: </w:t>
    </w:r>
    <w:r w:rsidR="00B4432F" w:rsidRPr="00B96C0B">
      <w:rPr>
        <w:rFonts w:ascii="Arial" w:hAnsi="Arial" w:cs="Arial"/>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61AB"/>
    <w:rsid w:val="00084BA2"/>
    <w:rsid w:val="000877B5"/>
    <w:rsid w:val="000B23F7"/>
    <w:rsid w:val="000B7003"/>
    <w:rsid w:val="000D29FE"/>
    <w:rsid w:val="000E7E48"/>
    <w:rsid w:val="000F11B8"/>
    <w:rsid w:val="00114598"/>
    <w:rsid w:val="001411BF"/>
    <w:rsid w:val="001624EA"/>
    <w:rsid w:val="001671E0"/>
    <w:rsid w:val="00175738"/>
    <w:rsid w:val="001951FB"/>
    <w:rsid w:val="00196F3C"/>
    <w:rsid w:val="001B50E9"/>
    <w:rsid w:val="001B7B2B"/>
    <w:rsid w:val="001E0993"/>
    <w:rsid w:val="0026766F"/>
    <w:rsid w:val="0027166B"/>
    <w:rsid w:val="00276A9F"/>
    <w:rsid w:val="002923B7"/>
    <w:rsid w:val="002932CE"/>
    <w:rsid w:val="002F3353"/>
    <w:rsid w:val="00310926"/>
    <w:rsid w:val="00347243"/>
    <w:rsid w:val="003865A4"/>
    <w:rsid w:val="003A2A73"/>
    <w:rsid w:val="003D377A"/>
    <w:rsid w:val="00415A74"/>
    <w:rsid w:val="004301F9"/>
    <w:rsid w:val="00475586"/>
    <w:rsid w:val="00483E30"/>
    <w:rsid w:val="004D19C7"/>
    <w:rsid w:val="004E0F29"/>
    <w:rsid w:val="004E6A6E"/>
    <w:rsid w:val="005040F2"/>
    <w:rsid w:val="005149A9"/>
    <w:rsid w:val="0053584A"/>
    <w:rsid w:val="005534BC"/>
    <w:rsid w:val="00563700"/>
    <w:rsid w:val="00570D06"/>
    <w:rsid w:val="00574081"/>
    <w:rsid w:val="00581455"/>
    <w:rsid w:val="00597217"/>
    <w:rsid w:val="005C2CBA"/>
    <w:rsid w:val="005C41FB"/>
    <w:rsid w:val="005E3947"/>
    <w:rsid w:val="005F0D06"/>
    <w:rsid w:val="005F29C5"/>
    <w:rsid w:val="00606C38"/>
    <w:rsid w:val="006702ED"/>
    <w:rsid w:val="0067163B"/>
    <w:rsid w:val="006814D6"/>
    <w:rsid w:val="006820E8"/>
    <w:rsid w:val="006C2190"/>
    <w:rsid w:val="006C3DE2"/>
    <w:rsid w:val="007139E7"/>
    <w:rsid w:val="007179E8"/>
    <w:rsid w:val="00735CF3"/>
    <w:rsid w:val="00736B40"/>
    <w:rsid w:val="007459C2"/>
    <w:rsid w:val="007479B8"/>
    <w:rsid w:val="007537BF"/>
    <w:rsid w:val="007620A6"/>
    <w:rsid w:val="0077354F"/>
    <w:rsid w:val="00795D45"/>
    <w:rsid w:val="007A1959"/>
    <w:rsid w:val="007A46AE"/>
    <w:rsid w:val="007A5DA8"/>
    <w:rsid w:val="007E0CAD"/>
    <w:rsid w:val="007E4AF4"/>
    <w:rsid w:val="007E57A7"/>
    <w:rsid w:val="00815508"/>
    <w:rsid w:val="008224D0"/>
    <w:rsid w:val="008241AB"/>
    <w:rsid w:val="00853FCC"/>
    <w:rsid w:val="0086100E"/>
    <w:rsid w:val="0086363D"/>
    <w:rsid w:val="00875E19"/>
    <w:rsid w:val="00883E3B"/>
    <w:rsid w:val="008B0188"/>
    <w:rsid w:val="008B6306"/>
    <w:rsid w:val="008C6392"/>
    <w:rsid w:val="008E48B0"/>
    <w:rsid w:val="008F64FC"/>
    <w:rsid w:val="009144AA"/>
    <w:rsid w:val="00946781"/>
    <w:rsid w:val="00950C7F"/>
    <w:rsid w:val="009575C6"/>
    <w:rsid w:val="00963CA3"/>
    <w:rsid w:val="00985339"/>
    <w:rsid w:val="00987C31"/>
    <w:rsid w:val="009971C5"/>
    <w:rsid w:val="009C0BC3"/>
    <w:rsid w:val="009D5F0B"/>
    <w:rsid w:val="009E0910"/>
    <w:rsid w:val="009F4BB3"/>
    <w:rsid w:val="00A174A5"/>
    <w:rsid w:val="00AB10E4"/>
    <w:rsid w:val="00AF4CF9"/>
    <w:rsid w:val="00B043D9"/>
    <w:rsid w:val="00B06E79"/>
    <w:rsid w:val="00B22D7A"/>
    <w:rsid w:val="00B4042E"/>
    <w:rsid w:val="00B4432F"/>
    <w:rsid w:val="00B60FB0"/>
    <w:rsid w:val="00B71840"/>
    <w:rsid w:val="00B72EAB"/>
    <w:rsid w:val="00B811E7"/>
    <w:rsid w:val="00B84EF8"/>
    <w:rsid w:val="00B9147D"/>
    <w:rsid w:val="00B96C0B"/>
    <w:rsid w:val="00BA31FC"/>
    <w:rsid w:val="00BA3FB2"/>
    <w:rsid w:val="00BD2DBC"/>
    <w:rsid w:val="00BE4AEB"/>
    <w:rsid w:val="00BF4E95"/>
    <w:rsid w:val="00C079FD"/>
    <w:rsid w:val="00C264C5"/>
    <w:rsid w:val="00C64997"/>
    <w:rsid w:val="00CE6658"/>
    <w:rsid w:val="00D0106D"/>
    <w:rsid w:val="00D03746"/>
    <w:rsid w:val="00D11056"/>
    <w:rsid w:val="00D20DEB"/>
    <w:rsid w:val="00D235EE"/>
    <w:rsid w:val="00D54933"/>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180"/>
    <w:rsid w:val="00F20743"/>
    <w:rsid w:val="00F21510"/>
    <w:rsid w:val="00F25545"/>
    <w:rsid w:val="00F54365"/>
    <w:rsid w:val="00F7781E"/>
    <w:rsid w:val="00F95961"/>
    <w:rsid w:val="00FB14EC"/>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A04DD-68C9-43EC-9AC7-84183FA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29"/>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81455"/>
    <w:rPr>
      <w:color w:val="0563C1"/>
      <w:u w:val="single"/>
    </w:rPr>
  </w:style>
  <w:style w:type="character" w:customStyle="1" w:styleId="UnresolvedMention">
    <w:name w:val="Unresolved Mention"/>
    <w:uiPriority w:val="99"/>
    <w:semiHidden/>
    <w:unhideWhenUsed/>
    <w:rsid w:val="00581455"/>
    <w:rPr>
      <w:color w:val="808080"/>
      <w:shd w:val="clear" w:color="auto" w:fill="E6E6E6"/>
    </w:rPr>
  </w:style>
  <w:style w:type="character" w:styleId="FollowedHyperlink">
    <w:name w:val="FollowedHyperlink"/>
    <w:basedOn w:val="DefaultParagraphFont"/>
    <w:uiPriority w:val="99"/>
    <w:rsid w:val="00581455"/>
    <w:rPr>
      <w:color w:val="954F72"/>
      <w:u w:val="single"/>
    </w:rPr>
  </w:style>
  <w:style w:type="character" w:styleId="CommentReference">
    <w:name w:val="annotation reference"/>
    <w:basedOn w:val="DefaultParagraphFont"/>
    <w:uiPriority w:val="99"/>
    <w:rsid w:val="00581455"/>
    <w:rPr>
      <w:sz w:val="16"/>
    </w:rPr>
  </w:style>
  <w:style w:type="paragraph" w:styleId="CommentText">
    <w:name w:val="annotation text"/>
    <w:basedOn w:val="Normal"/>
    <w:link w:val="CommentTextChar"/>
    <w:uiPriority w:val="99"/>
    <w:rsid w:val="00581455"/>
    <w:rPr>
      <w:sz w:val="20"/>
      <w:szCs w:val="20"/>
    </w:rPr>
  </w:style>
  <w:style w:type="character" w:customStyle="1" w:styleId="CommentTextChar">
    <w:name w:val="Comment Text Char"/>
    <w:basedOn w:val="DefaultParagraphFont"/>
    <w:link w:val="CommentText"/>
    <w:uiPriority w:val="99"/>
    <w:locked/>
    <w:rsid w:val="00581455"/>
    <w:rPr>
      <w:lang w:val="x-none" w:eastAsia="zh-CN"/>
    </w:rPr>
  </w:style>
  <w:style w:type="paragraph" w:styleId="CommentSubject">
    <w:name w:val="annotation subject"/>
    <w:basedOn w:val="CommentText"/>
    <w:next w:val="CommentText"/>
    <w:link w:val="CommentSubjectChar"/>
    <w:uiPriority w:val="99"/>
    <w:rsid w:val="00581455"/>
    <w:rPr>
      <w:b/>
      <w:bCs/>
    </w:rPr>
  </w:style>
  <w:style w:type="character" w:customStyle="1" w:styleId="CommentSubjectChar">
    <w:name w:val="Comment Subject Char"/>
    <w:basedOn w:val="CommentTextChar"/>
    <w:link w:val="CommentSubject"/>
    <w:uiPriority w:val="99"/>
    <w:locked/>
    <w:rsid w:val="00581455"/>
    <w:rPr>
      <w:b/>
      <w:lang w:val="x-none" w:eastAsia="zh-CN"/>
    </w:rPr>
  </w:style>
  <w:style w:type="paragraph" w:styleId="BalloonText">
    <w:name w:val="Balloon Text"/>
    <w:basedOn w:val="Normal"/>
    <w:link w:val="BalloonTextChar"/>
    <w:uiPriority w:val="99"/>
    <w:rsid w:val="00581455"/>
    <w:rPr>
      <w:rFonts w:ascii="Segoe UI" w:hAnsi="Segoe UI" w:cs="Segoe UI"/>
      <w:sz w:val="18"/>
      <w:szCs w:val="18"/>
    </w:rPr>
  </w:style>
  <w:style w:type="character" w:customStyle="1" w:styleId="BalloonTextChar">
    <w:name w:val="Balloon Text Char"/>
    <w:basedOn w:val="DefaultParagraphFont"/>
    <w:link w:val="BalloonText"/>
    <w:uiPriority w:val="99"/>
    <w:locked/>
    <w:rsid w:val="00581455"/>
    <w:rPr>
      <w:rFonts w:ascii="Segoe UI" w:hAnsi="Segoe UI"/>
      <w:sz w:val="18"/>
      <w:lang w:val="x-none" w:eastAsia="zh-CN"/>
    </w:rPr>
  </w:style>
  <w:style w:type="paragraph" w:styleId="Revision">
    <w:name w:val="Revision"/>
    <w:hidden/>
    <w:uiPriority w:val="99"/>
    <w:semiHidden/>
    <w:rsid w:val="003865A4"/>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dcterms:created xsi:type="dcterms:W3CDTF">2018-06-21T15:10:00Z</dcterms:created>
  <dcterms:modified xsi:type="dcterms:W3CDTF">2018-06-21T15:10:00Z</dcterms:modified>
</cp:coreProperties>
</file>