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07225D" w:rsidRDefault="0026766F" w:rsidP="005C41FB">
      <w:pPr>
        <w:pStyle w:val="AIUrgentActionTopHeading"/>
        <w:tabs>
          <w:tab w:val="clear" w:pos="567"/>
        </w:tabs>
        <w:rPr>
          <w:rFonts w:cs="Arial"/>
          <w:sz w:val="116"/>
          <w:szCs w:val="116"/>
        </w:rPr>
      </w:pPr>
      <w:r w:rsidRPr="0007225D">
        <w:rPr>
          <w:rFonts w:cs="Arial"/>
          <w:sz w:val="116"/>
          <w:szCs w:val="116"/>
        </w:rPr>
        <w:t>URGENT ACTION</w:t>
      </w:r>
    </w:p>
    <w:p w:rsidR="008C347C" w:rsidRPr="0007225D" w:rsidRDefault="00C40B9B" w:rsidP="008C347C">
      <w:pPr>
        <w:rPr>
          <w:rStyle w:val="AIHeadline"/>
          <w:rFonts w:cs="Arial"/>
          <w:snapToGrid w:val="0"/>
          <w:sz w:val="30"/>
          <w:szCs w:val="30"/>
        </w:rPr>
      </w:pPr>
      <w:r>
        <w:rPr>
          <w:rStyle w:val="AIHeadline"/>
          <w:rFonts w:cs="Arial"/>
          <w:snapToGrid w:val="0"/>
          <w:sz w:val="30"/>
          <w:szCs w:val="30"/>
        </w:rPr>
        <w:t>protestE</w:t>
      </w:r>
      <w:r w:rsidR="008C347C" w:rsidRPr="0007225D">
        <w:rPr>
          <w:rStyle w:val="AIHeadline"/>
          <w:rFonts w:cs="Arial"/>
          <w:snapToGrid w:val="0"/>
          <w:sz w:val="30"/>
          <w:szCs w:val="30"/>
        </w:rPr>
        <w:t>rs arrested on military coup anniversary</w:t>
      </w:r>
    </w:p>
    <w:p w:rsidR="0026766F" w:rsidRPr="0007225D" w:rsidRDefault="007076F0" w:rsidP="005C41FB">
      <w:pPr>
        <w:pStyle w:val="AIintropara"/>
        <w:rPr>
          <w:rFonts w:cs="Arial"/>
          <w:sz w:val="22"/>
          <w:szCs w:val="22"/>
        </w:rPr>
      </w:pPr>
      <w:r w:rsidRPr="0007225D">
        <w:rPr>
          <w:rFonts w:cs="Arial"/>
          <w:sz w:val="22"/>
          <w:szCs w:val="22"/>
        </w:rPr>
        <w:t>15</w:t>
      </w:r>
      <w:r w:rsidR="005C5260" w:rsidRPr="0007225D">
        <w:rPr>
          <w:rFonts w:cs="Arial"/>
          <w:sz w:val="22"/>
          <w:szCs w:val="22"/>
        </w:rPr>
        <w:t xml:space="preserve"> activists face criminal proceedings </w:t>
      </w:r>
      <w:r w:rsidR="00AC2180" w:rsidRPr="0007225D">
        <w:rPr>
          <w:rFonts w:cs="Arial"/>
          <w:sz w:val="22"/>
          <w:szCs w:val="22"/>
        </w:rPr>
        <w:t xml:space="preserve">and up to </w:t>
      </w:r>
      <w:r w:rsidR="00A5237A" w:rsidRPr="0007225D">
        <w:rPr>
          <w:rFonts w:cs="Arial"/>
          <w:sz w:val="22"/>
          <w:szCs w:val="22"/>
        </w:rPr>
        <w:t>seven years’ imprisonment</w:t>
      </w:r>
      <w:r w:rsidR="00AC2180" w:rsidRPr="0007225D">
        <w:rPr>
          <w:rFonts w:cs="Arial"/>
          <w:sz w:val="22"/>
          <w:szCs w:val="22"/>
        </w:rPr>
        <w:t xml:space="preserve"> for taking part in a peaceful pro-democracy protest</w:t>
      </w:r>
      <w:r w:rsidR="008C347C" w:rsidRPr="0007225D">
        <w:rPr>
          <w:rFonts w:cs="Arial"/>
          <w:sz w:val="22"/>
          <w:szCs w:val="22"/>
        </w:rPr>
        <w:t xml:space="preserve"> on 22 May 2018 in Bangkok. Charges against them include sedition and violating </w:t>
      </w:r>
      <w:r w:rsidR="00740D3D" w:rsidRPr="0007225D">
        <w:rPr>
          <w:rFonts w:cs="Arial"/>
          <w:sz w:val="22"/>
          <w:szCs w:val="22"/>
        </w:rPr>
        <w:t xml:space="preserve">a </w:t>
      </w:r>
      <w:r w:rsidR="005C5260" w:rsidRPr="0007225D">
        <w:rPr>
          <w:rFonts w:cs="Arial"/>
          <w:sz w:val="22"/>
          <w:szCs w:val="22"/>
        </w:rPr>
        <w:t xml:space="preserve">repressive ban on peaceful political assembly. </w:t>
      </w:r>
    </w:p>
    <w:p w:rsidR="00CB606B" w:rsidRDefault="003E106D" w:rsidP="00C940B2">
      <w:pPr>
        <w:pStyle w:val="AIBodytext"/>
      </w:pPr>
      <w:r w:rsidRPr="00C940B2">
        <w:rPr>
          <w:b/>
        </w:rPr>
        <w:t>Rangsiman Rome, Sirawit Serithiwat, Piyarat Chongthep, Nikorn, Wiset, Nattha Mahattana, Anon Numpa, Ekkachai Hong</w:t>
      </w:r>
      <w:r>
        <w:rPr>
          <w:b/>
        </w:rPr>
        <w:t>kangwan, Chonthicha Jaengrew</w:t>
      </w:r>
      <w:r w:rsidRPr="00C940B2">
        <w:rPr>
          <w:b/>
        </w:rPr>
        <w:t>, Chokchai Paiboonratchata, Kiri Khanthong, Putthaising Pimchan, Wiroj Trong-ngamrak</w:t>
      </w:r>
      <w:r>
        <w:t xml:space="preserve"> and two others </w:t>
      </w:r>
      <w:r w:rsidR="00FC0F68">
        <w:t xml:space="preserve">face criminal proceedings under </w:t>
      </w:r>
      <w:r w:rsidR="00A5237A">
        <w:t xml:space="preserve">between nine and eleven </w:t>
      </w:r>
      <w:r w:rsidR="00FC0F68">
        <w:t>separate charges</w:t>
      </w:r>
      <w:r>
        <w:t xml:space="preserve">, including sedition, for their role in a peaceful protest on 22 May 2018. </w:t>
      </w:r>
      <w:r w:rsidR="00FC0F68">
        <w:t xml:space="preserve"> </w:t>
      </w:r>
      <w:r>
        <w:t>If</w:t>
      </w:r>
      <w:r w:rsidR="007C1ED8">
        <w:t xml:space="preserve"> prosecuted </w:t>
      </w:r>
      <w:r>
        <w:t xml:space="preserve">and found guilty of the charges, they could face up to </w:t>
      </w:r>
      <w:r w:rsidR="00A5237A" w:rsidRPr="00C940B2">
        <w:t>seven</w:t>
      </w:r>
      <w:r w:rsidR="007C1ED8" w:rsidRPr="00430ACB">
        <w:t xml:space="preserve"> years imprisonment</w:t>
      </w:r>
      <w:r w:rsidR="007C1ED8">
        <w:t xml:space="preserve">. </w:t>
      </w:r>
      <w:r w:rsidR="00430ACB">
        <w:t xml:space="preserve">Calling </w:t>
      </w:r>
      <w:r w:rsidR="00242585">
        <w:t>for</w:t>
      </w:r>
      <w:r>
        <w:t xml:space="preserve"> </w:t>
      </w:r>
      <w:r w:rsidR="00534E1C">
        <w:t xml:space="preserve">Thailand’s general </w:t>
      </w:r>
      <w:r>
        <w:t xml:space="preserve">election to be held in </w:t>
      </w:r>
      <w:r w:rsidR="00242585">
        <w:t xml:space="preserve">November </w:t>
      </w:r>
      <w:r>
        <w:t>2018</w:t>
      </w:r>
      <w:r w:rsidR="008B146E">
        <w:t>, the group</w:t>
      </w:r>
      <w:r>
        <w:t xml:space="preserve"> </w:t>
      </w:r>
      <w:r w:rsidR="007C1ED8">
        <w:t>took part in a p</w:t>
      </w:r>
      <w:r w:rsidR="00571BFE">
        <w:t>eaceful demonstration in central Bangkok</w:t>
      </w:r>
      <w:r w:rsidR="00BD1436">
        <w:t xml:space="preserve"> on the anniversary</w:t>
      </w:r>
      <w:r w:rsidR="003F11CF">
        <w:t xml:space="preserve"> of </w:t>
      </w:r>
      <w:r w:rsidR="00BD1436">
        <w:t xml:space="preserve">the military takeover </w:t>
      </w:r>
      <w:r w:rsidR="003F11CF">
        <w:t>of power</w:t>
      </w:r>
      <w:r w:rsidR="00CB606B">
        <w:t>.</w:t>
      </w:r>
    </w:p>
    <w:p w:rsidR="00CB606B" w:rsidRDefault="003F11CF" w:rsidP="005C41FB">
      <w:pPr>
        <w:pStyle w:val="AIBodytext"/>
        <w:tabs>
          <w:tab w:val="clear" w:pos="567"/>
        </w:tabs>
      </w:pPr>
      <w:r>
        <w:t>Demonstrators planned to march from Thammasat University to Government House</w:t>
      </w:r>
      <w:r w:rsidR="00242585">
        <w:t>.</w:t>
      </w:r>
    </w:p>
    <w:p w:rsidR="00571BFE" w:rsidRDefault="003E106D">
      <w:pPr>
        <w:pStyle w:val="AIBodytext"/>
        <w:tabs>
          <w:tab w:val="clear" w:pos="567"/>
        </w:tabs>
      </w:pPr>
      <w:r>
        <w:t>I</w:t>
      </w:r>
      <w:r w:rsidR="00571BFE">
        <w:t xml:space="preserve">n </w:t>
      </w:r>
      <w:r w:rsidR="00A5237A">
        <w:t>the days before the protest</w:t>
      </w:r>
      <w:r w:rsidR="0098553A">
        <w:t>, in</w:t>
      </w:r>
      <w:r w:rsidR="00A5237A">
        <w:t xml:space="preserve"> </w:t>
      </w:r>
      <w:r w:rsidR="00571BFE">
        <w:t>a</w:t>
      </w:r>
      <w:r w:rsidR="003F11CF">
        <w:t>n apparent</w:t>
      </w:r>
      <w:r w:rsidR="00571BFE">
        <w:t xml:space="preserve"> bid to prevent the protest taking place</w:t>
      </w:r>
      <w:r>
        <w:t>,</w:t>
      </w:r>
      <w:r w:rsidR="00571BFE">
        <w:t xml:space="preserve"> authorities </w:t>
      </w:r>
      <w:r>
        <w:t xml:space="preserve">had taken </w:t>
      </w:r>
      <w:r w:rsidR="00BD1436">
        <w:t>extensive measures to harass</w:t>
      </w:r>
      <w:r w:rsidR="00571BFE">
        <w:t xml:space="preserve"> and intimidate participants</w:t>
      </w:r>
      <w:r w:rsidR="00C940B2">
        <w:t>,</w:t>
      </w:r>
      <w:r w:rsidR="00571BFE">
        <w:t xml:space="preserve"> </w:t>
      </w:r>
      <w:r w:rsidR="003F11CF">
        <w:t>including detaining a couple who rented out sound systems in a military camp</w:t>
      </w:r>
      <w:r w:rsidR="001352BA">
        <w:t>.</w:t>
      </w:r>
      <w:r w:rsidR="0066452F">
        <w:t xml:space="preserve"> </w:t>
      </w:r>
    </w:p>
    <w:p w:rsidR="003F11CF" w:rsidRDefault="003F11CF" w:rsidP="005C41FB">
      <w:pPr>
        <w:pStyle w:val="AIBodytext"/>
        <w:tabs>
          <w:tab w:val="clear" w:pos="567"/>
        </w:tabs>
      </w:pPr>
      <w:r>
        <w:t xml:space="preserve">On 22 May police blocked demonstrators with a barrier to prevent them reaching </w:t>
      </w:r>
      <w:r w:rsidR="00CB606B">
        <w:t>the main</w:t>
      </w:r>
      <w:r>
        <w:t xml:space="preserve"> </w:t>
      </w:r>
      <w:r w:rsidR="00CB606B">
        <w:t>road</w:t>
      </w:r>
      <w:r w:rsidR="003E106D">
        <w:t xml:space="preserve"> as well as</w:t>
      </w:r>
      <w:r w:rsidR="00CB606B">
        <w:t xml:space="preserve"> </w:t>
      </w:r>
      <w:r>
        <w:t>broadcast a soap opera theme song</w:t>
      </w:r>
      <w:r w:rsidR="0098553A">
        <w:t xml:space="preserve"> from loudspeakers </w:t>
      </w:r>
      <w:r>
        <w:t>while protest leaders made</w:t>
      </w:r>
      <w:r w:rsidRPr="003F11CF">
        <w:t xml:space="preserve"> speeches. </w:t>
      </w:r>
      <w:r w:rsidR="009D7833">
        <w:t>Authorities arr</w:t>
      </w:r>
      <w:r w:rsidR="00CB606B">
        <w:t xml:space="preserve">ested </w:t>
      </w:r>
      <w:r w:rsidR="00242585">
        <w:t xml:space="preserve">five </w:t>
      </w:r>
      <w:r w:rsidR="00CB606B">
        <w:t>individu</w:t>
      </w:r>
      <w:r w:rsidR="009D7833">
        <w:t xml:space="preserve">als who started to march in the direction of Government House, and then detained </w:t>
      </w:r>
      <w:r w:rsidR="00242585">
        <w:t xml:space="preserve">ten other leaders and </w:t>
      </w:r>
      <w:r w:rsidR="00430ACB">
        <w:t>participants in</w:t>
      </w:r>
      <w:r w:rsidR="009D7833">
        <w:t xml:space="preserve"> the protest. </w:t>
      </w:r>
    </w:p>
    <w:p w:rsidR="00571BFE" w:rsidRDefault="008C347C" w:rsidP="005C41FB">
      <w:pPr>
        <w:pStyle w:val="AIBodytext"/>
        <w:tabs>
          <w:tab w:val="clear" w:pos="567"/>
        </w:tabs>
      </w:pPr>
      <w:r>
        <w:t xml:space="preserve">The </w:t>
      </w:r>
      <w:r w:rsidR="00430ACB" w:rsidRPr="00C940B2">
        <w:t>15</w:t>
      </w:r>
      <w:r>
        <w:t xml:space="preserve"> individuals </w:t>
      </w:r>
      <w:r w:rsidR="00571BFE">
        <w:t>face a series of charges, including sedition, violating an official ban on “political”</w:t>
      </w:r>
      <w:r w:rsidR="00BD1436">
        <w:t xml:space="preserve"> gatherings of five or more </w:t>
      </w:r>
      <w:r w:rsidR="003F11CF">
        <w:t>p</w:t>
      </w:r>
      <w:r w:rsidR="00571BFE">
        <w:t>ersons,</w:t>
      </w:r>
      <w:r w:rsidR="00BD1436">
        <w:t xml:space="preserve"> and violations of the Road Traffic Act and Public Assembly Act 2015, which excessively restricts pea</w:t>
      </w:r>
      <w:r w:rsidR="00CB606B">
        <w:t>ceful public assembly.</w:t>
      </w:r>
      <w:r w:rsidR="00D631A1">
        <w:t xml:space="preserve"> </w:t>
      </w:r>
      <w:r w:rsidR="00A5237A">
        <w:t xml:space="preserve">They are due to appear in court on 11 </w:t>
      </w:r>
      <w:r w:rsidR="001352B2">
        <w:t>July</w:t>
      </w:r>
      <w:r w:rsidR="00A5237A">
        <w:t xml:space="preserve"> 2018. </w:t>
      </w:r>
    </w:p>
    <w:p w:rsidR="00E948B1" w:rsidRPr="00E948B1" w:rsidRDefault="00E948B1" w:rsidP="00E948B1">
      <w:pPr>
        <w:pStyle w:val="AITableHeading"/>
        <w:rPr>
          <w:rFonts w:cs="Arial"/>
        </w:rPr>
      </w:pPr>
      <w:r w:rsidRPr="00E948B1">
        <w:rPr>
          <w:rFonts w:cs="Arial"/>
        </w:rPr>
        <w:t>1) TAKE ACTION</w:t>
      </w:r>
    </w:p>
    <w:p w:rsidR="0026766F" w:rsidRPr="00F95961" w:rsidRDefault="00E948B1" w:rsidP="00E948B1">
      <w:pPr>
        <w:pStyle w:val="AITableHeading"/>
        <w:tabs>
          <w:tab w:val="clear" w:pos="567"/>
        </w:tabs>
        <w:rPr>
          <w:rFonts w:cs="Arial"/>
        </w:rPr>
      </w:pPr>
      <w:r w:rsidRPr="00E948B1">
        <w:rPr>
          <w:rFonts w:cs="Arial"/>
        </w:rPr>
        <w:t>Write a letter, send an email, call, fax or tweet:</w:t>
      </w:r>
    </w:p>
    <w:p w:rsidR="0026766F" w:rsidRPr="00C940B2" w:rsidRDefault="00A5237A" w:rsidP="0054101C">
      <w:pPr>
        <w:pStyle w:val="ListParagraph"/>
        <w:numPr>
          <w:ilvl w:val="0"/>
          <w:numId w:val="6"/>
        </w:numPr>
        <w:spacing w:line="240" w:lineRule="atLeast"/>
        <w:rPr>
          <w:rFonts w:ascii="Arial" w:hAnsi="Arial" w:cs="Arial"/>
          <w:sz w:val="20"/>
          <w:szCs w:val="20"/>
        </w:rPr>
      </w:pPr>
      <w:r>
        <w:rPr>
          <w:rFonts w:ascii="Arial" w:hAnsi="Arial" w:cs="Arial"/>
          <w:sz w:val="20"/>
          <w:szCs w:val="20"/>
        </w:rPr>
        <w:t>Drop all criminal proceedings against the 15 activists</w:t>
      </w:r>
      <w:r w:rsidR="003F11CF" w:rsidRPr="00C940B2">
        <w:rPr>
          <w:rFonts w:ascii="Arial" w:hAnsi="Arial" w:cs="Arial"/>
          <w:sz w:val="20"/>
          <w:szCs w:val="20"/>
        </w:rPr>
        <w:t xml:space="preserve"> in relation to their exercise of the human right to peaceful assembly</w:t>
      </w:r>
      <w:r w:rsidR="008C347C">
        <w:rPr>
          <w:rFonts w:ascii="Arial" w:hAnsi="Arial" w:cs="Arial"/>
          <w:sz w:val="20"/>
          <w:szCs w:val="20"/>
        </w:rPr>
        <w:t>;</w:t>
      </w:r>
    </w:p>
    <w:p w:rsidR="0026766F" w:rsidRDefault="008C347C" w:rsidP="0054101C">
      <w:pPr>
        <w:pStyle w:val="ListParagraph"/>
        <w:numPr>
          <w:ilvl w:val="0"/>
          <w:numId w:val="6"/>
        </w:numPr>
        <w:spacing w:line="240" w:lineRule="atLeast"/>
        <w:rPr>
          <w:rFonts w:ascii="Arial" w:hAnsi="Arial" w:cs="Arial"/>
          <w:sz w:val="20"/>
          <w:szCs w:val="20"/>
        </w:rPr>
      </w:pPr>
      <w:r>
        <w:rPr>
          <w:rFonts w:ascii="Arial" w:hAnsi="Arial" w:cs="Arial"/>
          <w:sz w:val="20"/>
          <w:szCs w:val="20"/>
        </w:rPr>
        <w:t>R</w:t>
      </w:r>
      <w:r w:rsidR="003F11CF" w:rsidRPr="00C940B2">
        <w:rPr>
          <w:rFonts w:ascii="Arial" w:hAnsi="Arial" w:cs="Arial"/>
          <w:sz w:val="20"/>
          <w:szCs w:val="20"/>
        </w:rPr>
        <w:t>epeal or else amend all laws and edicts which arbitrarily restrict the right to peaceful assembly</w:t>
      </w:r>
      <w:r w:rsidR="00430ACB">
        <w:rPr>
          <w:rFonts w:ascii="Arial" w:hAnsi="Arial" w:cs="Arial"/>
          <w:sz w:val="20"/>
          <w:szCs w:val="20"/>
        </w:rPr>
        <w:t>, including NCPO Order 3/2015</w:t>
      </w:r>
      <w:r w:rsidR="003F11CF" w:rsidRPr="00C940B2">
        <w:rPr>
          <w:rFonts w:ascii="Arial" w:hAnsi="Arial" w:cs="Arial"/>
          <w:sz w:val="20"/>
          <w:szCs w:val="20"/>
        </w:rPr>
        <w:t xml:space="preserve"> </w:t>
      </w:r>
      <w:r w:rsidR="00430ACB">
        <w:rPr>
          <w:rFonts w:ascii="Arial" w:hAnsi="Arial" w:cs="Arial"/>
          <w:sz w:val="20"/>
          <w:szCs w:val="20"/>
        </w:rPr>
        <w:t xml:space="preserve">and the Public Assembly Act </w:t>
      </w:r>
      <w:r w:rsidR="00A5237A">
        <w:rPr>
          <w:rFonts w:ascii="Arial" w:hAnsi="Arial" w:cs="Arial"/>
          <w:sz w:val="20"/>
          <w:szCs w:val="20"/>
        </w:rPr>
        <w:t>and allow individuals to exercise their rights without intimidation or harassment</w:t>
      </w:r>
      <w:r w:rsidR="00430ACB">
        <w:rPr>
          <w:rFonts w:ascii="Arial" w:hAnsi="Arial" w:cs="Arial"/>
          <w:sz w:val="20"/>
          <w:szCs w:val="20"/>
        </w:rPr>
        <w:t xml:space="preserve"> </w:t>
      </w:r>
      <w:r w:rsidR="003F11CF" w:rsidRPr="00C940B2">
        <w:rPr>
          <w:rFonts w:ascii="Arial" w:hAnsi="Arial" w:cs="Arial"/>
          <w:sz w:val="20"/>
          <w:szCs w:val="20"/>
        </w:rPr>
        <w:t xml:space="preserve">in accordance with Thailand’s obligations under international human rights law </w:t>
      </w:r>
    </w:p>
    <w:p w:rsidR="003E106D" w:rsidRPr="00C940B2" w:rsidRDefault="003E106D" w:rsidP="00C940B2">
      <w:pPr>
        <w:pStyle w:val="ListParagraph"/>
        <w:spacing w:line="240" w:lineRule="atLeast"/>
        <w:rPr>
          <w:rFonts w:ascii="Arial" w:hAnsi="Arial" w:cs="Arial"/>
          <w:sz w:val="20"/>
          <w:szCs w:val="20"/>
        </w:rPr>
      </w:pPr>
    </w:p>
    <w:p w:rsidR="00E948B1" w:rsidRPr="00E948B1" w:rsidRDefault="00E948B1" w:rsidP="00E948B1">
      <w:pPr>
        <w:pStyle w:val="AITableHeading"/>
        <w:tabs>
          <w:tab w:val="clear" w:pos="567"/>
        </w:tabs>
      </w:pPr>
      <w:r>
        <w:rPr>
          <w:rFonts w:eastAsia="Calibri" w:cs="Arial"/>
        </w:rPr>
        <w:t>Contact these two officials by</w:t>
      </w:r>
      <w:r>
        <w:rPr>
          <w:rFonts w:eastAsia="Calibri" w:cs="Arial"/>
          <w:b w:val="0"/>
        </w:rPr>
        <w:t xml:space="preserve"> </w:t>
      </w:r>
      <w:r w:rsidR="0007225D">
        <w:t>5 July</w:t>
      </w:r>
      <w:r>
        <w:t>, 2018</w:t>
      </w:r>
      <w:r w:rsidRPr="00F95961">
        <w:t>:</w:t>
      </w:r>
    </w:p>
    <w:p w:rsidR="005534BC" w:rsidRDefault="005534BC" w:rsidP="005534BC">
      <w:pPr>
        <w:pStyle w:val="AIAddressText"/>
        <w:tabs>
          <w:tab w:val="clear" w:pos="567"/>
        </w:tabs>
        <w:rPr>
          <w:rFonts w:cs="Arial"/>
          <w:sz w:val="16"/>
          <w:szCs w:val="16"/>
        </w:rPr>
        <w:sectPr w:rsidR="005534BC" w:rsidSect="0007225D">
          <w:headerReference w:type="default" r:id="rId7"/>
          <w:footerReference w:type="default" r:id="rId8"/>
          <w:headerReference w:type="first" r:id="rId9"/>
          <w:footerReference w:type="first" r:id="rId10"/>
          <w:type w:val="continuous"/>
          <w:pgSz w:w="12240" w:h="15840" w:code="1"/>
          <w:pgMar w:top="576" w:right="576" w:bottom="1872" w:left="576" w:header="0" w:footer="288" w:gutter="0"/>
          <w:cols w:space="567"/>
          <w:titlePg/>
          <w:docGrid w:linePitch="360"/>
        </w:sectPr>
      </w:pPr>
    </w:p>
    <w:p w:rsidR="00430ACB" w:rsidRPr="0007225D" w:rsidRDefault="00430ACB" w:rsidP="00A955DD">
      <w:pPr>
        <w:pStyle w:val="AIAddressText"/>
        <w:spacing w:line="240" w:lineRule="auto"/>
        <w:rPr>
          <w:rFonts w:cs="Arial"/>
          <w:sz w:val="16"/>
          <w:szCs w:val="16"/>
          <w:u w:val="single"/>
        </w:rPr>
      </w:pPr>
      <w:r w:rsidRPr="0007225D">
        <w:rPr>
          <w:rFonts w:cs="Arial"/>
          <w:sz w:val="16"/>
          <w:szCs w:val="16"/>
          <w:u w:val="single"/>
        </w:rPr>
        <w:t>Prime Minister</w:t>
      </w:r>
    </w:p>
    <w:p w:rsidR="00430ACB" w:rsidRPr="0007225D" w:rsidRDefault="00430ACB" w:rsidP="00A955DD">
      <w:pPr>
        <w:pStyle w:val="AIAddressText"/>
        <w:spacing w:line="240" w:lineRule="auto"/>
        <w:rPr>
          <w:rFonts w:cs="Arial"/>
          <w:sz w:val="16"/>
          <w:szCs w:val="16"/>
        </w:rPr>
      </w:pPr>
      <w:r w:rsidRPr="0007225D">
        <w:rPr>
          <w:rFonts w:cs="Arial"/>
          <w:sz w:val="16"/>
          <w:szCs w:val="16"/>
        </w:rPr>
        <w:t>Gen. Prayut Chan-O-Cha</w:t>
      </w:r>
    </w:p>
    <w:p w:rsidR="00430ACB" w:rsidRPr="0007225D" w:rsidRDefault="00430ACB" w:rsidP="00A955DD">
      <w:pPr>
        <w:pStyle w:val="AIAddressText"/>
        <w:spacing w:line="240" w:lineRule="auto"/>
        <w:rPr>
          <w:rFonts w:cs="Arial"/>
          <w:sz w:val="16"/>
          <w:szCs w:val="16"/>
        </w:rPr>
      </w:pPr>
      <w:r w:rsidRPr="0007225D">
        <w:rPr>
          <w:rFonts w:cs="Arial"/>
          <w:sz w:val="16"/>
          <w:szCs w:val="16"/>
        </w:rPr>
        <w:t>Government House</w:t>
      </w:r>
    </w:p>
    <w:p w:rsidR="00430ACB" w:rsidRPr="0007225D" w:rsidRDefault="00430ACB" w:rsidP="00A955DD">
      <w:pPr>
        <w:pStyle w:val="AIAddressText"/>
        <w:spacing w:line="240" w:lineRule="auto"/>
        <w:rPr>
          <w:rFonts w:cs="Arial"/>
          <w:sz w:val="16"/>
          <w:szCs w:val="16"/>
        </w:rPr>
      </w:pPr>
      <w:r w:rsidRPr="0007225D">
        <w:rPr>
          <w:rFonts w:cs="Arial"/>
          <w:sz w:val="16"/>
          <w:szCs w:val="16"/>
        </w:rPr>
        <w:t>Pitsanulok Road, Dusit</w:t>
      </w:r>
    </w:p>
    <w:p w:rsidR="00430ACB" w:rsidRPr="0007225D" w:rsidRDefault="00430ACB" w:rsidP="00A955DD">
      <w:pPr>
        <w:pStyle w:val="AIAddressText"/>
        <w:spacing w:line="240" w:lineRule="auto"/>
        <w:rPr>
          <w:rFonts w:cs="Arial"/>
          <w:sz w:val="16"/>
          <w:szCs w:val="16"/>
        </w:rPr>
      </w:pPr>
      <w:r w:rsidRPr="0007225D">
        <w:rPr>
          <w:rFonts w:cs="Arial"/>
          <w:sz w:val="16"/>
          <w:szCs w:val="16"/>
        </w:rPr>
        <w:t>Bangkok 10300, Thailand</w:t>
      </w:r>
    </w:p>
    <w:p w:rsidR="00430ACB" w:rsidRPr="0007225D" w:rsidRDefault="00430ACB" w:rsidP="00A955DD">
      <w:pPr>
        <w:pStyle w:val="AIAddressText"/>
        <w:spacing w:line="240" w:lineRule="auto"/>
        <w:rPr>
          <w:rFonts w:cs="Arial"/>
          <w:sz w:val="16"/>
          <w:szCs w:val="16"/>
        </w:rPr>
      </w:pPr>
      <w:r w:rsidRPr="0007225D">
        <w:rPr>
          <w:rFonts w:cs="Arial"/>
          <w:sz w:val="16"/>
          <w:szCs w:val="16"/>
        </w:rPr>
        <w:t>Fax: +66 2282 5131</w:t>
      </w:r>
    </w:p>
    <w:p w:rsidR="00430ACB" w:rsidRPr="00EC7A54" w:rsidRDefault="00430ACB" w:rsidP="00A955DD">
      <w:pPr>
        <w:pStyle w:val="AIAddressText"/>
        <w:spacing w:line="240" w:lineRule="auto"/>
        <w:rPr>
          <w:rFonts w:cs="Arial"/>
          <w:sz w:val="16"/>
          <w:szCs w:val="16"/>
        </w:rPr>
      </w:pPr>
      <w:r w:rsidRPr="0007225D">
        <w:rPr>
          <w:rFonts w:cs="Arial"/>
          <w:sz w:val="16"/>
          <w:szCs w:val="16"/>
        </w:rPr>
        <w:t xml:space="preserve">Email: </w:t>
      </w:r>
      <w:hyperlink r:id="rId11" w:history="1">
        <w:r w:rsidRPr="0007225D">
          <w:rPr>
            <w:rStyle w:val="Hyperlink"/>
            <w:rFonts w:cs="Arial"/>
            <w:color w:val="auto"/>
            <w:sz w:val="16"/>
            <w:szCs w:val="16"/>
          </w:rPr>
          <w:t>prforeign@gmail.com</w:t>
        </w:r>
      </w:hyperlink>
      <w:r w:rsidR="00EC7A54">
        <w:rPr>
          <w:rFonts w:cs="Arial"/>
          <w:sz w:val="16"/>
          <w:szCs w:val="16"/>
        </w:rPr>
        <w:br/>
      </w:r>
      <w:r w:rsidRPr="0007225D">
        <w:rPr>
          <w:rFonts w:cs="Arial"/>
          <w:b/>
          <w:sz w:val="16"/>
          <w:szCs w:val="16"/>
        </w:rPr>
        <w:t>Salutation: Dear Prime Minister</w:t>
      </w:r>
    </w:p>
    <w:p w:rsidR="00123D8A" w:rsidRDefault="00E948B1" w:rsidP="00E948B1">
      <w:pPr>
        <w:pStyle w:val="AIAddressText"/>
        <w:rPr>
          <w:rFonts w:cs="Arial"/>
          <w:sz w:val="16"/>
          <w:szCs w:val="16"/>
          <w:u w:val="single"/>
        </w:rPr>
      </w:pPr>
      <w:bookmarkStart w:id="0" w:name="Text17"/>
      <w:r w:rsidRPr="0007225D">
        <w:rPr>
          <w:rFonts w:cs="Arial"/>
          <w:sz w:val="16"/>
          <w:szCs w:val="16"/>
          <w:u w:val="single"/>
        </w:rPr>
        <w:t xml:space="preserve">Ambassador Pisan </w:t>
      </w:r>
      <w:proofErr w:type="spellStart"/>
      <w:r w:rsidRPr="0007225D">
        <w:rPr>
          <w:rFonts w:cs="Arial"/>
          <w:sz w:val="16"/>
          <w:szCs w:val="16"/>
          <w:u w:val="single"/>
        </w:rPr>
        <w:t>Manawapat</w:t>
      </w:r>
      <w:proofErr w:type="spellEnd"/>
      <w:r w:rsidRPr="0007225D">
        <w:rPr>
          <w:rFonts w:cs="Arial"/>
          <w:sz w:val="16"/>
          <w:szCs w:val="16"/>
          <w:u w:val="single"/>
        </w:rPr>
        <w:t>,</w:t>
      </w:r>
    </w:p>
    <w:p w:rsidR="00E948B1" w:rsidRPr="0007225D" w:rsidRDefault="00E948B1" w:rsidP="00A955DD">
      <w:pPr>
        <w:pStyle w:val="AIAddressText"/>
        <w:spacing w:line="240" w:lineRule="auto"/>
        <w:rPr>
          <w:rFonts w:cs="Arial"/>
          <w:sz w:val="16"/>
          <w:szCs w:val="16"/>
          <w:u w:val="single"/>
        </w:rPr>
      </w:pPr>
      <w:r w:rsidRPr="0007225D">
        <w:rPr>
          <w:rFonts w:cs="Arial"/>
          <w:sz w:val="16"/>
          <w:szCs w:val="16"/>
          <w:u w:val="single"/>
        </w:rPr>
        <w:t>Royal Embassy of Thailand</w:t>
      </w:r>
    </w:p>
    <w:p w:rsidR="00E948B1" w:rsidRPr="0007225D" w:rsidRDefault="00E948B1" w:rsidP="00A955DD">
      <w:pPr>
        <w:pStyle w:val="AIAddressText"/>
        <w:spacing w:line="240" w:lineRule="auto"/>
        <w:rPr>
          <w:rFonts w:cs="Arial"/>
          <w:sz w:val="16"/>
          <w:szCs w:val="16"/>
        </w:rPr>
      </w:pPr>
      <w:r w:rsidRPr="0007225D">
        <w:rPr>
          <w:rFonts w:cs="Arial"/>
          <w:sz w:val="16"/>
          <w:szCs w:val="16"/>
        </w:rPr>
        <w:t>1024 Wisconsin Ave. N.W., Washington, DC 20007</w:t>
      </w:r>
    </w:p>
    <w:p w:rsidR="00E948B1" w:rsidRPr="0007225D" w:rsidRDefault="00E948B1" w:rsidP="00A955DD">
      <w:pPr>
        <w:pStyle w:val="AIAddressText"/>
        <w:spacing w:line="240" w:lineRule="auto"/>
        <w:rPr>
          <w:rFonts w:cs="Arial"/>
          <w:sz w:val="16"/>
          <w:szCs w:val="16"/>
        </w:rPr>
      </w:pPr>
      <w:r w:rsidRPr="0007225D">
        <w:rPr>
          <w:rFonts w:cs="Arial"/>
          <w:sz w:val="16"/>
          <w:szCs w:val="16"/>
        </w:rPr>
        <w:t>Phone: 202 944 3600 I  Fax: 1 202 944 3611</w:t>
      </w:r>
    </w:p>
    <w:p w:rsidR="00E948B1" w:rsidRPr="0007225D" w:rsidRDefault="00E948B1" w:rsidP="00A955DD">
      <w:pPr>
        <w:pStyle w:val="AIAddressText"/>
        <w:spacing w:line="240" w:lineRule="auto"/>
        <w:rPr>
          <w:rFonts w:cs="Arial"/>
          <w:sz w:val="16"/>
          <w:szCs w:val="16"/>
        </w:rPr>
      </w:pPr>
      <w:r w:rsidRPr="0007225D">
        <w:rPr>
          <w:rFonts w:cs="Arial"/>
          <w:sz w:val="16"/>
          <w:szCs w:val="16"/>
        </w:rPr>
        <w:t xml:space="preserve">Contact form: </w:t>
      </w:r>
      <w:hyperlink r:id="rId12" w:history="1">
        <w:r w:rsidRPr="0007225D">
          <w:rPr>
            <w:rStyle w:val="Hyperlink"/>
            <w:rFonts w:cs="Arial"/>
            <w:color w:val="auto"/>
            <w:sz w:val="16"/>
            <w:szCs w:val="16"/>
          </w:rPr>
          <w:t>http://thaiembdc.org/contact/</w:t>
        </w:r>
      </w:hyperlink>
    </w:p>
    <w:p w:rsidR="00E948B1" w:rsidRPr="0007225D" w:rsidRDefault="00E948B1" w:rsidP="00A955DD">
      <w:pPr>
        <w:pStyle w:val="AIAddressText"/>
        <w:spacing w:line="240" w:lineRule="auto"/>
        <w:rPr>
          <w:rFonts w:cs="Arial"/>
          <w:sz w:val="16"/>
          <w:szCs w:val="16"/>
        </w:rPr>
      </w:pPr>
      <w:r w:rsidRPr="0007225D">
        <w:rPr>
          <w:rFonts w:cs="Arial"/>
          <w:sz w:val="16"/>
          <w:szCs w:val="16"/>
        </w:rPr>
        <w:t xml:space="preserve">Twitter: </w:t>
      </w:r>
      <w:hyperlink r:id="rId13" w:history="1">
        <w:r w:rsidRPr="0007225D">
          <w:rPr>
            <w:rStyle w:val="Hyperlink"/>
            <w:rFonts w:cs="Arial"/>
            <w:color w:val="auto"/>
            <w:sz w:val="16"/>
            <w:szCs w:val="16"/>
          </w:rPr>
          <w:t>@ThaiEmbDC</w:t>
        </w:r>
      </w:hyperlink>
    </w:p>
    <w:p w:rsidR="003E106D" w:rsidRPr="0007225D" w:rsidRDefault="00E948B1" w:rsidP="00A955DD">
      <w:pPr>
        <w:pStyle w:val="AIAddressText"/>
        <w:tabs>
          <w:tab w:val="clear" w:pos="567"/>
        </w:tabs>
        <w:spacing w:line="240" w:lineRule="auto"/>
        <w:rPr>
          <w:rFonts w:cs="Arial"/>
          <w:b/>
          <w:sz w:val="16"/>
          <w:szCs w:val="16"/>
        </w:rPr>
      </w:pPr>
      <w:r w:rsidRPr="0007225D">
        <w:rPr>
          <w:rFonts w:cs="Arial"/>
          <w:b/>
          <w:sz w:val="16"/>
          <w:szCs w:val="16"/>
        </w:rPr>
        <w:t>Salutation: Dear Ambassador</w:t>
      </w:r>
    </w:p>
    <w:bookmarkEnd w:id="0"/>
    <w:p w:rsidR="005534BC" w:rsidRDefault="005534BC" w:rsidP="0026766F">
      <w:pPr>
        <w:pStyle w:val="AITextSmallNoLineSpacing"/>
        <w:rPr>
          <w:rFonts w:cs="Arial"/>
          <w:b/>
          <w:bCs/>
        </w:rPr>
        <w:sectPr w:rsidR="005534BC" w:rsidSect="0007225D">
          <w:type w:val="continuous"/>
          <w:pgSz w:w="12240" w:h="15840" w:code="1"/>
          <w:pgMar w:top="576" w:right="576" w:bottom="1872" w:left="576" w:header="0" w:footer="562" w:gutter="0"/>
          <w:cols w:num="2" w:space="720"/>
          <w:titlePg/>
          <w:docGrid w:linePitch="360"/>
        </w:sectPr>
      </w:pPr>
    </w:p>
    <w:p w:rsidR="0026766F" w:rsidRPr="00F95961" w:rsidRDefault="0026766F" w:rsidP="0026766F">
      <w:pPr>
        <w:pStyle w:val="AITextSmallNoLineSpacing"/>
        <w:rPr>
          <w:rFonts w:cs="Arial"/>
          <w:bCs/>
        </w:rPr>
      </w:pPr>
      <w:r w:rsidRPr="00F95961">
        <w:rPr>
          <w:rFonts w:cs="Arial"/>
          <w:bCs/>
        </w:rPr>
        <w:tab/>
      </w:r>
    </w:p>
    <w:p w:rsidR="0007225D" w:rsidRPr="009B1268" w:rsidRDefault="0007225D" w:rsidP="0007225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7225D" w:rsidRPr="009B1268" w:rsidRDefault="002458FE" w:rsidP="0007225D">
      <w:pPr>
        <w:autoSpaceDE w:val="0"/>
        <w:autoSpaceDN w:val="0"/>
        <w:adjustRightInd w:val="0"/>
        <w:rPr>
          <w:rFonts w:ascii="Arial" w:hAnsi="Arial" w:cs="Arial"/>
          <w:color w:val="000000"/>
          <w:sz w:val="20"/>
          <w:szCs w:val="20"/>
        </w:rPr>
      </w:pPr>
      <w:hyperlink r:id="rId14" w:history="1">
        <w:r w:rsidR="0007225D" w:rsidRPr="000C5343">
          <w:rPr>
            <w:rStyle w:val="Hyperlink"/>
            <w:rFonts w:ascii="Arial" w:hAnsi="Arial" w:cs="Arial"/>
            <w:sz w:val="20"/>
            <w:szCs w:val="20"/>
          </w:rPr>
          <w:t>Click here</w:t>
        </w:r>
      </w:hyperlink>
      <w:r w:rsidR="0007225D" w:rsidRPr="009B1268">
        <w:rPr>
          <w:rFonts w:ascii="Arial" w:hAnsi="Arial" w:cs="Arial"/>
          <w:color w:val="000000"/>
          <w:sz w:val="20"/>
          <w:szCs w:val="20"/>
        </w:rPr>
        <w:t xml:space="preserve"> to let us know if you took action on this case! </w:t>
      </w:r>
      <w:r w:rsidR="0007225D">
        <w:rPr>
          <w:rFonts w:ascii="Arial" w:hAnsi="Arial" w:cs="Arial"/>
          <w:i/>
          <w:iCs/>
          <w:color w:val="000000"/>
          <w:sz w:val="20"/>
          <w:szCs w:val="20"/>
        </w:rPr>
        <w:t>This is Urgent Action 106.18</w:t>
      </w:r>
      <w:r w:rsidR="0007225D" w:rsidRPr="009B1268">
        <w:rPr>
          <w:rFonts w:ascii="Arial" w:hAnsi="Arial" w:cs="Arial"/>
          <w:i/>
          <w:iCs/>
          <w:color w:val="000000"/>
          <w:sz w:val="20"/>
          <w:szCs w:val="20"/>
        </w:rPr>
        <w:t xml:space="preserve"> </w:t>
      </w:r>
    </w:p>
    <w:p w:rsidR="0007225D" w:rsidRPr="0007225D" w:rsidRDefault="0007225D" w:rsidP="0007225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6766F">
      <w:pPr>
        <w:pStyle w:val="AIUASecondHeading"/>
        <w:rPr>
          <w:rFonts w:ascii="Arial" w:hAnsi="Arial" w:cs="Arial"/>
        </w:rPr>
      </w:pPr>
      <w:r w:rsidRPr="0007225D">
        <w:br w:type="page"/>
      </w:r>
      <w:r w:rsidRPr="00F95961">
        <w:rPr>
          <w:rFonts w:ascii="Arial" w:hAnsi="Arial" w:cs="Arial"/>
        </w:rPr>
        <w:lastRenderedPageBreak/>
        <w:t>URGENT ACTION</w:t>
      </w:r>
    </w:p>
    <w:p w:rsidR="008C347C" w:rsidRPr="00D30420" w:rsidRDefault="00123D8A" w:rsidP="008C347C">
      <w:pPr>
        <w:rPr>
          <w:rStyle w:val="AIHeadline"/>
          <w:rFonts w:cs="Arial"/>
          <w:snapToGrid w:val="0"/>
          <w:sz w:val="34"/>
          <w:szCs w:val="34"/>
        </w:rPr>
      </w:pPr>
      <w:r>
        <w:rPr>
          <w:rStyle w:val="AIHeadline"/>
          <w:rFonts w:cs="Arial"/>
          <w:snapToGrid w:val="0"/>
          <w:sz w:val="34"/>
          <w:szCs w:val="34"/>
        </w:rPr>
        <w:t>proteste</w:t>
      </w:r>
      <w:r w:rsidR="008C347C" w:rsidRPr="00D30420">
        <w:rPr>
          <w:rStyle w:val="AIHeadline"/>
          <w:rFonts w:cs="Arial"/>
          <w:snapToGrid w:val="0"/>
          <w:sz w:val="34"/>
          <w:szCs w:val="34"/>
        </w:rPr>
        <w:t>rs arrested on military coup</w:t>
      </w:r>
      <w:r w:rsidR="008C347C" w:rsidRPr="008C347C">
        <w:rPr>
          <w:rStyle w:val="AIHeadline"/>
          <w:rFonts w:cs="Arial"/>
          <w:snapToGrid w:val="0"/>
          <w:sz w:val="34"/>
          <w:szCs w:val="34"/>
        </w:rPr>
        <w:t xml:space="preserve"> </w:t>
      </w:r>
      <w:r w:rsidR="008C347C" w:rsidRPr="00694826">
        <w:rPr>
          <w:rStyle w:val="AIHeadline"/>
          <w:rFonts w:cs="Arial"/>
          <w:snapToGrid w:val="0"/>
          <w:sz w:val="34"/>
          <w:szCs w:val="34"/>
        </w:rPr>
        <w:t>anniversary</w:t>
      </w:r>
    </w:p>
    <w:p w:rsidR="0026766F" w:rsidRPr="00F95961" w:rsidRDefault="0026766F" w:rsidP="00E948B1">
      <w:pPr>
        <w:pStyle w:val="Heading2"/>
        <w:spacing w:before="120" w:after="120"/>
        <w:rPr>
          <w:rFonts w:ascii="Arial" w:hAnsi="Arial" w:cs="Arial"/>
        </w:rPr>
      </w:pPr>
      <w:r w:rsidRPr="00F95961">
        <w:rPr>
          <w:rFonts w:ascii="Arial" w:hAnsi="Arial" w:cs="Arial"/>
        </w:rPr>
        <w:t>ADditional Information</w:t>
      </w:r>
    </w:p>
    <w:p w:rsidR="009D7833" w:rsidRDefault="009D7833">
      <w:pPr>
        <w:pStyle w:val="AIAdditionalinformationtext"/>
        <w:tabs>
          <w:tab w:val="clear" w:pos="567"/>
        </w:tabs>
      </w:pPr>
      <w:r>
        <w:t>Four years after Thailand’s military declared martial law and took power in a coup, ruling military authorities are continuing to</w:t>
      </w:r>
      <w:r w:rsidR="0098553A">
        <w:t xml:space="preserve"> violate a wide range of human rights, including</w:t>
      </w:r>
      <w:r w:rsidR="0066452F">
        <w:t xml:space="preserve"> through</w:t>
      </w:r>
      <w:r w:rsidR="0098553A">
        <w:t xml:space="preserve"> a</w:t>
      </w:r>
      <w:r>
        <w:t xml:space="preserve"> crackdown on</w:t>
      </w:r>
      <w:r w:rsidR="0098553A">
        <w:t xml:space="preserve"> those peacefully exercising </w:t>
      </w:r>
      <w:r w:rsidR="0066452F">
        <w:t>their</w:t>
      </w:r>
      <w:r>
        <w:t xml:space="preserve"> rights to freedom of expression, association and assembly. Individuals who have spoken out against the coup or circulated material that the authorities deemed offensive to the monarchy face arbitrary detention and prosecution under executive orders and laws passed by the military government, as well as</w:t>
      </w:r>
      <w:r w:rsidR="0098553A">
        <w:t xml:space="preserve"> previously enacted</w:t>
      </w:r>
      <w:r>
        <w:t xml:space="preserve"> legislation that subjects </w:t>
      </w:r>
      <w:r w:rsidR="0098553A">
        <w:t xml:space="preserve">the </w:t>
      </w:r>
      <w:r>
        <w:t>exercise of these rights to restrictions not permitted under international human rights law</w:t>
      </w:r>
    </w:p>
    <w:p w:rsidR="009D7833" w:rsidRDefault="009D7833">
      <w:pPr>
        <w:pStyle w:val="AIAdditionalinformationtext"/>
        <w:tabs>
          <w:tab w:val="clear" w:pos="567"/>
        </w:tabs>
      </w:pPr>
      <w:r>
        <w:t>In the name of protecting security and the monarchy, authorities have targeted</w:t>
      </w:r>
      <w:r w:rsidR="009A17E1">
        <w:t xml:space="preserve"> for prosecution</w:t>
      </w:r>
      <w:r>
        <w:t xml:space="preserve"> perceived political opponents and </w:t>
      </w:r>
      <w:r w:rsidR="009A17E1">
        <w:t xml:space="preserve">those who criticise or </w:t>
      </w:r>
      <w:r>
        <w:t>who</w:t>
      </w:r>
      <w:r w:rsidR="009A17E1">
        <w:t>m</w:t>
      </w:r>
      <w:r>
        <w:t xml:space="preserve"> it perceives as criticizing their political project. They are increasingly using Article 116 of the Penal Code </w:t>
      </w:r>
      <w:r w:rsidR="009A17E1">
        <w:t xml:space="preserve">criminalising </w:t>
      </w:r>
      <w:r>
        <w:t xml:space="preserve">sedition to target growing numbers of individuals that the authorities perceive as dissenters, including individuals exercising their professional duties to protect or report on peaceful opponents, and are criminalizing a widening range of activities that constitute peaceful exercise of human rights. Despite an initial official undertaking that restrictions would be temporary, authorities have showed no sign of lifting them. </w:t>
      </w:r>
    </w:p>
    <w:p w:rsidR="009D7833" w:rsidRDefault="009D7833" w:rsidP="0026766F">
      <w:pPr>
        <w:pStyle w:val="AIAdditionalinformationtext"/>
        <w:tabs>
          <w:tab w:val="clear" w:pos="567"/>
        </w:tabs>
      </w:pPr>
      <w:r>
        <w:t>The ruling military government, the NCPO, continues to restrict freedom of expression arbitrarily and sweepingly as it implements a political roadmap to elections, which were mooted for 2018 but now many be delayed until early 2019.</w:t>
      </w:r>
      <w:r w:rsidR="00740D3D">
        <w:t xml:space="preserve"> Thai authorities continue to arbitrarily detain</w:t>
      </w:r>
      <w:r w:rsidR="00723F7E">
        <w:t xml:space="preserve"> prosecute</w:t>
      </w:r>
      <w:r w:rsidR="00740D3D">
        <w:t xml:space="preserve"> and imprison individuals, prevent or censor meetings and public events, and oth</w:t>
      </w:r>
      <w:r>
        <w:t xml:space="preserve">erwise supress peaceful </w:t>
      </w:r>
      <w:r w:rsidR="008C347C">
        <w:t>dissent.</w:t>
      </w:r>
      <w:r w:rsidR="00740D3D">
        <w:t xml:space="preserve"> Uniformed and plain-clothes o</w:t>
      </w:r>
      <w:r>
        <w:t xml:space="preserve">fficers have visited individuals to warn them not to peacefully </w:t>
      </w:r>
      <w:r w:rsidR="008C347C">
        <w:t>demonstrate.</w:t>
      </w:r>
      <w:r w:rsidR="00740D3D">
        <w:t xml:space="preserve"> Since the 2014 coup university staff have received orders from the army and Education Ministry to monitor student activities that criticized military authorities and to forbid or severely restrict student engagement in political activities. Nationwide, university lecturers and rectors have been “visited” by armed troops and instructed to ensure that no political activities take place in their universities.</w:t>
      </w:r>
    </w:p>
    <w:p w:rsidR="003F11CF" w:rsidRPr="002D13A0" w:rsidRDefault="0026766F" w:rsidP="003F11CF">
      <w:pPr>
        <w:spacing w:line="240" w:lineRule="exact"/>
        <w:rPr>
          <w:rFonts w:ascii="Arial" w:hAnsi="Arial" w:cs="Arial"/>
          <w:sz w:val="16"/>
          <w:szCs w:val="16"/>
        </w:rPr>
      </w:pPr>
      <w:r w:rsidRPr="002D13A0">
        <w:rPr>
          <w:rFonts w:ascii="Arial" w:hAnsi="Arial" w:cs="Arial"/>
          <w:sz w:val="16"/>
          <w:szCs w:val="16"/>
        </w:rPr>
        <w:t>Name:</w:t>
      </w:r>
      <w:r w:rsidR="003F11CF" w:rsidRPr="002D13A0">
        <w:t xml:space="preserve"> </w:t>
      </w:r>
      <w:r w:rsidR="003F11CF" w:rsidRPr="002D13A0">
        <w:rPr>
          <w:rFonts w:ascii="Arial" w:hAnsi="Arial" w:cs="Arial"/>
          <w:sz w:val="16"/>
          <w:szCs w:val="16"/>
        </w:rPr>
        <w:t>Rangsiman Rome</w:t>
      </w:r>
      <w:r w:rsidR="001352B2" w:rsidRPr="002D13A0">
        <w:rPr>
          <w:rFonts w:ascii="Arial" w:hAnsi="Arial" w:cs="Arial"/>
          <w:sz w:val="16"/>
          <w:szCs w:val="16"/>
        </w:rPr>
        <w:t xml:space="preserve"> (m)</w:t>
      </w:r>
      <w:r w:rsidR="003F11CF" w:rsidRPr="002D13A0">
        <w:rPr>
          <w:rFonts w:ascii="Arial" w:hAnsi="Arial" w:cs="Arial"/>
          <w:sz w:val="16"/>
          <w:szCs w:val="16"/>
        </w:rPr>
        <w:t>, Sirawit Serithiwat</w:t>
      </w:r>
      <w:r w:rsidR="00D631A1" w:rsidRPr="002D13A0">
        <w:rPr>
          <w:rFonts w:ascii="Arial" w:hAnsi="Arial" w:cs="Arial"/>
          <w:sz w:val="16"/>
          <w:szCs w:val="16"/>
        </w:rPr>
        <w:t xml:space="preserve"> (m)</w:t>
      </w:r>
      <w:r w:rsidR="003F11CF" w:rsidRPr="002D13A0">
        <w:rPr>
          <w:rFonts w:ascii="Arial" w:hAnsi="Arial" w:cs="Arial"/>
          <w:sz w:val="16"/>
          <w:szCs w:val="16"/>
        </w:rPr>
        <w:t>, Piyarat Chongthep</w:t>
      </w:r>
      <w:r w:rsidR="009D7833" w:rsidRPr="002D13A0">
        <w:rPr>
          <w:rFonts w:ascii="Arial" w:hAnsi="Arial" w:cs="Arial"/>
          <w:sz w:val="16"/>
          <w:szCs w:val="16"/>
        </w:rPr>
        <w:t xml:space="preserve">, </w:t>
      </w:r>
      <w:r w:rsidR="003F11CF" w:rsidRPr="002D13A0">
        <w:rPr>
          <w:rFonts w:ascii="Arial" w:hAnsi="Arial" w:cs="Arial"/>
          <w:sz w:val="16"/>
          <w:szCs w:val="16"/>
        </w:rPr>
        <w:t>Nikorn (last name withheld)</w:t>
      </w:r>
      <w:r w:rsidR="009D7833" w:rsidRPr="002D13A0">
        <w:rPr>
          <w:rFonts w:ascii="Arial" w:hAnsi="Arial" w:cs="Arial"/>
          <w:sz w:val="16"/>
          <w:szCs w:val="16"/>
        </w:rPr>
        <w:t xml:space="preserve">, </w:t>
      </w:r>
      <w:r w:rsidR="003F11CF" w:rsidRPr="002D13A0">
        <w:rPr>
          <w:rFonts w:ascii="Arial" w:hAnsi="Arial" w:cs="Arial"/>
          <w:sz w:val="16"/>
          <w:szCs w:val="16"/>
        </w:rPr>
        <w:t>Wiset (last name withheld)</w:t>
      </w:r>
      <w:r w:rsidR="009D7833" w:rsidRPr="002D13A0">
        <w:rPr>
          <w:rFonts w:ascii="Arial" w:hAnsi="Arial" w:cs="Arial"/>
          <w:sz w:val="16"/>
          <w:szCs w:val="16"/>
        </w:rPr>
        <w:t xml:space="preserve">, </w:t>
      </w:r>
      <w:r w:rsidR="003F11CF" w:rsidRPr="002D13A0">
        <w:rPr>
          <w:rFonts w:ascii="Arial" w:hAnsi="Arial" w:cs="Arial"/>
          <w:sz w:val="16"/>
          <w:szCs w:val="16"/>
        </w:rPr>
        <w:t>Nattha Mahattana</w:t>
      </w:r>
      <w:r w:rsidR="001352B2" w:rsidRPr="002D13A0">
        <w:rPr>
          <w:rFonts w:ascii="Arial" w:hAnsi="Arial" w:cs="Arial"/>
          <w:sz w:val="16"/>
          <w:szCs w:val="16"/>
        </w:rPr>
        <w:t xml:space="preserve"> (f)</w:t>
      </w:r>
      <w:r w:rsidR="00D631A1" w:rsidRPr="002D13A0">
        <w:rPr>
          <w:rFonts w:ascii="Arial" w:hAnsi="Arial" w:cs="Arial"/>
          <w:sz w:val="16"/>
          <w:szCs w:val="16"/>
        </w:rPr>
        <w:t>,</w:t>
      </w:r>
      <w:r w:rsidR="009D7833" w:rsidRPr="002D13A0">
        <w:rPr>
          <w:rFonts w:ascii="Arial" w:hAnsi="Arial" w:cs="Arial"/>
          <w:sz w:val="16"/>
          <w:szCs w:val="16"/>
        </w:rPr>
        <w:t xml:space="preserve"> Anon Numpa</w:t>
      </w:r>
      <w:r w:rsidR="001352B2" w:rsidRPr="002D13A0">
        <w:rPr>
          <w:rFonts w:ascii="Arial" w:hAnsi="Arial" w:cs="Arial"/>
          <w:sz w:val="16"/>
          <w:szCs w:val="16"/>
        </w:rPr>
        <w:t xml:space="preserve"> (m)</w:t>
      </w:r>
      <w:r w:rsidR="009D7833" w:rsidRPr="002D13A0">
        <w:rPr>
          <w:rFonts w:ascii="Arial" w:hAnsi="Arial" w:cs="Arial"/>
          <w:sz w:val="16"/>
          <w:szCs w:val="16"/>
        </w:rPr>
        <w:t xml:space="preserve">, </w:t>
      </w:r>
      <w:r w:rsidR="003F11CF" w:rsidRPr="002D13A0">
        <w:rPr>
          <w:rFonts w:ascii="Arial" w:hAnsi="Arial" w:cs="Arial"/>
          <w:sz w:val="16"/>
          <w:szCs w:val="16"/>
        </w:rPr>
        <w:t>Ekkachai Hongkangwan</w:t>
      </w:r>
      <w:r w:rsidR="001352B2" w:rsidRPr="002D13A0">
        <w:rPr>
          <w:rFonts w:ascii="Arial" w:hAnsi="Arial" w:cs="Arial"/>
          <w:sz w:val="16"/>
          <w:szCs w:val="16"/>
        </w:rPr>
        <w:t xml:space="preserve"> (m)</w:t>
      </w:r>
      <w:r w:rsidR="009D7833" w:rsidRPr="002D13A0">
        <w:rPr>
          <w:rFonts w:ascii="Arial" w:hAnsi="Arial" w:cs="Arial"/>
          <w:sz w:val="16"/>
          <w:szCs w:val="16"/>
        </w:rPr>
        <w:t xml:space="preserve">, </w:t>
      </w:r>
      <w:r w:rsidR="003F11CF" w:rsidRPr="002D13A0">
        <w:rPr>
          <w:rFonts w:ascii="Arial" w:hAnsi="Arial" w:cs="Arial"/>
          <w:sz w:val="16"/>
          <w:szCs w:val="16"/>
        </w:rPr>
        <w:t>Chonthicha Jaengrew</w:t>
      </w:r>
      <w:r w:rsidR="009D7833" w:rsidRPr="002D13A0">
        <w:rPr>
          <w:rFonts w:ascii="Arial" w:hAnsi="Arial" w:cs="Arial"/>
          <w:sz w:val="16"/>
          <w:szCs w:val="16"/>
        </w:rPr>
        <w:t xml:space="preserve"> (f), </w:t>
      </w:r>
      <w:r w:rsidR="003F11CF" w:rsidRPr="002D13A0">
        <w:rPr>
          <w:rFonts w:ascii="Arial" w:hAnsi="Arial" w:cs="Arial"/>
          <w:sz w:val="16"/>
          <w:szCs w:val="16"/>
        </w:rPr>
        <w:t>Chokchai Paiboonratchata</w:t>
      </w:r>
      <w:r w:rsidR="00056BB7" w:rsidRPr="002D13A0">
        <w:rPr>
          <w:rFonts w:ascii="Arial" w:hAnsi="Arial" w:cs="Arial"/>
          <w:sz w:val="16"/>
          <w:szCs w:val="16"/>
        </w:rPr>
        <w:t xml:space="preserve"> m)</w:t>
      </w:r>
      <w:r w:rsidR="009D7833" w:rsidRPr="002D13A0">
        <w:rPr>
          <w:rFonts w:ascii="Arial" w:hAnsi="Arial" w:cs="Arial"/>
          <w:sz w:val="16"/>
          <w:szCs w:val="16"/>
        </w:rPr>
        <w:t xml:space="preserve">, </w:t>
      </w:r>
      <w:r w:rsidR="003F11CF" w:rsidRPr="002D13A0">
        <w:rPr>
          <w:rFonts w:ascii="Arial" w:hAnsi="Arial" w:cs="Arial"/>
          <w:sz w:val="16"/>
          <w:szCs w:val="16"/>
        </w:rPr>
        <w:t>Kiri Khanthong</w:t>
      </w:r>
      <w:r w:rsidR="00056BB7" w:rsidRPr="002D13A0">
        <w:rPr>
          <w:rFonts w:ascii="Arial" w:hAnsi="Arial" w:cs="Arial"/>
          <w:sz w:val="16"/>
          <w:szCs w:val="16"/>
        </w:rPr>
        <w:t xml:space="preserve"> (m)</w:t>
      </w:r>
      <w:r w:rsidR="009D7833" w:rsidRPr="002D13A0">
        <w:rPr>
          <w:rFonts w:ascii="Arial" w:hAnsi="Arial" w:cs="Arial"/>
          <w:sz w:val="16"/>
          <w:szCs w:val="16"/>
        </w:rPr>
        <w:t xml:space="preserve">, </w:t>
      </w:r>
      <w:r w:rsidR="003F11CF" w:rsidRPr="002D13A0">
        <w:rPr>
          <w:rFonts w:ascii="Arial" w:hAnsi="Arial" w:cs="Arial"/>
          <w:sz w:val="16"/>
          <w:szCs w:val="16"/>
        </w:rPr>
        <w:t>Putthaising Pimchan</w:t>
      </w:r>
      <w:r w:rsidR="009D7833" w:rsidRPr="002D13A0">
        <w:rPr>
          <w:rFonts w:ascii="Arial" w:hAnsi="Arial" w:cs="Arial"/>
          <w:sz w:val="16"/>
          <w:szCs w:val="16"/>
        </w:rPr>
        <w:t xml:space="preserve">, </w:t>
      </w:r>
      <w:r w:rsidR="003F11CF" w:rsidRPr="002D13A0">
        <w:rPr>
          <w:rFonts w:ascii="Arial" w:hAnsi="Arial" w:cs="Arial"/>
          <w:sz w:val="16"/>
          <w:szCs w:val="16"/>
        </w:rPr>
        <w:t>Wiroj Trong-ngamrak</w:t>
      </w:r>
      <w:r w:rsidR="009D7833" w:rsidRPr="002D13A0">
        <w:rPr>
          <w:rFonts w:ascii="Arial" w:hAnsi="Arial" w:cs="Arial"/>
          <w:sz w:val="16"/>
          <w:szCs w:val="16"/>
        </w:rPr>
        <w:t xml:space="preserve"> </w:t>
      </w:r>
      <w:r w:rsidR="00056BB7" w:rsidRPr="002D13A0">
        <w:rPr>
          <w:rFonts w:ascii="Arial" w:hAnsi="Arial" w:cs="Arial"/>
          <w:sz w:val="16"/>
          <w:szCs w:val="16"/>
        </w:rPr>
        <w:t xml:space="preserve">(m) </w:t>
      </w:r>
      <w:r w:rsidR="009D7833" w:rsidRPr="002D13A0">
        <w:rPr>
          <w:rFonts w:ascii="Arial" w:hAnsi="Arial" w:cs="Arial"/>
          <w:sz w:val="16"/>
          <w:szCs w:val="16"/>
        </w:rPr>
        <w:t>and two others</w:t>
      </w:r>
    </w:p>
    <w:p w:rsidR="0026766F" w:rsidRPr="002D13A0" w:rsidRDefault="0026766F" w:rsidP="0026766F">
      <w:pPr>
        <w:spacing w:line="240" w:lineRule="exact"/>
        <w:rPr>
          <w:rFonts w:ascii="Arial" w:hAnsi="Arial" w:cs="Arial"/>
          <w:sz w:val="16"/>
          <w:szCs w:val="16"/>
        </w:rPr>
      </w:pPr>
      <w:r w:rsidRPr="002D13A0">
        <w:rPr>
          <w:rFonts w:ascii="Arial" w:hAnsi="Arial" w:cs="Arial"/>
          <w:sz w:val="16"/>
          <w:szCs w:val="16"/>
        </w:rPr>
        <w:t>Gender m/f:</w:t>
      </w:r>
      <w:r w:rsidR="0007225D">
        <w:rPr>
          <w:rFonts w:ascii="Arial" w:hAnsi="Arial" w:cs="Arial"/>
          <w:sz w:val="16"/>
          <w:szCs w:val="16"/>
        </w:rPr>
        <w:t xml:space="preserve"> b</w:t>
      </w:r>
      <w:r w:rsidR="003E106D" w:rsidRPr="002D13A0">
        <w:rPr>
          <w:rFonts w:ascii="Arial" w:hAnsi="Arial" w:cs="Arial"/>
          <w:sz w:val="16"/>
          <w:szCs w:val="16"/>
        </w:rPr>
        <w:t>oth</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07225D">
          <w:footerReference w:type="default" r:id="rId15"/>
          <w:type w:val="continuous"/>
          <w:pgSz w:w="12240" w:h="15840" w:code="1"/>
          <w:pgMar w:top="576" w:right="576" w:bottom="1872" w:left="576" w:header="0" w:footer="562" w:gutter="0"/>
          <w:cols w:space="567"/>
          <w:titlePg/>
          <w:docGrid w:linePitch="360"/>
        </w:sectPr>
      </w:pPr>
    </w:p>
    <w:p w:rsidR="0026766F" w:rsidRPr="00A955DD" w:rsidRDefault="003E106D" w:rsidP="003E106D">
      <w:pPr>
        <w:spacing w:line="240" w:lineRule="exact"/>
        <w:rPr>
          <w:rFonts w:ascii="Arial" w:hAnsi="Arial" w:cs="Arial"/>
          <w:sz w:val="16"/>
          <w:szCs w:val="16"/>
        </w:rPr>
      </w:pPr>
      <w:r w:rsidRPr="00A955DD">
        <w:rPr>
          <w:rFonts w:ascii="Arial" w:hAnsi="Arial" w:cs="Arial"/>
          <w:sz w:val="16"/>
          <w:szCs w:val="16"/>
        </w:rPr>
        <w:t>UA: 106/18 Index: ASA 39/8486/2018 Issue Date: 25 May 2018</w:t>
      </w:r>
      <w:bookmarkStart w:id="1" w:name="_GoBack"/>
      <w:bookmarkEnd w:id="1"/>
    </w:p>
    <w:sectPr w:rsidR="0026766F" w:rsidRPr="00A955DD" w:rsidSect="0007225D">
      <w:type w:val="continuous"/>
      <w:pgSz w:w="12240" w:h="15840" w:code="1"/>
      <w:pgMar w:top="576" w:right="576" w:bottom="1872" w:left="576"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57A" w:rsidRDefault="00E3257A">
      <w:r>
        <w:separator/>
      </w:r>
    </w:p>
  </w:endnote>
  <w:endnote w:type="continuationSeparator" w:id="0">
    <w:p w:rsidR="00E3257A" w:rsidRDefault="00E3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3257A">
    <w:pPr>
      <w:pStyle w:val="Footer"/>
    </w:pPr>
    <w:r w:rsidRPr="00FC3957">
      <w:rPr>
        <w:noProof/>
        <w:lang w:val="en-US"/>
      </w:rPr>
      <w:drawing>
        <wp:inline distT="0" distB="0" distL="0" distR="0">
          <wp:extent cx="6467475" cy="98107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25D" w:rsidRPr="00D158C3" w:rsidRDefault="0007225D" w:rsidP="0007225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7225D" w:rsidRPr="00D158C3" w:rsidRDefault="0007225D" w:rsidP="0007225D">
    <w:pPr>
      <w:jc w:val="center"/>
      <w:rPr>
        <w:rFonts w:ascii="Arial" w:hAnsi="Arial" w:cs="Arial"/>
        <w:sz w:val="16"/>
        <w:szCs w:val="16"/>
      </w:rPr>
    </w:pPr>
    <w:r w:rsidRPr="00D158C3">
      <w:rPr>
        <w:rFonts w:ascii="Arial" w:hAnsi="Arial" w:cs="Arial"/>
        <w:sz w:val="16"/>
        <w:szCs w:val="16"/>
      </w:rPr>
      <w:t>T (212) 807- 8400 | uan@aiusa.org | www.amnestyusa.org/uan</w:t>
    </w:r>
  </w:p>
  <w:p w:rsidR="0007225D" w:rsidRPr="00D0106D" w:rsidRDefault="0007225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57A" w:rsidRDefault="00E3257A">
      <w:r>
        <w:separator/>
      </w:r>
    </w:p>
  </w:footnote>
  <w:footnote w:type="continuationSeparator" w:id="0">
    <w:p w:rsidR="00E3257A" w:rsidRDefault="00E32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3E106D">
      <w:rPr>
        <w:rFonts w:ascii="Amnesty Trade Gothic" w:hAnsi="Amnesty Trade Gothic"/>
        <w:sz w:val="16"/>
        <w:szCs w:val="16"/>
      </w:rPr>
      <w:t xml:space="preserve">106/18 </w:t>
    </w:r>
    <w:r>
      <w:rPr>
        <w:rFonts w:ascii="Amnesty Trade Gothic" w:hAnsi="Amnesty Trade Gothic"/>
        <w:sz w:val="16"/>
        <w:szCs w:val="16"/>
      </w:rPr>
      <w:t xml:space="preserve">Index: </w:t>
    </w:r>
    <w:r w:rsidR="003E106D" w:rsidRPr="003E106D">
      <w:rPr>
        <w:rFonts w:ascii="Amnesty Trade Gothic" w:hAnsi="Amnesty Trade Gothic"/>
        <w:sz w:val="16"/>
        <w:szCs w:val="16"/>
      </w:rPr>
      <w:t>ASA 39/8486/2018</w:t>
    </w:r>
    <w:r w:rsidR="003E106D">
      <w:rPr>
        <w:rFonts w:ascii="Amnesty Trade Gothic" w:hAnsi="Amnesty Trade Gothic"/>
        <w:sz w:val="16"/>
        <w:szCs w:val="16"/>
      </w:rPr>
      <w:t xml:space="preserve"> Thailand</w:t>
    </w:r>
    <w:r>
      <w:rPr>
        <w:rFonts w:ascii="Amnesty Trade Gothic" w:hAnsi="Amnesty Trade Gothic"/>
        <w:sz w:val="16"/>
        <w:szCs w:val="16"/>
      </w:rPr>
      <w:tab/>
      <w:t xml:space="preserve">Date: </w:t>
    </w:r>
    <w:r w:rsidR="003E106D">
      <w:rPr>
        <w:rFonts w:ascii="Amnesty Trade Gothic" w:hAnsi="Amnesty Trade Gothic"/>
        <w:sz w:val="16"/>
        <w:szCs w:val="16"/>
      </w:rPr>
      <w:t>25 May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944063D"/>
    <w:multiLevelType w:val="hybridMultilevel"/>
    <w:tmpl w:val="EC48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44B45E48"/>
    <w:multiLevelType w:val="hybridMultilevel"/>
    <w:tmpl w:val="51628BF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60"/>
    <w:rsid w:val="00023EE0"/>
    <w:rsid w:val="00056BB7"/>
    <w:rsid w:val="000578C0"/>
    <w:rsid w:val="0007225D"/>
    <w:rsid w:val="000B23F7"/>
    <w:rsid w:val="000F11B8"/>
    <w:rsid w:val="00114598"/>
    <w:rsid w:val="00123D8A"/>
    <w:rsid w:val="001352B2"/>
    <w:rsid w:val="001352BA"/>
    <w:rsid w:val="001411BF"/>
    <w:rsid w:val="001624EA"/>
    <w:rsid w:val="001671E0"/>
    <w:rsid w:val="001951FB"/>
    <w:rsid w:val="00196F3C"/>
    <w:rsid w:val="001B7B2B"/>
    <w:rsid w:val="001E0993"/>
    <w:rsid w:val="00242585"/>
    <w:rsid w:val="0026766F"/>
    <w:rsid w:val="0027166B"/>
    <w:rsid w:val="002923B7"/>
    <w:rsid w:val="002932CE"/>
    <w:rsid w:val="002D13A0"/>
    <w:rsid w:val="00310926"/>
    <w:rsid w:val="00347243"/>
    <w:rsid w:val="003849B0"/>
    <w:rsid w:val="003A2A73"/>
    <w:rsid w:val="003D377A"/>
    <w:rsid w:val="003E106D"/>
    <w:rsid w:val="003F11CF"/>
    <w:rsid w:val="003F2C91"/>
    <w:rsid w:val="00415A74"/>
    <w:rsid w:val="00430ACB"/>
    <w:rsid w:val="00433C33"/>
    <w:rsid w:val="00475586"/>
    <w:rsid w:val="00483E30"/>
    <w:rsid w:val="00495790"/>
    <w:rsid w:val="004D19C7"/>
    <w:rsid w:val="004E6A6E"/>
    <w:rsid w:val="005040F2"/>
    <w:rsid w:val="005149A9"/>
    <w:rsid w:val="00534E1C"/>
    <w:rsid w:val="0053584A"/>
    <w:rsid w:val="0054101C"/>
    <w:rsid w:val="005534BC"/>
    <w:rsid w:val="00571BFE"/>
    <w:rsid w:val="005A58EB"/>
    <w:rsid w:val="005C2CBA"/>
    <w:rsid w:val="005C41FB"/>
    <w:rsid w:val="005C5260"/>
    <w:rsid w:val="005E3947"/>
    <w:rsid w:val="005F0D06"/>
    <w:rsid w:val="005F29C5"/>
    <w:rsid w:val="00606C38"/>
    <w:rsid w:val="00614C3C"/>
    <w:rsid w:val="0066452F"/>
    <w:rsid w:val="006814D6"/>
    <w:rsid w:val="006820E8"/>
    <w:rsid w:val="00694826"/>
    <w:rsid w:val="006C2190"/>
    <w:rsid w:val="006C3DE2"/>
    <w:rsid w:val="006F215B"/>
    <w:rsid w:val="007076F0"/>
    <w:rsid w:val="007179E8"/>
    <w:rsid w:val="00723F7E"/>
    <w:rsid w:val="00736B40"/>
    <w:rsid w:val="00740D3D"/>
    <w:rsid w:val="007479B8"/>
    <w:rsid w:val="007620A6"/>
    <w:rsid w:val="0077354F"/>
    <w:rsid w:val="00795D45"/>
    <w:rsid w:val="007A1959"/>
    <w:rsid w:val="007A5DA8"/>
    <w:rsid w:val="007C1ED8"/>
    <w:rsid w:val="007E0CAD"/>
    <w:rsid w:val="007E57A7"/>
    <w:rsid w:val="00815508"/>
    <w:rsid w:val="00817483"/>
    <w:rsid w:val="008224D0"/>
    <w:rsid w:val="008241AB"/>
    <w:rsid w:val="00854EEE"/>
    <w:rsid w:val="0086100E"/>
    <w:rsid w:val="0086363D"/>
    <w:rsid w:val="00875E19"/>
    <w:rsid w:val="008A5332"/>
    <w:rsid w:val="008B146E"/>
    <w:rsid w:val="008C347C"/>
    <w:rsid w:val="008C6392"/>
    <w:rsid w:val="008E48B0"/>
    <w:rsid w:val="008F64FC"/>
    <w:rsid w:val="009144AA"/>
    <w:rsid w:val="00946095"/>
    <w:rsid w:val="00946781"/>
    <w:rsid w:val="00950C7F"/>
    <w:rsid w:val="00963CA3"/>
    <w:rsid w:val="00985339"/>
    <w:rsid w:val="0098553A"/>
    <w:rsid w:val="00987C31"/>
    <w:rsid w:val="009971C5"/>
    <w:rsid w:val="009A17E1"/>
    <w:rsid w:val="009C0BC3"/>
    <w:rsid w:val="009D5F0B"/>
    <w:rsid w:val="009D7833"/>
    <w:rsid w:val="009E0910"/>
    <w:rsid w:val="009F4BB3"/>
    <w:rsid w:val="00A0078B"/>
    <w:rsid w:val="00A5237A"/>
    <w:rsid w:val="00A955DD"/>
    <w:rsid w:val="00AC2180"/>
    <w:rsid w:val="00AD7BF9"/>
    <w:rsid w:val="00AF4CF9"/>
    <w:rsid w:val="00B043D9"/>
    <w:rsid w:val="00B06E79"/>
    <w:rsid w:val="00B22D7A"/>
    <w:rsid w:val="00B4432F"/>
    <w:rsid w:val="00B60FB0"/>
    <w:rsid w:val="00B811E7"/>
    <w:rsid w:val="00B84EF8"/>
    <w:rsid w:val="00B9147D"/>
    <w:rsid w:val="00BA31FC"/>
    <w:rsid w:val="00BD1436"/>
    <w:rsid w:val="00BE4AEB"/>
    <w:rsid w:val="00C264C5"/>
    <w:rsid w:val="00C40B9B"/>
    <w:rsid w:val="00C64997"/>
    <w:rsid w:val="00C940B2"/>
    <w:rsid w:val="00CB606B"/>
    <w:rsid w:val="00CE6658"/>
    <w:rsid w:val="00D0106D"/>
    <w:rsid w:val="00D03746"/>
    <w:rsid w:val="00D20DEB"/>
    <w:rsid w:val="00D30420"/>
    <w:rsid w:val="00D631A1"/>
    <w:rsid w:val="00D63AA5"/>
    <w:rsid w:val="00D6401F"/>
    <w:rsid w:val="00D85FE8"/>
    <w:rsid w:val="00DC5FB0"/>
    <w:rsid w:val="00DD777F"/>
    <w:rsid w:val="00DF0C26"/>
    <w:rsid w:val="00E23769"/>
    <w:rsid w:val="00E2387F"/>
    <w:rsid w:val="00E274EA"/>
    <w:rsid w:val="00E3257A"/>
    <w:rsid w:val="00E601DC"/>
    <w:rsid w:val="00E66B93"/>
    <w:rsid w:val="00E6735E"/>
    <w:rsid w:val="00E948B1"/>
    <w:rsid w:val="00E96397"/>
    <w:rsid w:val="00E97E64"/>
    <w:rsid w:val="00EA7847"/>
    <w:rsid w:val="00EB3D70"/>
    <w:rsid w:val="00EC130D"/>
    <w:rsid w:val="00EC2C85"/>
    <w:rsid w:val="00EC7A54"/>
    <w:rsid w:val="00ED61F1"/>
    <w:rsid w:val="00F20743"/>
    <w:rsid w:val="00F25545"/>
    <w:rsid w:val="00F54365"/>
    <w:rsid w:val="00F7781E"/>
    <w:rsid w:val="00F95961"/>
    <w:rsid w:val="00FC0F68"/>
    <w:rsid w:val="00FC395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2925F20E-121D-4F3F-80AA-79D6B82D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E106D"/>
    <w:rPr>
      <w:rFonts w:cs="Times New Roman"/>
      <w:sz w:val="16"/>
      <w:szCs w:val="16"/>
    </w:rPr>
  </w:style>
  <w:style w:type="paragraph" w:styleId="CommentText">
    <w:name w:val="annotation text"/>
    <w:basedOn w:val="Normal"/>
    <w:link w:val="CommentTextChar"/>
    <w:uiPriority w:val="99"/>
    <w:rsid w:val="003E106D"/>
    <w:rPr>
      <w:sz w:val="20"/>
      <w:szCs w:val="20"/>
    </w:rPr>
  </w:style>
  <w:style w:type="character" w:customStyle="1" w:styleId="CommentTextChar">
    <w:name w:val="Comment Text Char"/>
    <w:basedOn w:val="DefaultParagraphFont"/>
    <w:link w:val="CommentText"/>
    <w:uiPriority w:val="99"/>
    <w:locked/>
    <w:rsid w:val="003E106D"/>
    <w:rPr>
      <w:rFonts w:cs="Times New Roman"/>
      <w:lang w:val="x-none" w:eastAsia="zh-CN"/>
    </w:rPr>
  </w:style>
  <w:style w:type="paragraph" w:styleId="CommentSubject">
    <w:name w:val="annotation subject"/>
    <w:basedOn w:val="CommentText"/>
    <w:next w:val="CommentText"/>
    <w:link w:val="CommentSubjectChar"/>
    <w:uiPriority w:val="99"/>
    <w:rsid w:val="003E106D"/>
    <w:rPr>
      <w:b/>
      <w:bCs/>
    </w:rPr>
  </w:style>
  <w:style w:type="character" w:customStyle="1" w:styleId="CommentSubjectChar">
    <w:name w:val="Comment Subject Char"/>
    <w:basedOn w:val="CommentTextChar"/>
    <w:link w:val="CommentSubject"/>
    <w:uiPriority w:val="99"/>
    <w:locked/>
    <w:rsid w:val="003E106D"/>
    <w:rPr>
      <w:rFonts w:cs="Times New Roman"/>
      <w:b/>
      <w:bCs/>
      <w:lang w:val="x-none" w:eastAsia="zh-CN"/>
    </w:rPr>
  </w:style>
  <w:style w:type="paragraph" w:styleId="BalloonText">
    <w:name w:val="Balloon Text"/>
    <w:basedOn w:val="Normal"/>
    <w:link w:val="BalloonTextChar"/>
    <w:uiPriority w:val="99"/>
    <w:rsid w:val="003E106D"/>
    <w:rPr>
      <w:rFonts w:ascii="Segoe UI" w:hAnsi="Segoe UI" w:cs="Segoe UI"/>
      <w:sz w:val="18"/>
      <w:szCs w:val="18"/>
    </w:rPr>
  </w:style>
  <w:style w:type="character" w:customStyle="1" w:styleId="BalloonTextChar">
    <w:name w:val="Balloon Text Char"/>
    <w:basedOn w:val="DefaultParagraphFont"/>
    <w:link w:val="BalloonText"/>
    <w:uiPriority w:val="99"/>
    <w:locked/>
    <w:rsid w:val="003E106D"/>
    <w:rPr>
      <w:rFonts w:ascii="Segoe UI" w:hAnsi="Segoe UI" w:cs="Segoe UI"/>
      <w:sz w:val="18"/>
      <w:szCs w:val="18"/>
      <w:lang w:val="x-none" w:eastAsia="zh-CN"/>
    </w:rPr>
  </w:style>
  <w:style w:type="paragraph" w:styleId="ListParagraph">
    <w:name w:val="List Paragraph"/>
    <w:basedOn w:val="Normal"/>
    <w:uiPriority w:val="34"/>
    <w:qFormat/>
    <w:rsid w:val="003E106D"/>
    <w:pPr>
      <w:ind w:left="720"/>
      <w:contextualSpacing/>
    </w:pPr>
  </w:style>
  <w:style w:type="paragraph" w:styleId="Revision">
    <w:name w:val="Revision"/>
    <w:hidden/>
    <w:uiPriority w:val="99"/>
    <w:semiHidden/>
    <w:rsid w:val="00A5237A"/>
    <w:rPr>
      <w:sz w:val="24"/>
      <w:szCs w:val="24"/>
      <w:lang w:eastAsia="zh-CN"/>
    </w:rPr>
  </w:style>
  <w:style w:type="numbering" w:customStyle="1" w:styleId="AIActionPoints">
    <w:name w:val="AI Action Points"/>
    <w:pPr>
      <w:numPr>
        <w:numId w:val="1"/>
      </w:numPr>
    </w:pPr>
  </w:style>
  <w:style w:type="character" w:styleId="Hyperlink">
    <w:name w:val="Hyperlink"/>
    <w:basedOn w:val="DefaultParagraphFont"/>
    <w:uiPriority w:val="99"/>
    <w:rsid w:val="00E948B1"/>
    <w:rPr>
      <w:color w:val="0563C1" w:themeColor="hyperlink"/>
      <w:u w:val="single"/>
    </w:rPr>
  </w:style>
  <w:style w:type="character" w:styleId="FollowedHyperlink">
    <w:name w:val="FollowedHyperlink"/>
    <w:basedOn w:val="DefaultParagraphFont"/>
    <w:rsid w:val="000722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858739">
      <w:marLeft w:val="0"/>
      <w:marRight w:val="0"/>
      <w:marTop w:val="0"/>
      <w:marBottom w:val="0"/>
      <w:divBdr>
        <w:top w:val="none" w:sz="0" w:space="0" w:color="auto"/>
        <w:left w:val="none" w:sz="0" w:space="0" w:color="auto"/>
        <w:bottom w:val="none" w:sz="0" w:space="0" w:color="auto"/>
        <w:right w:val="none" w:sz="0" w:space="0" w:color="auto"/>
      </w:divBdr>
    </w:div>
    <w:div w:id="1435858740">
      <w:marLeft w:val="0"/>
      <w:marRight w:val="0"/>
      <w:marTop w:val="0"/>
      <w:marBottom w:val="0"/>
      <w:divBdr>
        <w:top w:val="none" w:sz="0" w:space="0" w:color="auto"/>
        <w:left w:val="none" w:sz="0" w:space="0" w:color="auto"/>
        <w:bottom w:val="none" w:sz="0" w:space="0" w:color="auto"/>
        <w:right w:val="none" w:sz="0" w:space="0" w:color="auto"/>
      </w:divBdr>
    </w:div>
    <w:div w:id="1435858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ThaiEmbDC?ref_src=twsrc%5Egoogle%7Ctwcamp%5Eserp%7Ctwgr%5Eautho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thaiembdc.org/co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foreign@gmail.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Katherine Gerson</dc:creator>
  <cp:keywords/>
  <dc:description/>
  <cp:lastModifiedBy>IAR5 Team</cp:lastModifiedBy>
  <cp:revision>2</cp:revision>
  <cp:lastPrinted>2018-05-25T17:57:00Z</cp:lastPrinted>
  <dcterms:created xsi:type="dcterms:W3CDTF">2018-05-25T19:42:00Z</dcterms:created>
  <dcterms:modified xsi:type="dcterms:W3CDTF">2018-05-25T19:42:00Z</dcterms:modified>
</cp:coreProperties>
</file>