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71399" w:rsidRDefault="0026766F" w:rsidP="005C41FB">
      <w:pPr>
        <w:pStyle w:val="AIUrgentActionTopHeading"/>
        <w:tabs>
          <w:tab w:val="clear" w:pos="567"/>
        </w:tabs>
        <w:rPr>
          <w:rFonts w:cs="Arial"/>
          <w:sz w:val="96"/>
          <w:szCs w:val="96"/>
        </w:rPr>
      </w:pPr>
      <w:r w:rsidRPr="00071399">
        <w:rPr>
          <w:rFonts w:cs="Arial"/>
          <w:sz w:val="96"/>
          <w:szCs w:val="96"/>
        </w:rPr>
        <w:t>URGENT ACTION</w:t>
      </w:r>
    </w:p>
    <w:p w:rsidR="0026766F" w:rsidRPr="00071399" w:rsidRDefault="00DF0CD1" w:rsidP="005C41FB">
      <w:pPr>
        <w:rPr>
          <w:rStyle w:val="AIHeadline"/>
          <w:rFonts w:cs="Arial"/>
          <w:snapToGrid w:val="0"/>
          <w:sz w:val="32"/>
          <w:szCs w:val="32"/>
        </w:rPr>
      </w:pPr>
      <w:r w:rsidRPr="00071399">
        <w:rPr>
          <w:rStyle w:val="AIHeadline"/>
          <w:rFonts w:cs="Arial"/>
          <w:snapToGrid w:val="0"/>
          <w:sz w:val="32"/>
          <w:szCs w:val="32"/>
        </w:rPr>
        <w:t>intellectual disability claim as execution set</w:t>
      </w:r>
    </w:p>
    <w:p w:rsidR="002F4676" w:rsidRPr="00071399" w:rsidRDefault="002D10BD" w:rsidP="002F4676">
      <w:pPr>
        <w:pStyle w:val="AIintropara"/>
        <w:rPr>
          <w:rFonts w:cs="Arial"/>
          <w:sz w:val="22"/>
          <w:szCs w:val="22"/>
        </w:rPr>
      </w:pPr>
      <w:r w:rsidRPr="00071399">
        <w:rPr>
          <w:rFonts w:cs="Arial"/>
          <w:sz w:val="22"/>
          <w:szCs w:val="22"/>
        </w:rPr>
        <w:t xml:space="preserve">Clifton Williams </w:t>
      </w:r>
      <w:r w:rsidR="00F86A08" w:rsidRPr="00071399">
        <w:rPr>
          <w:rFonts w:cs="Arial"/>
          <w:sz w:val="22"/>
          <w:szCs w:val="22"/>
        </w:rPr>
        <w:t xml:space="preserve">is due </w:t>
      </w:r>
      <w:r w:rsidR="00545ECC" w:rsidRPr="00071399">
        <w:rPr>
          <w:rFonts w:cs="Arial"/>
          <w:sz w:val="22"/>
          <w:szCs w:val="22"/>
        </w:rPr>
        <w:t xml:space="preserve">to be executed in Texas on 21 June for </w:t>
      </w:r>
      <w:r w:rsidR="00201B45" w:rsidRPr="00071399">
        <w:rPr>
          <w:rFonts w:cs="Arial"/>
          <w:sz w:val="22"/>
          <w:szCs w:val="22"/>
        </w:rPr>
        <w:t xml:space="preserve">a murder committed in 2005. </w:t>
      </w:r>
      <w:r w:rsidRPr="00071399">
        <w:rPr>
          <w:rFonts w:cs="Arial"/>
          <w:sz w:val="22"/>
          <w:szCs w:val="22"/>
        </w:rPr>
        <w:t>T</w:t>
      </w:r>
      <w:r w:rsidR="00F86A08" w:rsidRPr="00071399">
        <w:rPr>
          <w:rFonts w:cs="Arial"/>
          <w:sz w:val="22"/>
          <w:szCs w:val="22"/>
        </w:rPr>
        <w:t xml:space="preserve">he courts have rejected the claim that he has </w:t>
      </w:r>
      <w:r w:rsidR="0023162C" w:rsidRPr="00071399">
        <w:rPr>
          <w:rFonts w:cs="Arial"/>
          <w:sz w:val="22"/>
          <w:szCs w:val="22"/>
        </w:rPr>
        <w:t>intellectual disability</w:t>
      </w:r>
      <w:r w:rsidRPr="00071399">
        <w:rPr>
          <w:rFonts w:cs="Arial"/>
          <w:sz w:val="22"/>
          <w:szCs w:val="22"/>
        </w:rPr>
        <w:t xml:space="preserve">. His lawyers are seeking </w:t>
      </w:r>
      <w:r w:rsidR="00674466" w:rsidRPr="00071399">
        <w:rPr>
          <w:rFonts w:cs="Arial"/>
          <w:sz w:val="22"/>
          <w:szCs w:val="22"/>
        </w:rPr>
        <w:t>further review</w:t>
      </w:r>
      <w:r w:rsidR="008C1148" w:rsidRPr="00071399">
        <w:rPr>
          <w:rFonts w:cs="Arial"/>
          <w:sz w:val="22"/>
          <w:szCs w:val="22"/>
        </w:rPr>
        <w:t xml:space="preserve"> on this issue, as well as</w:t>
      </w:r>
      <w:r w:rsidRPr="00071399">
        <w:rPr>
          <w:rFonts w:cs="Arial"/>
          <w:sz w:val="22"/>
          <w:szCs w:val="22"/>
        </w:rPr>
        <w:t xml:space="preserve"> pursuing executive clemency.</w:t>
      </w:r>
    </w:p>
    <w:p w:rsidR="00D97D8F" w:rsidRPr="00071399" w:rsidRDefault="00FC3F65" w:rsidP="0005244B">
      <w:pPr>
        <w:pStyle w:val="AIBodytext"/>
        <w:spacing w:after="120"/>
        <w:rPr>
          <w:sz w:val="18"/>
          <w:szCs w:val="18"/>
        </w:rPr>
      </w:pPr>
      <w:r w:rsidRPr="00071399">
        <w:rPr>
          <w:sz w:val="18"/>
          <w:szCs w:val="18"/>
        </w:rPr>
        <w:t>Cecilia Schneider</w:t>
      </w:r>
      <w:r w:rsidR="00255BD7" w:rsidRPr="00071399">
        <w:rPr>
          <w:sz w:val="18"/>
          <w:szCs w:val="18"/>
        </w:rPr>
        <w:t xml:space="preserve">, 93 years old, </w:t>
      </w:r>
      <w:r w:rsidRPr="00071399">
        <w:rPr>
          <w:sz w:val="18"/>
          <w:szCs w:val="18"/>
        </w:rPr>
        <w:t xml:space="preserve">was </w:t>
      </w:r>
      <w:r w:rsidR="00786A78" w:rsidRPr="00071399">
        <w:rPr>
          <w:sz w:val="18"/>
          <w:szCs w:val="18"/>
        </w:rPr>
        <w:t xml:space="preserve">beaten and stabbed </w:t>
      </w:r>
      <w:r w:rsidR="00926F9A" w:rsidRPr="00071399">
        <w:rPr>
          <w:sz w:val="18"/>
          <w:szCs w:val="18"/>
        </w:rPr>
        <w:t xml:space="preserve">to </w:t>
      </w:r>
      <w:r w:rsidR="00FC4F41" w:rsidRPr="00071399">
        <w:rPr>
          <w:sz w:val="18"/>
          <w:szCs w:val="18"/>
        </w:rPr>
        <w:t xml:space="preserve">death </w:t>
      </w:r>
      <w:r w:rsidR="00786A78" w:rsidRPr="00071399">
        <w:rPr>
          <w:sz w:val="18"/>
          <w:szCs w:val="18"/>
        </w:rPr>
        <w:t xml:space="preserve">and her body set on fire </w:t>
      </w:r>
      <w:r w:rsidR="00C05868" w:rsidRPr="00071399">
        <w:rPr>
          <w:sz w:val="18"/>
          <w:szCs w:val="18"/>
        </w:rPr>
        <w:t>during a burglary of</w:t>
      </w:r>
      <w:r w:rsidR="00D153A4" w:rsidRPr="00071399">
        <w:rPr>
          <w:sz w:val="18"/>
          <w:szCs w:val="18"/>
        </w:rPr>
        <w:t xml:space="preserve"> her home </w:t>
      </w:r>
      <w:r w:rsidR="00E573C6" w:rsidRPr="00071399">
        <w:rPr>
          <w:sz w:val="18"/>
          <w:szCs w:val="18"/>
        </w:rPr>
        <w:t xml:space="preserve">on 9 July 2005. </w:t>
      </w:r>
      <w:r w:rsidR="00E573C6" w:rsidRPr="00071399">
        <w:rPr>
          <w:b/>
          <w:sz w:val="18"/>
          <w:szCs w:val="18"/>
        </w:rPr>
        <w:t>Clifton Williams</w:t>
      </w:r>
      <w:r w:rsidR="00B83712" w:rsidRPr="00071399">
        <w:rPr>
          <w:sz w:val="18"/>
          <w:szCs w:val="18"/>
        </w:rPr>
        <w:t xml:space="preserve">, </w:t>
      </w:r>
      <w:r w:rsidR="0065164B" w:rsidRPr="00071399">
        <w:rPr>
          <w:sz w:val="18"/>
          <w:szCs w:val="18"/>
        </w:rPr>
        <w:t>aged 21</w:t>
      </w:r>
      <w:r w:rsidR="00B83712" w:rsidRPr="00071399">
        <w:rPr>
          <w:sz w:val="18"/>
          <w:szCs w:val="18"/>
        </w:rPr>
        <w:t xml:space="preserve"> at the time of the crime</w:t>
      </w:r>
      <w:r w:rsidR="002D10BD" w:rsidRPr="00071399">
        <w:rPr>
          <w:sz w:val="18"/>
          <w:szCs w:val="18"/>
        </w:rPr>
        <w:t>,</w:t>
      </w:r>
      <w:r w:rsidR="00201B45" w:rsidRPr="00071399">
        <w:rPr>
          <w:sz w:val="18"/>
          <w:szCs w:val="18"/>
        </w:rPr>
        <w:t xml:space="preserve"> was charged</w:t>
      </w:r>
      <w:r w:rsidR="0065164B" w:rsidRPr="00071399">
        <w:rPr>
          <w:sz w:val="18"/>
          <w:szCs w:val="18"/>
        </w:rPr>
        <w:t xml:space="preserve"> </w:t>
      </w:r>
      <w:r w:rsidR="00674466" w:rsidRPr="00071399">
        <w:rPr>
          <w:sz w:val="18"/>
          <w:szCs w:val="18"/>
        </w:rPr>
        <w:t xml:space="preserve">with </w:t>
      </w:r>
      <w:r w:rsidR="00B83712" w:rsidRPr="00071399">
        <w:rPr>
          <w:sz w:val="18"/>
          <w:szCs w:val="18"/>
        </w:rPr>
        <w:t xml:space="preserve">her </w:t>
      </w:r>
      <w:r w:rsidR="00674466" w:rsidRPr="00071399">
        <w:rPr>
          <w:sz w:val="18"/>
          <w:szCs w:val="18"/>
        </w:rPr>
        <w:t xml:space="preserve">capital murder </w:t>
      </w:r>
      <w:r w:rsidR="0065164B" w:rsidRPr="00071399">
        <w:rPr>
          <w:sz w:val="18"/>
          <w:szCs w:val="18"/>
        </w:rPr>
        <w:t xml:space="preserve">and in </w:t>
      </w:r>
      <w:r w:rsidR="005E549A" w:rsidRPr="00071399">
        <w:rPr>
          <w:sz w:val="18"/>
          <w:szCs w:val="18"/>
        </w:rPr>
        <w:t>October 2006</w:t>
      </w:r>
      <w:r w:rsidR="00E573C6" w:rsidRPr="00071399">
        <w:rPr>
          <w:sz w:val="18"/>
          <w:szCs w:val="18"/>
        </w:rPr>
        <w:t xml:space="preserve"> </w:t>
      </w:r>
      <w:r w:rsidR="00B83712" w:rsidRPr="00071399">
        <w:rPr>
          <w:sz w:val="18"/>
          <w:szCs w:val="18"/>
        </w:rPr>
        <w:t xml:space="preserve">was </w:t>
      </w:r>
      <w:r w:rsidR="00BE10C7" w:rsidRPr="00071399">
        <w:rPr>
          <w:sz w:val="18"/>
          <w:szCs w:val="18"/>
        </w:rPr>
        <w:t xml:space="preserve">convicted </w:t>
      </w:r>
      <w:r w:rsidR="00A3300B" w:rsidRPr="00071399">
        <w:rPr>
          <w:sz w:val="18"/>
          <w:szCs w:val="18"/>
        </w:rPr>
        <w:t>a</w:t>
      </w:r>
      <w:r w:rsidR="00E573C6" w:rsidRPr="00071399">
        <w:rPr>
          <w:sz w:val="18"/>
          <w:szCs w:val="18"/>
        </w:rPr>
        <w:t xml:space="preserve">nd </w:t>
      </w:r>
      <w:r w:rsidR="00BE10C7" w:rsidRPr="00071399">
        <w:rPr>
          <w:sz w:val="18"/>
          <w:szCs w:val="18"/>
        </w:rPr>
        <w:t>sentenced to</w:t>
      </w:r>
      <w:r w:rsidRPr="00071399">
        <w:rPr>
          <w:sz w:val="18"/>
          <w:szCs w:val="18"/>
        </w:rPr>
        <w:t xml:space="preserve"> death.</w:t>
      </w:r>
      <w:r w:rsidR="00D30BC3" w:rsidRPr="00071399">
        <w:rPr>
          <w:sz w:val="18"/>
          <w:szCs w:val="18"/>
        </w:rPr>
        <w:t xml:space="preserve"> </w:t>
      </w:r>
      <w:r w:rsidR="00781FC5" w:rsidRPr="00071399">
        <w:rPr>
          <w:sz w:val="18"/>
          <w:szCs w:val="18"/>
        </w:rPr>
        <w:t>A</w:t>
      </w:r>
      <w:r w:rsidR="001F5F43" w:rsidRPr="00071399">
        <w:rPr>
          <w:sz w:val="18"/>
          <w:szCs w:val="18"/>
        </w:rPr>
        <w:t xml:space="preserve">t trial and on appeal, </w:t>
      </w:r>
      <w:r w:rsidR="00E30EE1" w:rsidRPr="00071399">
        <w:rPr>
          <w:sz w:val="18"/>
          <w:szCs w:val="18"/>
        </w:rPr>
        <w:t xml:space="preserve">his </w:t>
      </w:r>
      <w:r w:rsidR="00674C78" w:rsidRPr="00071399">
        <w:rPr>
          <w:sz w:val="18"/>
          <w:szCs w:val="18"/>
        </w:rPr>
        <w:t xml:space="preserve">lawyers </w:t>
      </w:r>
      <w:r w:rsidR="00E30EE1" w:rsidRPr="00071399">
        <w:rPr>
          <w:sz w:val="18"/>
          <w:szCs w:val="18"/>
        </w:rPr>
        <w:t>claimed t</w:t>
      </w:r>
      <w:r w:rsidR="005B20CD" w:rsidRPr="00071399">
        <w:rPr>
          <w:sz w:val="18"/>
          <w:szCs w:val="18"/>
        </w:rPr>
        <w:t xml:space="preserve">hat he </w:t>
      </w:r>
      <w:r w:rsidR="00674C78" w:rsidRPr="00071399">
        <w:rPr>
          <w:sz w:val="18"/>
          <w:szCs w:val="18"/>
        </w:rPr>
        <w:t>has intellectual</w:t>
      </w:r>
      <w:r w:rsidR="005B20CD" w:rsidRPr="00071399">
        <w:rPr>
          <w:sz w:val="18"/>
          <w:szCs w:val="18"/>
        </w:rPr>
        <w:t xml:space="preserve"> disability, and that </w:t>
      </w:r>
      <w:r w:rsidR="00674C78" w:rsidRPr="00071399">
        <w:rPr>
          <w:sz w:val="18"/>
          <w:szCs w:val="18"/>
        </w:rPr>
        <w:t xml:space="preserve">his execution would violate </w:t>
      </w:r>
      <w:r w:rsidR="005B20CD" w:rsidRPr="00071399">
        <w:rPr>
          <w:i/>
          <w:sz w:val="18"/>
          <w:szCs w:val="18"/>
        </w:rPr>
        <w:t>Atkins v. Virginia</w:t>
      </w:r>
      <w:r w:rsidR="005B20CD" w:rsidRPr="00071399">
        <w:rPr>
          <w:sz w:val="18"/>
          <w:szCs w:val="18"/>
        </w:rPr>
        <w:t xml:space="preserve">, the 2002 US Supreme Court </w:t>
      </w:r>
      <w:r w:rsidR="00781FC5" w:rsidRPr="00071399">
        <w:rPr>
          <w:sz w:val="18"/>
          <w:szCs w:val="18"/>
        </w:rPr>
        <w:t>ruling banning</w:t>
      </w:r>
      <w:r w:rsidR="005B20CD" w:rsidRPr="00071399">
        <w:rPr>
          <w:sz w:val="18"/>
          <w:szCs w:val="18"/>
        </w:rPr>
        <w:t xml:space="preserve"> </w:t>
      </w:r>
      <w:r w:rsidR="005F4619" w:rsidRPr="00071399">
        <w:rPr>
          <w:sz w:val="18"/>
          <w:szCs w:val="18"/>
        </w:rPr>
        <w:t>the death penalty</w:t>
      </w:r>
      <w:r w:rsidR="006E244A" w:rsidRPr="00071399">
        <w:rPr>
          <w:sz w:val="18"/>
          <w:szCs w:val="18"/>
        </w:rPr>
        <w:t xml:space="preserve"> </w:t>
      </w:r>
      <w:r w:rsidR="00633773" w:rsidRPr="00071399">
        <w:rPr>
          <w:sz w:val="18"/>
          <w:szCs w:val="18"/>
        </w:rPr>
        <w:t xml:space="preserve">on </w:t>
      </w:r>
      <w:r w:rsidR="005E549A" w:rsidRPr="00071399">
        <w:rPr>
          <w:sz w:val="18"/>
          <w:szCs w:val="18"/>
        </w:rPr>
        <w:t>individuals</w:t>
      </w:r>
      <w:r w:rsidR="00126AD0" w:rsidRPr="00071399">
        <w:rPr>
          <w:sz w:val="18"/>
          <w:szCs w:val="18"/>
        </w:rPr>
        <w:t xml:space="preserve"> with such disabilities</w:t>
      </w:r>
      <w:r w:rsidR="005B20CD" w:rsidRPr="00071399">
        <w:rPr>
          <w:sz w:val="18"/>
          <w:szCs w:val="18"/>
        </w:rPr>
        <w:t xml:space="preserve">. </w:t>
      </w:r>
      <w:r w:rsidR="00D97D8F" w:rsidRPr="00071399">
        <w:rPr>
          <w:sz w:val="18"/>
          <w:szCs w:val="18"/>
        </w:rPr>
        <w:t xml:space="preserve">Two </w:t>
      </w:r>
      <w:r w:rsidR="00EC0EDE" w:rsidRPr="00071399">
        <w:rPr>
          <w:sz w:val="18"/>
          <w:szCs w:val="18"/>
        </w:rPr>
        <w:t xml:space="preserve">defence experts </w:t>
      </w:r>
      <w:r w:rsidR="005E549A" w:rsidRPr="00071399">
        <w:rPr>
          <w:sz w:val="18"/>
          <w:szCs w:val="18"/>
        </w:rPr>
        <w:t xml:space="preserve">assessed his IQ at under </w:t>
      </w:r>
      <w:r w:rsidR="008B4878" w:rsidRPr="00071399">
        <w:rPr>
          <w:sz w:val="18"/>
          <w:szCs w:val="18"/>
        </w:rPr>
        <w:t>70</w:t>
      </w:r>
      <w:r w:rsidR="00C06728" w:rsidRPr="00071399">
        <w:rPr>
          <w:sz w:val="18"/>
          <w:szCs w:val="18"/>
        </w:rPr>
        <w:t xml:space="preserve">, </w:t>
      </w:r>
      <w:r w:rsidR="008B4878" w:rsidRPr="00071399">
        <w:rPr>
          <w:sz w:val="18"/>
          <w:szCs w:val="18"/>
        </w:rPr>
        <w:t xml:space="preserve">while </w:t>
      </w:r>
      <w:r w:rsidR="00D97D8F" w:rsidRPr="00071399">
        <w:rPr>
          <w:sz w:val="18"/>
          <w:szCs w:val="18"/>
        </w:rPr>
        <w:t>the exper</w:t>
      </w:r>
      <w:r w:rsidR="005E549A" w:rsidRPr="00071399">
        <w:rPr>
          <w:sz w:val="18"/>
          <w:szCs w:val="18"/>
        </w:rPr>
        <w:t xml:space="preserve">t for the state assessed it </w:t>
      </w:r>
      <w:r w:rsidR="00D97D8F" w:rsidRPr="00071399">
        <w:rPr>
          <w:sz w:val="18"/>
          <w:szCs w:val="18"/>
        </w:rPr>
        <w:t>at 70 on one test</w:t>
      </w:r>
      <w:r w:rsidR="008B4878" w:rsidRPr="00071399">
        <w:rPr>
          <w:sz w:val="18"/>
          <w:szCs w:val="18"/>
        </w:rPr>
        <w:t xml:space="preserve">, </w:t>
      </w:r>
      <w:r w:rsidR="00D97D8F" w:rsidRPr="00071399">
        <w:rPr>
          <w:sz w:val="18"/>
          <w:szCs w:val="18"/>
        </w:rPr>
        <w:t>71 on another</w:t>
      </w:r>
      <w:r w:rsidR="008B4878" w:rsidRPr="00071399">
        <w:rPr>
          <w:sz w:val="18"/>
          <w:szCs w:val="18"/>
        </w:rPr>
        <w:t>, and 73, 78 and 83</w:t>
      </w:r>
      <w:r w:rsidR="00781FC5" w:rsidRPr="00071399">
        <w:rPr>
          <w:sz w:val="18"/>
          <w:szCs w:val="18"/>
        </w:rPr>
        <w:t xml:space="preserve"> on others</w:t>
      </w:r>
      <w:r w:rsidR="00C06728" w:rsidRPr="00071399">
        <w:rPr>
          <w:sz w:val="18"/>
          <w:szCs w:val="18"/>
        </w:rPr>
        <w:t xml:space="preserve"> (an IQ of 70-75 is commonly taken as an indicator of </w:t>
      </w:r>
      <w:r w:rsidR="003265F8" w:rsidRPr="00071399">
        <w:rPr>
          <w:sz w:val="18"/>
          <w:szCs w:val="18"/>
        </w:rPr>
        <w:t xml:space="preserve">possible </w:t>
      </w:r>
      <w:r w:rsidR="00C06728" w:rsidRPr="00071399">
        <w:rPr>
          <w:sz w:val="18"/>
          <w:szCs w:val="18"/>
        </w:rPr>
        <w:t>intellectual disability)</w:t>
      </w:r>
      <w:r w:rsidR="00781FC5" w:rsidRPr="00071399">
        <w:rPr>
          <w:sz w:val="18"/>
          <w:szCs w:val="18"/>
        </w:rPr>
        <w:t>. His lawyers argue that w</w:t>
      </w:r>
      <w:r w:rsidR="00EC0EDE" w:rsidRPr="00071399">
        <w:rPr>
          <w:sz w:val="18"/>
          <w:szCs w:val="18"/>
        </w:rPr>
        <w:t xml:space="preserve">ith the </w:t>
      </w:r>
      <w:r w:rsidR="00781FC5" w:rsidRPr="00071399">
        <w:rPr>
          <w:sz w:val="18"/>
          <w:szCs w:val="18"/>
        </w:rPr>
        <w:t>margin of error</w:t>
      </w:r>
      <w:r w:rsidR="00EC0EDE" w:rsidRPr="00071399">
        <w:rPr>
          <w:sz w:val="18"/>
          <w:szCs w:val="18"/>
        </w:rPr>
        <w:t>,</w:t>
      </w:r>
      <w:r w:rsidR="00781FC5" w:rsidRPr="00071399">
        <w:rPr>
          <w:sz w:val="18"/>
          <w:szCs w:val="18"/>
        </w:rPr>
        <w:t xml:space="preserve"> </w:t>
      </w:r>
      <w:r w:rsidR="00D97D8F" w:rsidRPr="00071399">
        <w:rPr>
          <w:sz w:val="18"/>
          <w:szCs w:val="18"/>
        </w:rPr>
        <w:t xml:space="preserve">his IQ could be as low as </w:t>
      </w:r>
      <w:r w:rsidR="005D5CF6" w:rsidRPr="00071399">
        <w:rPr>
          <w:sz w:val="18"/>
          <w:szCs w:val="18"/>
        </w:rPr>
        <w:t xml:space="preserve">65, </w:t>
      </w:r>
      <w:r w:rsidR="00B83712" w:rsidRPr="00071399">
        <w:rPr>
          <w:sz w:val="18"/>
          <w:szCs w:val="18"/>
        </w:rPr>
        <w:t>alongside</w:t>
      </w:r>
      <w:r w:rsidR="005D5CF6" w:rsidRPr="00071399">
        <w:rPr>
          <w:sz w:val="18"/>
          <w:szCs w:val="18"/>
        </w:rPr>
        <w:t xml:space="preserve"> evidence of </w:t>
      </w:r>
      <w:r w:rsidR="00B83712" w:rsidRPr="00071399">
        <w:rPr>
          <w:sz w:val="18"/>
          <w:szCs w:val="18"/>
        </w:rPr>
        <w:t xml:space="preserve">his </w:t>
      </w:r>
      <w:r w:rsidR="00781FC5" w:rsidRPr="00071399">
        <w:rPr>
          <w:sz w:val="18"/>
          <w:szCs w:val="18"/>
        </w:rPr>
        <w:t>adaptive deficits.</w:t>
      </w:r>
    </w:p>
    <w:p w:rsidR="00DD0D18" w:rsidRPr="00071399" w:rsidRDefault="005B20CD" w:rsidP="0005244B">
      <w:pPr>
        <w:pStyle w:val="AIBodytext"/>
        <w:spacing w:after="120"/>
        <w:rPr>
          <w:sz w:val="18"/>
          <w:szCs w:val="18"/>
        </w:rPr>
      </w:pPr>
      <w:r w:rsidRPr="00071399">
        <w:rPr>
          <w:sz w:val="18"/>
          <w:szCs w:val="18"/>
        </w:rPr>
        <w:t xml:space="preserve">The </w:t>
      </w:r>
      <w:r w:rsidRPr="00071399">
        <w:rPr>
          <w:i/>
          <w:sz w:val="18"/>
          <w:szCs w:val="18"/>
        </w:rPr>
        <w:t>Atkins</w:t>
      </w:r>
      <w:r w:rsidR="00926F9A" w:rsidRPr="00071399">
        <w:rPr>
          <w:sz w:val="18"/>
          <w:szCs w:val="18"/>
        </w:rPr>
        <w:t xml:space="preserve"> ruling </w:t>
      </w:r>
      <w:r w:rsidR="008C1148" w:rsidRPr="00071399">
        <w:rPr>
          <w:sz w:val="18"/>
          <w:szCs w:val="18"/>
        </w:rPr>
        <w:t xml:space="preserve">left it to </w:t>
      </w:r>
      <w:r w:rsidRPr="00071399">
        <w:rPr>
          <w:sz w:val="18"/>
          <w:szCs w:val="18"/>
        </w:rPr>
        <w:t xml:space="preserve">states </w:t>
      </w:r>
      <w:r w:rsidR="006E244A" w:rsidRPr="00071399">
        <w:rPr>
          <w:sz w:val="18"/>
          <w:szCs w:val="18"/>
        </w:rPr>
        <w:t xml:space="preserve">to determine </w:t>
      </w:r>
      <w:r w:rsidR="00B57E60" w:rsidRPr="00071399">
        <w:rPr>
          <w:sz w:val="18"/>
          <w:szCs w:val="18"/>
        </w:rPr>
        <w:t>how to mee</w:t>
      </w:r>
      <w:r w:rsidR="008C1148" w:rsidRPr="00071399">
        <w:rPr>
          <w:sz w:val="18"/>
          <w:szCs w:val="18"/>
        </w:rPr>
        <w:t>t the constitutional ban</w:t>
      </w:r>
      <w:r w:rsidR="00786BEF" w:rsidRPr="00071399">
        <w:rPr>
          <w:sz w:val="18"/>
          <w:szCs w:val="18"/>
        </w:rPr>
        <w:t>. In the absence of a law passed by the legislature,</w:t>
      </w:r>
      <w:r w:rsidR="005F4619" w:rsidRPr="00071399">
        <w:rPr>
          <w:sz w:val="18"/>
          <w:szCs w:val="18"/>
        </w:rPr>
        <w:t xml:space="preserve"> </w:t>
      </w:r>
      <w:r w:rsidR="008C1148" w:rsidRPr="00071399">
        <w:rPr>
          <w:sz w:val="18"/>
          <w:szCs w:val="18"/>
        </w:rPr>
        <w:t xml:space="preserve">in 2004 </w:t>
      </w:r>
      <w:r w:rsidR="00926F9A" w:rsidRPr="00071399">
        <w:rPr>
          <w:sz w:val="18"/>
          <w:szCs w:val="18"/>
        </w:rPr>
        <w:t>the Te</w:t>
      </w:r>
      <w:r w:rsidR="005F4619" w:rsidRPr="00071399">
        <w:rPr>
          <w:sz w:val="18"/>
          <w:szCs w:val="18"/>
        </w:rPr>
        <w:t>xas Court of Criminal Appeals (</w:t>
      </w:r>
      <w:r w:rsidR="00DF0CD1" w:rsidRPr="00071399">
        <w:rPr>
          <w:sz w:val="18"/>
          <w:szCs w:val="18"/>
        </w:rPr>
        <w:t>CCA) created a</w:t>
      </w:r>
      <w:r w:rsidR="00633773" w:rsidRPr="00071399">
        <w:rPr>
          <w:sz w:val="18"/>
          <w:szCs w:val="18"/>
        </w:rPr>
        <w:t xml:space="preserve"> </w:t>
      </w:r>
      <w:r w:rsidR="00926F9A" w:rsidRPr="00071399">
        <w:rPr>
          <w:sz w:val="18"/>
          <w:szCs w:val="18"/>
        </w:rPr>
        <w:t xml:space="preserve">framework </w:t>
      </w:r>
      <w:r w:rsidR="00786BEF" w:rsidRPr="00071399">
        <w:rPr>
          <w:sz w:val="18"/>
          <w:szCs w:val="18"/>
        </w:rPr>
        <w:t xml:space="preserve">for judges and lawyers to assess </w:t>
      </w:r>
      <w:r w:rsidR="00926F9A" w:rsidRPr="00071399">
        <w:rPr>
          <w:sz w:val="18"/>
          <w:szCs w:val="18"/>
        </w:rPr>
        <w:t>claims of intellect</w:t>
      </w:r>
      <w:r w:rsidR="008B4878" w:rsidRPr="00071399">
        <w:rPr>
          <w:sz w:val="18"/>
          <w:szCs w:val="18"/>
        </w:rPr>
        <w:t xml:space="preserve">ual disability </w:t>
      </w:r>
      <w:r w:rsidR="00786BEF" w:rsidRPr="00071399">
        <w:rPr>
          <w:sz w:val="18"/>
          <w:szCs w:val="18"/>
        </w:rPr>
        <w:t xml:space="preserve">in capital cases </w:t>
      </w:r>
      <w:r w:rsidR="008C1148" w:rsidRPr="00071399">
        <w:rPr>
          <w:sz w:val="18"/>
          <w:szCs w:val="18"/>
        </w:rPr>
        <w:t>(</w:t>
      </w:r>
      <w:r w:rsidR="00B83712" w:rsidRPr="00071399">
        <w:rPr>
          <w:sz w:val="18"/>
          <w:szCs w:val="18"/>
        </w:rPr>
        <w:t xml:space="preserve">known as </w:t>
      </w:r>
      <w:r w:rsidR="00926F9A" w:rsidRPr="00071399">
        <w:rPr>
          <w:sz w:val="18"/>
          <w:szCs w:val="18"/>
        </w:rPr>
        <w:t>the ‘Brise</w:t>
      </w:r>
      <w:r w:rsidR="008C1148" w:rsidRPr="00071399">
        <w:rPr>
          <w:rFonts w:cs="Arial"/>
          <w:sz w:val="18"/>
          <w:szCs w:val="18"/>
        </w:rPr>
        <w:t>ñ</w:t>
      </w:r>
      <w:r w:rsidR="00926F9A" w:rsidRPr="00071399">
        <w:rPr>
          <w:sz w:val="18"/>
          <w:szCs w:val="18"/>
        </w:rPr>
        <w:t xml:space="preserve">o factors’). </w:t>
      </w:r>
      <w:r w:rsidR="00B57E60" w:rsidRPr="00071399">
        <w:rPr>
          <w:sz w:val="18"/>
          <w:szCs w:val="18"/>
        </w:rPr>
        <w:t xml:space="preserve">From the outset </w:t>
      </w:r>
      <w:r w:rsidR="00786BEF" w:rsidRPr="00071399">
        <w:rPr>
          <w:sz w:val="18"/>
          <w:szCs w:val="18"/>
        </w:rPr>
        <w:t>there was concern</w:t>
      </w:r>
      <w:r w:rsidR="00EC0EDE" w:rsidRPr="00071399">
        <w:rPr>
          <w:sz w:val="18"/>
          <w:szCs w:val="18"/>
        </w:rPr>
        <w:t xml:space="preserve"> </w:t>
      </w:r>
      <w:r w:rsidR="00022C3B" w:rsidRPr="00071399">
        <w:rPr>
          <w:sz w:val="18"/>
          <w:szCs w:val="18"/>
        </w:rPr>
        <w:t>tha</w:t>
      </w:r>
      <w:r w:rsidR="002D10BD" w:rsidRPr="00071399">
        <w:rPr>
          <w:sz w:val="18"/>
          <w:szCs w:val="18"/>
        </w:rPr>
        <w:t xml:space="preserve">t this framework </w:t>
      </w:r>
      <w:r w:rsidR="00201B45" w:rsidRPr="00071399">
        <w:rPr>
          <w:sz w:val="18"/>
          <w:szCs w:val="18"/>
        </w:rPr>
        <w:t xml:space="preserve">was non-scientific and </w:t>
      </w:r>
      <w:r w:rsidR="005E549A" w:rsidRPr="00071399">
        <w:rPr>
          <w:sz w:val="18"/>
          <w:szCs w:val="18"/>
        </w:rPr>
        <w:t xml:space="preserve">that it </w:t>
      </w:r>
      <w:r w:rsidR="00CB3E81" w:rsidRPr="00071399">
        <w:rPr>
          <w:sz w:val="18"/>
          <w:szCs w:val="18"/>
        </w:rPr>
        <w:t>under</w:t>
      </w:r>
      <w:r w:rsidR="00DF0CD1" w:rsidRPr="00071399">
        <w:rPr>
          <w:sz w:val="18"/>
          <w:szCs w:val="18"/>
        </w:rPr>
        <w:t>-</w:t>
      </w:r>
      <w:r w:rsidR="00CB3E81" w:rsidRPr="00071399">
        <w:rPr>
          <w:sz w:val="18"/>
          <w:szCs w:val="18"/>
        </w:rPr>
        <w:t>protec</w:t>
      </w:r>
      <w:r w:rsidR="00DF0CD1" w:rsidRPr="00071399">
        <w:rPr>
          <w:sz w:val="18"/>
          <w:szCs w:val="18"/>
        </w:rPr>
        <w:t>t</w:t>
      </w:r>
      <w:r w:rsidR="00B83712" w:rsidRPr="00071399">
        <w:rPr>
          <w:sz w:val="18"/>
          <w:szCs w:val="18"/>
        </w:rPr>
        <w:t xml:space="preserve">ed </w:t>
      </w:r>
      <w:r w:rsidR="00786BEF" w:rsidRPr="00071399">
        <w:rPr>
          <w:sz w:val="18"/>
          <w:szCs w:val="18"/>
        </w:rPr>
        <w:t xml:space="preserve">individuals </w:t>
      </w:r>
      <w:r w:rsidR="002D10BD" w:rsidRPr="00071399">
        <w:rPr>
          <w:i/>
          <w:sz w:val="18"/>
          <w:szCs w:val="18"/>
        </w:rPr>
        <w:t>Atkins</w:t>
      </w:r>
      <w:r w:rsidR="00CB3E81" w:rsidRPr="00071399">
        <w:rPr>
          <w:sz w:val="18"/>
          <w:szCs w:val="18"/>
        </w:rPr>
        <w:t xml:space="preserve"> intended to exempt from execution. It</w:t>
      </w:r>
      <w:r w:rsidR="00B57E60" w:rsidRPr="00071399">
        <w:rPr>
          <w:sz w:val="18"/>
          <w:szCs w:val="18"/>
        </w:rPr>
        <w:t xml:space="preserve"> was not until </w:t>
      </w:r>
      <w:r w:rsidR="005E549A" w:rsidRPr="00071399">
        <w:rPr>
          <w:i/>
          <w:sz w:val="18"/>
          <w:szCs w:val="18"/>
        </w:rPr>
        <w:t xml:space="preserve">Moore v. Texas </w:t>
      </w:r>
      <w:r w:rsidR="005E549A" w:rsidRPr="00071399">
        <w:rPr>
          <w:sz w:val="18"/>
          <w:szCs w:val="18"/>
        </w:rPr>
        <w:t xml:space="preserve">in 2017 </w:t>
      </w:r>
      <w:r w:rsidR="00D97D8F" w:rsidRPr="00071399">
        <w:rPr>
          <w:sz w:val="18"/>
          <w:szCs w:val="18"/>
        </w:rPr>
        <w:t xml:space="preserve">that </w:t>
      </w:r>
      <w:r w:rsidR="005E549A" w:rsidRPr="00071399">
        <w:rPr>
          <w:sz w:val="18"/>
          <w:szCs w:val="18"/>
        </w:rPr>
        <w:t>the</w:t>
      </w:r>
      <w:r w:rsidR="00633773" w:rsidRPr="00071399">
        <w:rPr>
          <w:sz w:val="18"/>
          <w:szCs w:val="18"/>
        </w:rPr>
        <w:t xml:space="preserve"> US</w:t>
      </w:r>
      <w:r w:rsidR="005E549A" w:rsidRPr="00071399">
        <w:rPr>
          <w:sz w:val="18"/>
          <w:szCs w:val="18"/>
        </w:rPr>
        <w:t xml:space="preserve"> </w:t>
      </w:r>
      <w:r w:rsidR="005F4619" w:rsidRPr="00071399">
        <w:rPr>
          <w:sz w:val="18"/>
          <w:szCs w:val="18"/>
        </w:rPr>
        <w:t xml:space="preserve">Supreme Court </w:t>
      </w:r>
      <w:r w:rsidR="002D10BD" w:rsidRPr="00071399">
        <w:rPr>
          <w:sz w:val="18"/>
          <w:szCs w:val="18"/>
        </w:rPr>
        <w:t>found</w:t>
      </w:r>
      <w:r w:rsidR="005F4619" w:rsidRPr="00071399">
        <w:rPr>
          <w:sz w:val="18"/>
          <w:szCs w:val="18"/>
        </w:rPr>
        <w:t xml:space="preserve"> </w:t>
      </w:r>
      <w:r w:rsidR="005E549A" w:rsidRPr="00071399">
        <w:rPr>
          <w:sz w:val="18"/>
          <w:szCs w:val="18"/>
        </w:rPr>
        <w:t xml:space="preserve">the </w:t>
      </w:r>
      <w:r w:rsidR="008C1148" w:rsidRPr="00071399">
        <w:rPr>
          <w:sz w:val="18"/>
          <w:szCs w:val="18"/>
        </w:rPr>
        <w:t>Brise</w:t>
      </w:r>
      <w:r w:rsidR="008C1148" w:rsidRPr="00071399">
        <w:rPr>
          <w:rFonts w:cs="Arial"/>
          <w:sz w:val="18"/>
          <w:szCs w:val="18"/>
        </w:rPr>
        <w:t>ñ</w:t>
      </w:r>
      <w:r w:rsidR="008C1148" w:rsidRPr="00071399">
        <w:rPr>
          <w:sz w:val="18"/>
          <w:szCs w:val="18"/>
        </w:rPr>
        <w:t>o</w:t>
      </w:r>
      <w:r w:rsidR="005E549A" w:rsidRPr="00071399">
        <w:rPr>
          <w:sz w:val="18"/>
          <w:szCs w:val="18"/>
        </w:rPr>
        <w:t xml:space="preserve"> factors to be </w:t>
      </w:r>
      <w:r w:rsidR="005F4619" w:rsidRPr="00071399">
        <w:rPr>
          <w:sz w:val="18"/>
          <w:szCs w:val="18"/>
        </w:rPr>
        <w:t>“an invention of the CCA untied to any acknowledged source”</w:t>
      </w:r>
      <w:r w:rsidR="009B2BA6" w:rsidRPr="00071399">
        <w:rPr>
          <w:sz w:val="18"/>
          <w:szCs w:val="18"/>
        </w:rPr>
        <w:t xml:space="preserve"> and</w:t>
      </w:r>
      <w:r w:rsidR="005F4619" w:rsidRPr="00071399">
        <w:rPr>
          <w:sz w:val="18"/>
          <w:szCs w:val="18"/>
        </w:rPr>
        <w:t xml:space="preserve"> contravened </w:t>
      </w:r>
      <w:r w:rsidR="00674466" w:rsidRPr="00071399">
        <w:rPr>
          <w:sz w:val="18"/>
          <w:szCs w:val="18"/>
        </w:rPr>
        <w:t xml:space="preserve">its </w:t>
      </w:r>
      <w:r w:rsidR="00B83712" w:rsidRPr="00071399">
        <w:rPr>
          <w:sz w:val="18"/>
          <w:szCs w:val="18"/>
        </w:rPr>
        <w:t>rule</w:t>
      </w:r>
      <w:r w:rsidR="00674466" w:rsidRPr="00071399">
        <w:rPr>
          <w:sz w:val="18"/>
          <w:szCs w:val="18"/>
        </w:rPr>
        <w:t>,</w:t>
      </w:r>
      <w:r w:rsidR="00B83712" w:rsidRPr="00071399">
        <w:rPr>
          <w:sz w:val="18"/>
          <w:szCs w:val="18"/>
        </w:rPr>
        <w:t xml:space="preserve"> articulated in </w:t>
      </w:r>
      <w:r w:rsidR="00B83712" w:rsidRPr="00071399">
        <w:rPr>
          <w:i/>
          <w:sz w:val="18"/>
          <w:szCs w:val="18"/>
        </w:rPr>
        <w:t>Hall v. Florida</w:t>
      </w:r>
      <w:r w:rsidR="00B83712" w:rsidRPr="00071399">
        <w:rPr>
          <w:sz w:val="18"/>
          <w:szCs w:val="18"/>
        </w:rPr>
        <w:t xml:space="preserve"> in 2014, </w:t>
      </w:r>
      <w:r w:rsidR="00DD0D18" w:rsidRPr="00071399">
        <w:rPr>
          <w:sz w:val="18"/>
          <w:szCs w:val="18"/>
        </w:rPr>
        <w:t xml:space="preserve">that adjudications of intellectual disability must be “informed by the views of medical experts”. </w:t>
      </w:r>
    </w:p>
    <w:p w:rsidR="003D4BFD" w:rsidRPr="00071399" w:rsidRDefault="00844716" w:rsidP="0005244B">
      <w:pPr>
        <w:pStyle w:val="AIBodytext"/>
        <w:spacing w:after="120"/>
        <w:rPr>
          <w:sz w:val="18"/>
          <w:szCs w:val="18"/>
        </w:rPr>
      </w:pPr>
      <w:r w:rsidRPr="00071399">
        <w:rPr>
          <w:sz w:val="18"/>
          <w:szCs w:val="18"/>
        </w:rPr>
        <w:t xml:space="preserve">By then, </w:t>
      </w:r>
      <w:r w:rsidR="00EC0EDE" w:rsidRPr="00071399">
        <w:rPr>
          <w:sz w:val="18"/>
          <w:szCs w:val="18"/>
        </w:rPr>
        <w:t xml:space="preserve">Texas </w:t>
      </w:r>
      <w:r w:rsidR="00D97D8F" w:rsidRPr="00071399">
        <w:rPr>
          <w:sz w:val="18"/>
          <w:szCs w:val="18"/>
        </w:rPr>
        <w:t xml:space="preserve">courts </w:t>
      </w:r>
      <w:r w:rsidR="00A23AF0" w:rsidRPr="00071399">
        <w:rPr>
          <w:sz w:val="18"/>
          <w:szCs w:val="18"/>
        </w:rPr>
        <w:t xml:space="preserve">had </w:t>
      </w:r>
      <w:r w:rsidR="003265F8" w:rsidRPr="00071399">
        <w:rPr>
          <w:sz w:val="18"/>
          <w:szCs w:val="18"/>
        </w:rPr>
        <w:t xml:space="preserve">already </w:t>
      </w:r>
      <w:r w:rsidR="00B83712" w:rsidRPr="00071399">
        <w:rPr>
          <w:sz w:val="18"/>
          <w:szCs w:val="18"/>
        </w:rPr>
        <w:t>determine</w:t>
      </w:r>
      <w:r w:rsidR="00D97D8F" w:rsidRPr="00071399">
        <w:rPr>
          <w:sz w:val="18"/>
          <w:szCs w:val="18"/>
        </w:rPr>
        <w:t>d that Clifton Williams did not have intellectua</w:t>
      </w:r>
      <w:r w:rsidR="003265F8" w:rsidRPr="00071399">
        <w:rPr>
          <w:sz w:val="18"/>
          <w:szCs w:val="18"/>
        </w:rPr>
        <w:t xml:space="preserve">l disability. In 2013, a federal </w:t>
      </w:r>
      <w:r w:rsidR="00EC0EDE" w:rsidRPr="00071399">
        <w:rPr>
          <w:sz w:val="18"/>
          <w:szCs w:val="18"/>
        </w:rPr>
        <w:t xml:space="preserve">judge </w:t>
      </w:r>
      <w:r w:rsidR="00B83712" w:rsidRPr="00071399">
        <w:rPr>
          <w:sz w:val="18"/>
          <w:szCs w:val="18"/>
        </w:rPr>
        <w:t>agreed, using</w:t>
      </w:r>
      <w:r w:rsidR="00F202F7" w:rsidRPr="00071399">
        <w:rPr>
          <w:sz w:val="18"/>
          <w:szCs w:val="18"/>
        </w:rPr>
        <w:t xml:space="preserve"> </w:t>
      </w:r>
      <w:r w:rsidR="009B2BA6" w:rsidRPr="00071399">
        <w:rPr>
          <w:sz w:val="18"/>
          <w:szCs w:val="18"/>
        </w:rPr>
        <w:t xml:space="preserve">the deferential standard </w:t>
      </w:r>
      <w:r w:rsidRPr="00071399">
        <w:rPr>
          <w:sz w:val="18"/>
          <w:szCs w:val="18"/>
        </w:rPr>
        <w:t xml:space="preserve">set by the 1996 Antiterrorism and Effective Death Penalty Act (AEDPA) </w:t>
      </w:r>
      <w:r w:rsidR="009B2BA6" w:rsidRPr="00071399">
        <w:rPr>
          <w:sz w:val="18"/>
          <w:szCs w:val="18"/>
        </w:rPr>
        <w:t>for federal revi</w:t>
      </w:r>
      <w:r w:rsidR="00F202F7" w:rsidRPr="00071399">
        <w:rPr>
          <w:sz w:val="18"/>
          <w:szCs w:val="18"/>
        </w:rPr>
        <w:t>ew of state court rulings</w:t>
      </w:r>
      <w:r w:rsidR="009B2BA6" w:rsidRPr="00071399">
        <w:rPr>
          <w:sz w:val="18"/>
          <w:szCs w:val="18"/>
        </w:rPr>
        <w:t xml:space="preserve">. He wrote that “while a different factfinder might have reached a different </w:t>
      </w:r>
      <w:r w:rsidR="005E549A" w:rsidRPr="00071399">
        <w:rPr>
          <w:sz w:val="18"/>
          <w:szCs w:val="18"/>
        </w:rPr>
        <w:t>conclusion</w:t>
      </w:r>
      <w:r w:rsidR="009B2BA6" w:rsidRPr="00071399">
        <w:rPr>
          <w:sz w:val="18"/>
          <w:szCs w:val="18"/>
        </w:rPr>
        <w:t>”</w:t>
      </w:r>
      <w:r w:rsidR="005E549A" w:rsidRPr="00071399">
        <w:rPr>
          <w:sz w:val="18"/>
          <w:szCs w:val="18"/>
        </w:rPr>
        <w:t xml:space="preserve"> on </w:t>
      </w:r>
      <w:r w:rsidR="00A23AF0" w:rsidRPr="00071399">
        <w:rPr>
          <w:sz w:val="18"/>
          <w:szCs w:val="18"/>
        </w:rPr>
        <w:t xml:space="preserve">whether Clifton Williams had </w:t>
      </w:r>
      <w:r w:rsidR="005E549A" w:rsidRPr="00071399">
        <w:rPr>
          <w:sz w:val="18"/>
          <w:szCs w:val="18"/>
        </w:rPr>
        <w:t>intellectual disability</w:t>
      </w:r>
      <w:r w:rsidR="009B2BA6" w:rsidRPr="00071399">
        <w:rPr>
          <w:sz w:val="18"/>
          <w:szCs w:val="18"/>
        </w:rPr>
        <w:t>, under the AEDPA stand</w:t>
      </w:r>
      <w:r w:rsidR="00A23AF0" w:rsidRPr="00071399">
        <w:rPr>
          <w:sz w:val="18"/>
          <w:szCs w:val="18"/>
        </w:rPr>
        <w:t xml:space="preserve">ard his </w:t>
      </w:r>
      <w:r w:rsidR="009B2BA6" w:rsidRPr="00071399">
        <w:rPr>
          <w:sz w:val="18"/>
          <w:szCs w:val="18"/>
        </w:rPr>
        <w:t xml:space="preserve">lawyers had not managed to rebut the “presumption that the state court’s determination was correct”. </w:t>
      </w:r>
      <w:r w:rsidR="00CC1269" w:rsidRPr="00071399">
        <w:rPr>
          <w:sz w:val="18"/>
          <w:szCs w:val="18"/>
        </w:rPr>
        <w:t xml:space="preserve">Because the Fifth Circuit Court of Appeals had previously “held that the </w:t>
      </w:r>
      <w:r w:rsidR="008C1148" w:rsidRPr="00071399">
        <w:rPr>
          <w:sz w:val="18"/>
          <w:szCs w:val="18"/>
        </w:rPr>
        <w:t>Brise</w:t>
      </w:r>
      <w:r w:rsidR="008C1148" w:rsidRPr="00071399">
        <w:rPr>
          <w:rFonts w:cs="Arial"/>
          <w:sz w:val="18"/>
          <w:szCs w:val="18"/>
        </w:rPr>
        <w:t>ñ</w:t>
      </w:r>
      <w:r w:rsidR="008C1148" w:rsidRPr="00071399">
        <w:rPr>
          <w:sz w:val="18"/>
          <w:szCs w:val="18"/>
        </w:rPr>
        <w:t>o</w:t>
      </w:r>
      <w:r w:rsidR="00CC1269" w:rsidRPr="00071399">
        <w:rPr>
          <w:sz w:val="18"/>
          <w:szCs w:val="18"/>
        </w:rPr>
        <w:t xml:space="preserve"> factors do not contradict </w:t>
      </w:r>
      <w:r w:rsidR="00CC1269" w:rsidRPr="00071399">
        <w:rPr>
          <w:i/>
          <w:sz w:val="18"/>
          <w:szCs w:val="18"/>
        </w:rPr>
        <w:t>Atkins</w:t>
      </w:r>
      <w:r w:rsidR="00CC1269" w:rsidRPr="00071399">
        <w:rPr>
          <w:sz w:val="18"/>
          <w:szCs w:val="18"/>
        </w:rPr>
        <w:t xml:space="preserve">”, Clifton Williams’s challenge to the CCA’s “use of the </w:t>
      </w:r>
      <w:r w:rsidR="008C1148" w:rsidRPr="00071399">
        <w:rPr>
          <w:sz w:val="18"/>
          <w:szCs w:val="18"/>
        </w:rPr>
        <w:t>Brise</w:t>
      </w:r>
      <w:r w:rsidR="008C1148" w:rsidRPr="00071399">
        <w:rPr>
          <w:rFonts w:cs="Arial"/>
          <w:sz w:val="18"/>
          <w:szCs w:val="18"/>
        </w:rPr>
        <w:t>ñ</w:t>
      </w:r>
      <w:r w:rsidR="008C1148" w:rsidRPr="00071399">
        <w:rPr>
          <w:sz w:val="18"/>
          <w:szCs w:val="18"/>
        </w:rPr>
        <w:t xml:space="preserve">o </w:t>
      </w:r>
      <w:r w:rsidR="00CC1269" w:rsidRPr="00071399">
        <w:rPr>
          <w:sz w:val="18"/>
          <w:szCs w:val="18"/>
        </w:rPr>
        <w:t xml:space="preserve">factors must fail”. The </w:t>
      </w:r>
      <w:r w:rsidR="008B4878" w:rsidRPr="00071399">
        <w:rPr>
          <w:sz w:val="18"/>
          <w:szCs w:val="18"/>
        </w:rPr>
        <w:t xml:space="preserve">Fifth Circuit upheld </w:t>
      </w:r>
      <w:r w:rsidR="00A23AF0" w:rsidRPr="00071399">
        <w:rPr>
          <w:sz w:val="18"/>
          <w:szCs w:val="18"/>
        </w:rPr>
        <w:t xml:space="preserve">this </w:t>
      </w:r>
      <w:r w:rsidR="008B4878" w:rsidRPr="00071399">
        <w:rPr>
          <w:sz w:val="18"/>
          <w:szCs w:val="18"/>
        </w:rPr>
        <w:t xml:space="preserve">in 2014, </w:t>
      </w:r>
      <w:r w:rsidR="00A23AF0" w:rsidRPr="00071399">
        <w:rPr>
          <w:sz w:val="18"/>
          <w:szCs w:val="18"/>
        </w:rPr>
        <w:t>reiterat</w:t>
      </w:r>
      <w:r w:rsidR="00A52505" w:rsidRPr="00071399">
        <w:rPr>
          <w:sz w:val="18"/>
          <w:szCs w:val="18"/>
        </w:rPr>
        <w:t>ing</w:t>
      </w:r>
      <w:r w:rsidR="008B4878" w:rsidRPr="00071399">
        <w:rPr>
          <w:sz w:val="18"/>
          <w:szCs w:val="18"/>
        </w:rPr>
        <w:t xml:space="preserve"> </w:t>
      </w:r>
      <w:r w:rsidR="00EC0EDE" w:rsidRPr="00071399">
        <w:rPr>
          <w:sz w:val="18"/>
          <w:szCs w:val="18"/>
        </w:rPr>
        <w:t>that it</w:t>
      </w:r>
      <w:r w:rsidR="00A52505" w:rsidRPr="00071399">
        <w:rPr>
          <w:sz w:val="18"/>
          <w:szCs w:val="18"/>
        </w:rPr>
        <w:t xml:space="preserve"> had </w:t>
      </w:r>
      <w:r w:rsidR="00A23AF0" w:rsidRPr="00071399">
        <w:rPr>
          <w:sz w:val="18"/>
          <w:szCs w:val="18"/>
        </w:rPr>
        <w:t xml:space="preserve">previously </w:t>
      </w:r>
      <w:r w:rsidR="00A52505" w:rsidRPr="00071399">
        <w:rPr>
          <w:sz w:val="18"/>
          <w:szCs w:val="18"/>
        </w:rPr>
        <w:t>affirmed t</w:t>
      </w:r>
      <w:r w:rsidR="008B4878" w:rsidRPr="00071399">
        <w:rPr>
          <w:sz w:val="18"/>
          <w:szCs w:val="18"/>
        </w:rPr>
        <w:t xml:space="preserve">he </w:t>
      </w:r>
      <w:r w:rsidR="008C1148" w:rsidRPr="00071399">
        <w:rPr>
          <w:sz w:val="18"/>
          <w:szCs w:val="18"/>
        </w:rPr>
        <w:t>Brise</w:t>
      </w:r>
      <w:r w:rsidR="008C1148" w:rsidRPr="00071399">
        <w:rPr>
          <w:rFonts w:cs="Arial"/>
          <w:sz w:val="18"/>
          <w:szCs w:val="18"/>
        </w:rPr>
        <w:t>ñ</w:t>
      </w:r>
      <w:r w:rsidR="008C1148" w:rsidRPr="00071399">
        <w:rPr>
          <w:sz w:val="18"/>
          <w:szCs w:val="18"/>
        </w:rPr>
        <w:t xml:space="preserve">o </w:t>
      </w:r>
      <w:r w:rsidR="008B4878" w:rsidRPr="00071399">
        <w:rPr>
          <w:sz w:val="18"/>
          <w:szCs w:val="18"/>
        </w:rPr>
        <w:t xml:space="preserve">factors as “an appropriate mechanism for enforcing </w:t>
      </w:r>
      <w:r w:rsidR="008B4878" w:rsidRPr="00071399">
        <w:rPr>
          <w:i/>
          <w:sz w:val="18"/>
          <w:szCs w:val="18"/>
        </w:rPr>
        <w:t>Atkins</w:t>
      </w:r>
      <w:r w:rsidR="008B4878" w:rsidRPr="00071399">
        <w:rPr>
          <w:sz w:val="18"/>
          <w:szCs w:val="18"/>
        </w:rPr>
        <w:t>’s prohibition against executing intellectually disabled capital defendants”.</w:t>
      </w:r>
      <w:r w:rsidR="001F5F43" w:rsidRPr="00071399">
        <w:rPr>
          <w:sz w:val="18"/>
          <w:szCs w:val="18"/>
        </w:rPr>
        <w:t xml:space="preserve"> </w:t>
      </w:r>
      <w:r w:rsidR="00A52505" w:rsidRPr="00071399">
        <w:rPr>
          <w:sz w:val="18"/>
          <w:szCs w:val="18"/>
        </w:rPr>
        <w:t>In 2015, t</w:t>
      </w:r>
      <w:r w:rsidR="00EC0EDE" w:rsidRPr="00071399">
        <w:rPr>
          <w:sz w:val="18"/>
          <w:szCs w:val="18"/>
        </w:rPr>
        <w:t xml:space="preserve">he US Supreme Court </w:t>
      </w:r>
      <w:r w:rsidR="00A52505" w:rsidRPr="00071399">
        <w:rPr>
          <w:sz w:val="18"/>
          <w:szCs w:val="18"/>
        </w:rPr>
        <w:t>refused to take the case</w:t>
      </w:r>
      <w:r w:rsidR="00EC0EDE" w:rsidRPr="00071399">
        <w:rPr>
          <w:sz w:val="18"/>
          <w:szCs w:val="18"/>
        </w:rPr>
        <w:t xml:space="preserve">. </w:t>
      </w:r>
      <w:r w:rsidR="00B83712" w:rsidRPr="00071399">
        <w:rPr>
          <w:sz w:val="18"/>
          <w:szCs w:val="18"/>
        </w:rPr>
        <w:t>An execution date of 21 June has been set</w:t>
      </w:r>
      <w:r w:rsidR="00A23AF0" w:rsidRPr="00071399">
        <w:rPr>
          <w:sz w:val="18"/>
          <w:szCs w:val="18"/>
        </w:rPr>
        <w:t>. Clifton Williams’</w:t>
      </w:r>
      <w:r w:rsidR="00B83712" w:rsidRPr="00071399">
        <w:rPr>
          <w:sz w:val="18"/>
          <w:szCs w:val="18"/>
        </w:rPr>
        <w:t xml:space="preserve">s </w:t>
      </w:r>
      <w:r w:rsidR="0065164B" w:rsidRPr="00071399">
        <w:rPr>
          <w:sz w:val="18"/>
          <w:szCs w:val="18"/>
        </w:rPr>
        <w:t xml:space="preserve">lawyers </w:t>
      </w:r>
      <w:r w:rsidR="00B83712" w:rsidRPr="00071399">
        <w:rPr>
          <w:sz w:val="18"/>
          <w:szCs w:val="18"/>
        </w:rPr>
        <w:t xml:space="preserve">are seeking to </w:t>
      </w:r>
      <w:r w:rsidR="003265F8" w:rsidRPr="00071399">
        <w:rPr>
          <w:sz w:val="18"/>
          <w:szCs w:val="18"/>
        </w:rPr>
        <w:t>bring a new</w:t>
      </w:r>
      <w:r w:rsidR="00B83712" w:rsidRPr="00071399">
        <w:rPr>
          <w:sz w:val="18"/>
          <w:szCs w:val="18"/>
        </w:rPr>
        <w:t xml:space="preserve"> challenge </w:t>
      </w:r>
      <w:r w:rsidR="001E78D2" w:rsidRPr="00071399">
        <w:rPr>
          <w:sz w:val="18"/>
          <w:szCs w:val="18"/>
        </w:rPr>
        <w:t xml:space="preserve">in the courts </w:t>
      </w:r>
      <w:r w:rsidR="00B83712" w:rsidRPr="00071399">
        <w:rPr>
          <w:sz w:val="18"/>
          <w:szCs w:val="18"/>
        </w:rPr>
        <w:t xml:space="preserve">in </w:t>
      </w:r>
      <w:r w:rsidR="001E78D2" w:rsidRPr="00071399">
        <w:rPr>
          <w:sz w:val="18"/>
          <w:szCs w:val="18"/>
        </w:rPr>
        <w:t xml:space="preserve">light of the </w:t>
      </w:r>
      <w:r w:rsidR="001E78D2" w:rsidRPr="00071399">
        <w:rPr>
          <w:i/>
          <w:sz w:val="18"/>
          <w:szCs w:val="18"/>
        </w:rPr>
        <w:t>Moore v. Texas</w:t>
      </w:r>
      <w:r w:rsidR="001E78D2" w:rsidRPr="00071399">
        <w:rPr>
          <w:sz w:val="18"/>
          <w:szCs w:val="18"/>
        </w:rPr>
        <w:t xml:space="preserve"> decision in order t</w:t>
      </w:r>
      <w:r w:rsidR="00B83712" w:rsidRPr="00071399">
        <w:rPr>
          <w:sz w:val="18"/>
          <w:szCs w:val="18"/>
        </w:rPr>
        <w:t xml:space="preserve">o </w:t>
      </w:r>
      <w:r w:rsidR="003265F8" w:rsidRPr="00071399">
        <w:rPr>
          <w:sz w:val="18"/>
          <w:szCs w:val="18"/>
        </w:rPr>
        <w:t>reopen</w:t>
      </w:r>
      <w:r w:rsidR="00B83712" w:rsidRPr="00071399">
        <w:rPr>
          <w:sz w:val="18"/>
          <w:szCs w:val="18"/>
        </w:rPr>
        <w:t xml:space="preserve"> </w:t>
      </w:r>
      <w:r w:rsidR="0065164B" w:rsidRPr="00071399">
        <w:rPr>
          <w:sz w:val="18"/>
          <w:szCs w:val="18"/>
        </w:rPr>
        <w:t>the</w:t>
      </w:r>
      <w:r w:rsidR="00B83712" w:rsidRPr="00071399">
        <w:rPr>
          <w:sz w:val="18"/>
          <w:szCs w:val="18"/>
        </w:rPr>
        <w:t>ir</w:t>
      </w:r>
      <w:r w:rsidR="0065164B" w:rsidRPr="00071399">
        <w:rPr>
          <w:sz w:val="18"/>
          <w:szCs w:val="18"/>
        </w:rPr>
        <w:t xml:space="preserve"> claim that he has intellectual disability</w:t>
      </w:r>
      <w:r w:rsidR="00521A63" w:rsidRPr="00071399">
        <w:rPr>
          <w:sz w:val="18"/>
          <w:szCs w:val="18"/>
        </w:rPr>
        <w:t xml:space="preserve">. </w:t>
      </w:r>
    </w:p>
    <w:p w:rsidR="00071399" w:rsidRPr="00071399" w:rsidRDefault="00071399" w:rsidP="00071399">
      <w:pPr>
        <w:rPr>
          <w:rFonts w:ascii="Arial" w:eastAsia="Calibri" w:hAnsi="Arial" w:cs="Arial"/>
          <w:b/>
          <w:sz w:val="18"/>
          <w:szCs w:val="18"/>
        </w:rPr>
      </w:pPr>
    </w:p>
    <w:p w:rsidR="00071399" w:rsidRPr="00071399" w:rsidRDefault="00071399" w:rsidP="00071399">
      <w:pPr>
        <w:rPr>
          <w:rFonts w:ascii="Arial" w:eastAsia="Calibri" w:hAnsi="Arial" w:cs="Arial"/>
          <w:b/>
          <w:sz w:val="18"/>
          <w:szCs w:val="18"/>
        </w:rPr>
      </w:pPr>
      <w:r w:rsidRPr="00071399">
        <w:rPr>
          <w:rFonts w:ascii="Arial" w:eastAsia="Calibri" w:hAnsi="Arial" w:cs="Arial"/>
          <w:b/>
          <w:sz w:val="18"/>
          <w:szCs w:val="18"/>
        </w:rPr>
        <w:t>1) TAKE ACTION</w:t>
      </w:r>
    </w:p>
    <w:p w:rsidR="00071399" w:rsidRPr="00071399" w:rsidRDefault="00071399" w:rsidP="00071399">
      <w:pPr>
        <w:spacing w:line="240" w:lineRule="atLeast"/>
        <w:rPr>
          <w:sz w:val="18"/>
          <w:szCs w:val="18"/>
        </w:rPr>
      </w:pPr>
      <w:r w:rsidRPr="00071399">
        <w:rPr>
          <w:rFonts w:ascii="Arial" w:eastAsia="Calibri" w:hAnsi="Arial" w:cs="Arial"/>
          <w:b/>
          <w:sz w:val="18"/>
          <w:szCs w:val="18"/>
        </w:rPr>
        <w:t>Write a letter, send an email, call, fax or tweet:</w:t>
      </w:r>
    </w:p>
    <w:p w:rsidR="006C0C9A" w:rsidRPr="00071399" w:rsidRDefault="0055436A" w:rsidP="00EC0EDE">
      <w:pPr>
        <w:numPr>
          <w:ilvl w:val="0"/>
          <w:numId w:val="2"/>
        </w:numPr>
        <w:tabs>
          <w:tab w:val="clear" w:pos="284"/>
        </w:tabs>
        <w:spacing w:line="240" w:lineRule="atLeast"/>
        <w:rPr>
          <w:sz w:val="18"/>
          <w:szCs w:val="18"/>
        </w:rPr>
      </w:pPr>
      <w:r w:rsidRPr="00071399">
        <w:rPr>
          <w:rFonts w:ascii="Arial" w:hAnsi="Arial" w:cs="Arial"/>
          <w:sz w:val="18"/>
          <w:szCs w:val="18"/>
        </w:rPr>
        <w:t>Opposing the execution of Clifton Williams, and calling for his death sentence to be commuted;</w:t>
      </w:r>
    </w:p>
    <w:p w:rsidR="0055436A" w:rsidRPr="00071399" w:rsidRDefault="0055436A" w:rsidP="00EC0EDE">
      <w:pPr>
        <w:numPr>
          <w:ilvl w:val="0"/>
          <w:numId w:val="2"/>
        </w:numPr>
        <w:tabs>
          <w:tab w:val="clear" w:pos="284"/>
        </w:tabs>
        <w:spacing w:line="240" w:lineRule="atLeast"/>
        <w:rPr>
          <w:sz w:val="18"/>
          <w:szCs w:val="18"/>
        </w:rPr>
      </w:pPr>
      <w:r w:rsidRPr="00071399">
        <w:rPr>
          <w:rFonts w:ascii="Arial" w:hAnsi="Arial" w:cs="Arial"/>
          <w:sz w:val="18"/>
          <w:szCs w:val="18"/>
        </w:rPr>
        <w:t>Pointing to evidence that he has borderline intellectual disability, and that his lawyers maintain this rises to the level of actual intellectual disability, which would render his execution unconstitutional;</w:t>
      </w:r>
    </w:p>
    <w:p w:rsidR="0055436A" w:rsidRPr="00071399" w:rsidRDefault="0055436A" w:rsidP="00EC0EDE">
      <w:pPr>
        <w:numPr>
          <w:ilvl w:val="0"/>
          <w:numId w:val="2"/>
        </w:numPr>
        <w:tabs>
          <w:tab w:val="clear" w:pos="284"/>
        </w:tabs>
        <w:spacing w:line="240" w:lineRule="atLeast"/>
        <w:rPr>
          <w:sz w:val="18"/>
          <w:szCs w:val="18"/>
        </w:rPr>
      </w:pPr>
      <w:r w:rsidRPr="00071399">
        <w:rPr>
          <w:rFonts w:ascii="Arial" w:hAnsi="Arial" w:cs="Arial"/>
          <w:sz w:val="18"/>
          <w:szCs w:val="18"/>
        </w:rPr>
        <w:t>Noting the power of executive clemency is not constrained in the way courts may be on such issues;</w:t>
      </w:r>
    </w:p>
    <w:p w:rsidR="00EC0EDE" w:rsidRPr="00071399" w:rsidRDefault="0055436A" w:rsidP="00EC0EDE">
      <w:pPr>
        <w:numPr>
          <w:ilvl w:val="0"/>
          <w:numId w:val="2"/>
        </w:numPr>
        <w:tabs>
          <w:tab w:val="clear" w:pos="284"/>
        </w:tabs>
        <w:spacing w:line="240" w:lineRule="atLeast"/>
        <w:rPr>
          <w:sz w:val="18"/>
          <w:szCs w:val="18"/>
        </w:rPr>
      </w:pPr>
      <w:r w:rsidRPr="00071399">
        <w:rPr>
          <w:rFonts w:ascii="Arial" w:hAnsi="Arial" w:cs="Arial"/>
          <w:sz w:val="18"/>
          <w:szCs w:val="18"/>
        </w:rPr>
        <w:t>Explaining that you are not seeking to excuse violent crime or to downplay the suffering caused.</w:t>
      </w:r>
    </w:p>
    <w:p w:rsidR="00EC0EDE" w:rsidRPr="00071399" w:rsidRDefault="00EC0EDE" w:rsidP="00EC0EDE">
      <w:pPr>
        <w:spacing w:line="240" w:lineRule="atLeast"/>
        <w:rPr>
          <w:sz w:val="18"/>
          <w:szCs w:val="18"/>
        </w:rPr>
      </w:pPr>
    </w:p>
    <w:p w:rsidR="00071399" w:rsidRDefault="00071399" w:rsidP="00071399">
      <w:pPr>
        <w:rPr>
          <w:rFonts w:ascii="Arial" w:eastAsia="Calibri" w:hAnsi="Arial" w:cs="Arial"/>
          <w:b/>
          <w:sz w:val="20"/>
          <w:szCs w:val="20"/>
        </w:rPr>
      </w:pPr>
      <w:r>
        <w:rPr>
          <w:rFonts w:ascii="Arial" w:eastAsia="Calibri" w:hAnsi="Arial" w:cs="Arial"/>
          <w:b/>
          <w:sz w:val="20"/>
          <w:szCs w:val="20"/>
        </w:rPr>
        <w:t>Contact these two officials by 21 June, 2018</w:t>
      </w:r>
      <w:r w:rsidRPr="00E35808">
        <w:rPr>
          <w:rFonts w:ascii="Arial" w:eastAsia="Calibri" w:hAnsi="Arial" w:cs="Arial"/>
          <w:b/>
          <w:sz w:val="20"/>
          <w:szCs w:val="20"/>
        </w:rPr>
        <w:t>:</w:t>
      </w:r>
    </w:p>
    <w:p w:rsidR="00D515CB" w:rsidRDefault="00D515CB" w:rsidP="00D515CB">
      <w:pPr>
        <w:pStyle w:val="AIAddressText"/>
        <w:tabs>
          <w:tab w:val="clear" w:pos="567"/>
        </w:tabs>
        <w:rPr>
          <w:rFonts w:cs="Arial"/>
          <w:sz w:val="16"/>
          <w:szCs w:val="16"/>
        </w:rPr>
        <w:sectPr w:rsidR="00D515CB">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781FC5" w:rsidRDefault="00781FC5" w:rsidP="00781FC5">
      <w:pPr>
        <w:rPr>
          <w:rFonts w:ascii="Arial" w:hAnsi="Arial" w:cs="Arial"/>
          <w:sz w:val="16"/>
          <w:lang w:eastAsia="en-US"/>
        </w:rPr>
      </w:pPr>
      <w:r w:rsidRPr="00454B5F">
        <w:rPr>
          <w:rFonts w:ascii="Arial" w:hAnsi="Arial" w:cs="Arial"/>
          <w:sz w:val="16"/>
          <w:u w:val="single"/>
          <w:lang w:eastAsia="en-US"/>
        </w:rPr>
        <w:t xml:space="preserve">Clemency Section, Board of Pardons </w:t>
      </w:r>
      <w:r w:rsidRPr="008A7834">
        <w:rPr>
          <w:rFonts w:ascii="Arial" w:hAnsi="Arial" w:cs="Arial"/>
          <w:sz w:val="16"/>
          <w:u w:val="single"/>
          <w:lang w:eastAsia="en-US"/>
        </w:rPr>
        <w:t>and Paroles</w:t>
      </w:r>
      <w:r>
        <w:rPr>
          <w:rFonts w:ascii="Arial" w:hAnsi="Arial" w:cs="Arial"/>
          <w:sz w:val="16"/>
          <w:lang w:eastAsia="en-US"/>
        </w:rPr>
        <w:t xml:space="preserve"> </w:t>
      </w:r>
    </w:p>
    <w:p w:rsidR="00781FC5" w:rsidRPr="00454B5F" w:rsidRDefault="00781FC5" w:rsidP="00781FC5">
      <w:pPr>
        <w:rPr>
          <w:rFonts w:ascii="Arial" w:hAnsi="Arial" w:cs="Arial"/>
          <w:sz w:val="16"/>
          <w:lang w:eastAsia="en-US"/>
        </w:rPr>
      </w:pPr>
      <w:r w:rsidRPr="008A7834">
        <w:rPr>
          <w:rFonts w:ascii="Arial" w:hAnsi="Arial" w:cs="Arial"/>
          <w:sz w:val="16"/>
          <w:lang w:eastAsia="en-US"/>
        </w:rPr>
        <w:t>8610</w:t>
      </w:r>
      <w:r>
        <w:rPr>
          <w:rFonts w:ascii="Arial" w:hAnsi="Arial" w:cs="Arial"/>
          <w:sz w:val="16"/>
          <w:lang w:eastAsia="en-US"/>
        </w:rPr>
        <w:t xml:space="preserve"> Shoal Creek Blvd., </w:t>
      </w:r>
      <w:r w:rsidRPr="00454B5F">
        <w:rPr>
          <w:rFonts w:ascii="Arial" w:hAnsi="Arial" w:cs="Arial"/>
          <w:sz w:val="16"/>
          <w:lang w:eastAsia="en-US"/>
        </w:rPr>
        <w:t>Austin, Texas 78757-6814, USA</w:t>
      </w:r>
    </w:p>
    <w:p w:rsidR="00781FC5" w:rsidRPr="002F2BBA" w:rsidRDefault="00781FC5" w:rsidP="00781FC5">
      <w:pPr>
        <w:rPr>
          <w:rFonts w:ascii="Arial" w:hAnsi="Arial" w:cs="Arial"/>
          <w:color w:val="000000" w:themeColor="text1"/>
          <w:sz w:val="16"/>
          <w:lang w:val="fr-FR" w:eastAsia="en-US"/>
        </w:rPr>
      </w:pPr>
      <w:r w:rsidRPr="005E0AAA">
        <w:rPr>
          <w:rFonts w:ascii="Arial" w:hAnsi="Arial" w:cs="Arial"/>
          <w:sz w:val="16"/>
          <w:lang w:val="fr-FR" w:eastAsia="en-US"/>
        </w:rPr>
        <w:t>Fax</w:t>
      </w:r>
      <w:r w:rsidRPr="002F2BBA">
        <w:rPr>
          <w:rFonts w:ascii="Arial" w:hAnsi="Arial" w:cs="Arial"/>
          <w:color w:val="000000" w:themeColor="text1"/>
          <w:sz w:val="16"/>
          <w:lang w:val="fr-FR" w:eastAsia="en-US"/>
        </w:rPr>
        <w:t>: +1 512 467 0945</w:t>
      </w:r>
    </w:p>
    <w:p w:rsidR="00781FC5" w:rsidRPr="002F2BBA" w:rsidRDefault="00781FC5" w:rsidP="00781FC5">
      <w:pPr>
        <w:rPr>
          <w:rFonts w:ascii="Arial" w:hAnsi="Arial" w:cs="Arial"/>
          <w:bCs/>
          <w:color w:val="000000" w:themeColor="text1"/>
          <w:sz w:val="16"/>
          <w:lang w:val="fr-FR" w:eastAsia="en-US"/>
        </w:rPr>
      </w:pPr>
      <w:r w:rsidRPr="002F2BBA">
        <w:rPr>
          <w:rFonts w:ascii="Arial" w:hAnsi="Arial" w:cs="Arial"/>
          <w:color w:val="000000" w:themeColor="text1"/>
          <w:sz w:val="16"/>
          <w:lang w:val="fr-FR" w:eastAsia="en-US"/>
        </w:rPr>
        <w:t xml:space="preserve">Email: </w:t>
      </w:r>
      <w:hyperlink r:id="rId12" w:history="1">
        <w:r w:rsidRPr="002F2BBA">
          <w:rPr>
            <w:rStyle w:val="Hyperlink"/>
            <w:rFonts w:ascii="Arial" w:hAnsi="Arial" w:cs="Arial"/>
            <w:color w:val="000000" w:themeColor="text1"/>
            <w:sz w:val="16"/>
            <w:lang w:val="fr-FR" w:eastAsia="en-US"/>
          </w:rPr>
          <w:t>bpp-pio@tdcj.state.tx.us</w:t>
        </w:r>
      </w:hyperlink>
    </w:p>
    <w:p w:rsidR="00781FC5" w:rsidRPr="00D45DD5" w:rsidRDefault="00781FC5" w:rsidP="00781FC5">
      <w:pPr>
        <w:rPr>
          <w:rFonts w:ascii="Arial" w:hAnsi="Arial" w:cs="Arial"/>
          <w:bCs/>
          <w:sz w:val="16"/>
          <w:lang w:eastAsia="en-US"/>
        </w:rPr>
      </w:pPr>
      <w:r w:rsidRPr="00454B5F">
        <w:rPr>
          <w:rFonts w:ascii="Arial" w:hAnsi="Arial" w:cs="Arial"/>
          <w:b/>
          <w:sz w:val="16"/>
          <w:lang w:eastAsia="en-US"/>
        </w:rPr>
        <w:t xml:space="preserve">Salutation: Dear Board </w:t>
      </w:r>
      <w:r w:rsidR="001978C9">
        <w:rPr>
          <w:rFonts w:ascii="Arial" w:hAnsi="Arial" w:cs="Arial"/>
          <w:b/>
          <w:sz w:val="16"/>
          <w:lang w:eastAsia="en-US"/>
        </w:rPr>
        <w:t>Pardons and Paroles</w:t>
      </w:r>
      <w:bookmarkStart w:id="0" w:name="_GoBack"/>
      <w:bookmarkEnd w:id="0"/>
    </w:p>
    <w:p w:rsidR="00781FC5" w:rsidRPr="00454B5F" w:rsidRDefault="00781FC5" w:rsidP="00781FC5">
      <w:pPr>
        <w:rPr>
          <w:rFonts w:ascii="Arial" w:hAnsi="Arial" w:cs="Arial"/>
          <w:sz w:val="16"/>
          <w:u w:val="single"/>
          <w:lang w:eastAsia="en-US"/>
        </w:rPr>
      </w:pPr>
      <w:r w:rsidRPr="00454B5F">
        <w:rPr>
          <w:rFonts w:ascii="Arial" w:hAnsi="Arial" w:cs="Arial"/>
          <w:sz w:val="16"/>
          <w:u w:val="single"/>
          <w:lang w:eastAsia="en-US"/>
        </w:rPr>
        <w:t xml:space="preserve">Governor </w:t>
      </w:r>
      <w:r>
        <w:rPr>
          <w:rFonts w:ascii="Arial" w:hAnsi="Arial" w:cs="Arial"/>
          <w:sz w:val="16"/>
          <w:u w:val="single"/>
          <w:lang w:eastAsia="en-US"/>
        </w:rPr>
        <w:t>Greg Abbott</w:t>
      </w:r>
    </w:p>
    <w:p w:rsidR="00781FC5" w:rsidRDefault="00781FC5" w:rsidP="00781FC5">
      <w:pPr>
        <w:rPr>
          <w:rFonts w:ascii="Arial" w:hAnsi="Arial" w:cs="Arial"/>
          <w:sz w:val="16"/>
          <w:lang w:eastAsia="en-US"/>
        </w:rPr>
      </w:pPr>
      <w:r w:rsidRPr="00DB468E">
        <w:rPr>
          <w:rFonts w:ascii="Arial" w:hAnsi="Arial" w:cs="Arial"/>
          <w:sz w:val="16"/>
          <w:lang w:eastAsia="en-US"/>
        </w:rPr>
        <w:t>Office of the Governor</w:t>
      </w:r>
      <w:r>
        <w:rPr>
          <w:rFonts w:ascii="Arial" w:hAnsi="Arial" w:cs="Arial"/>
          <w:sz w:val="16"/>
          <w:lang w:eastAsia="en-US"/>
        </w:rPr>
        <w:t xml:space="preserve">, </w:t>
      </w:r>
      <w:r w:rsidRPr="00DB468E">
        <w:rPr>
          <w:rFonts w:ascii="Arial" w:hAnsi="Arial" w:cs="Arial"/>
          <w:sz w:val="16"/>
          <w:lang w:eastAsia="en-US"/>
        </w:rPr>
        <w:t>P.O. Box 12428</w:t>
      </w:r>
      <w:r w:rsidRPr="00DB468E">
        <w:rPr>
          <w:rFonts w:ascii="Arial" w:hAnsi="Arial" w:cs="Arial"/>
          <w:sz w:val="16"/>
          <w:lang w:eastAsia="en-US"/>
        </w:rPr>
        <w:br/>
        <w:t>Austin, Texas 78711-2428</w:t>
      </w:r>
      <w:r>
        <w:rPr>
          <w:rFonts w:ascii="Arial" w:hAnsi="Arial" w:cs="Arial"/>
          <w:sz w:val="16"/>
          <w:lang w:eastAsia="en-US"/>
        </w:rPr>
        <w:t>, USA</w:t>
      </w:r>
    </w:p>
    <w:p w:rsidR="00781FC5" w:rsidRPr="00454B5F" w:rsidRDefault="00781FC5" w:rsidP="00781FC5">
      <w:pPr>
        <w:rPr>
          <w:rFonts w:ascii="Arial" w:hAnsi="Arial" w:cs="Arial"/>
          <w:sz w:val="16"/>
          <w:lang w:eastAsia="en-US"/>
        </w:rPr>
      </w:pPr>
      <w:r w:rsidRPr="00454B5F">
        <w:rPr>
          <w:rFonts w:ascii="Arial" w:hAnsi="Arial" w:cs="Arial"/>
          <w:sz w:val="16"/>
          <w:lang w:eastAsia="en-US"/>
        </w:rPr>
        <w:t>Fax: +1 512 463 1849</w:t>
      </w:r>
    </w:p>
    <w:p w:rsidR="00781FC5" w:rsidRPr="006E02FB" w:rsidRDefault="00E30EE1" w:rsidP="00E30EE1">
      <w:pPr>
        <w:rPr>
          <w:rFonts w:ascii="Arial" w:hAnsi="Arial" w:cs="Arial"/>
          <w:b/>
          <w:sz w:val="16"/>
          <w:lang w:eastAsia="en-US"/>
        </w:rPr>
        <w:sectPr w:rsidR="00781FC5" w:rsidRPr="006E02FB" w:rsidSect="00CF5C5D">
          <w:type w:val="continuous"/>
          <w:pgSz w:w="11906" w:h="16838" w:code="9"/>
          <w:pgMar w:top="851" w:right="851" w:bottom="2552" w:left="851" w:header="0" w:footer="567" w:gutter="0"/>
          <w:cols w:num="2" w:space="720"/>
          <w:titlePg/>
          <w:docGrid w:linePitch="360"/>
        </w:sectPr>
      </w:pPr>
      <w:r>
        <w:rPr>
          <w:rFonts w:ascii="Arial" w:hAnsi="Arial" w:cs="Arial"/>
          <w:b/>
          <w:sz w:val="16"/>
          <w:lang w:eastAsia="en-US"/>
        </w:rPr>
        <w:t>Salutation: Dear Governor</w:t>
      </w:r>
    </w:p>
    <w:p w:rsidR="00DF0CD1" w:rsidRDefault="00DF0CD1" w:rsidP="009E53EB">
      <w:pPr>
        <w:pStyle w:val="AITextSmallNoLineSpacing"/>
        <w:spacing w:line="240" w:lineRule="auto"/>
        <w:rPr>
          <w:rFonts w:cs="Arial"/>
          <w:b/>
          <w:bCs/>
        </w:rPr>
      </w:pPr>
    </w:p>
    <w:p w:rsidR="00071399" w:rsidRPr="00071399" w:rsidRDefault="00071399" w:rsidP="00071399">
      <w:pPr>
        <w:autoSpaceDE w:val="0"/>
        <w:autoSpaceDN w:val="0"/>
        <w:adjustRightInd w:val="0"/>
        <w:rPr>
          <w:rFonts w:ascii="Arial" w:hAnsi="Arial" w:cs="Arial"/>
          <w:b/>
          <w:color w:val="000000"/>
          <w:sz w:val="18"/>
          <w:szCs w:val="18"/>
        </w:rPr>
      </w:pPr>
      <w:r w:rsidRPr="00071399">
        <w:rPr>
          <w:rFonts w:ascii="Arial" w:hAnsi="Arial" w:cs="Arial"/>
          <w:b/>
          <w:color w:val="000000"/>
          <w:sz w:val="18"/>
          <w:szCs w:val="18"/>
        </w:rPr>
        <w:t xml:space="preserve">2) LET US KNOW YOU TOOK ACTION </w:t>
      </w:r>
    </w:p>
    <w:p w:rsidR="00071399" w:rsidRPr="00071399" w:rsidRDefault="001978C9" w:rsidP="00071399">
      <w:pPr>
        <w:autoSpaceDE w:val="0"/>
        <w:autoSpaceDN w:val="0"/>
        <w:adjustRightInd w:val="0"/>
        <w:rPr>
          <w:rFonts w:ascii="Arial" w:hAnsi="Arial" w:cs="Arial"/>
          <w:color w:val="000000"/>
          <w:sz w:val="18"/>
          <w:szCs w:val="18"/>
        </w:rPr>
      </w:pPr>
      <w:hyperlink r:id="rId13" w:history="1">
        <w:r w:rsidR="00071399" w:rsidRPr="00071399">
          <w:rPr>
            <w:rStyle w:val="Hyperlink"/>
            <w:rFonts w:ascii="Arial" w:hAnsi="Arial" w:cs="Arial"/>
            <w:sz w:val="18"/>
            <w:szCs w:val="18"/>
          </w:rPr>
          <w:t>Click here</w:t>
        </w:r>
      </w:hyperlink>
      <w:r w:rsidR="00071399" w:rsidRPr="00071399">
        <w:rPr>
          <w:rFonts w:ascii="Arial" w:hAnsi="Arial" w:cs="Arial"/>
          <w:color w:val="000000"/>
          <w:sz w:val="18"/>
          <w:szCs w:val="18"/>
        </w:rPr>
        <w:t xml:space="preserve"> to let us know if you took action on this case! </w:t>
      </w:r>
      <w:r w:rsidR="00071399" w:rsidRPr="00071399">
        <w:rPr>
          <w:rFonts w:ascii="Arial" w:hAnsi="Arial" w:cs="Arial"/>
          <w:i/>
          <w:iCs/>
          <w:color w:val="000000"/>
          <w:sz w:val="18"/>
          <w:szCs w:val="18"/>
        </w:rPr>
        <w:t xml:space="preserve">This is Urgent Action </w:t>
      </w:r>
      <w:r w:rsidR="00071399">
        <w:rPr>
          <w:rFonts w:ascii="Arial" w:hAnsi="Arial" w:cs="Arial"/>
          <w:i/>
          <w:iCs/>
          <w:color w:val="000000"/>
          <w:sz w:val="18"/>
          <w:szCs w:val="18"/>
        </w:rPr>
        <w:t>100.18</w:t>
      </w:r>
      <w:r w:rsidR="00071399" w:rsidRPr="00071399">
        <w:rPr>
          <w:rFonts w:ascii="Arial" w:hAnsi="Arial" w:cs="Arial"/>
          <w:i/>
          <w:iCs/>
          <w:color w:val="000000"/>
          <w:sz w:val="18"/>
          <w:szCs w:val="18"/>
        </w:rPr>
        <w:t xml:space="preserve"> </w:t>
      </w:r>
    </w:p>
    <w:p w:rsidR="00071399" w:rsidRPr="00071399" w:rsidRDefault="00071399" w:rsidP="00071399">
      <w:pPr>
        <w:rPr>
          <w:rFonts w:ascii="Arial" w:hAnsi="Arial" w:cs="Arial"/>
          <w:color w:val="000000"/>
          <w:sz w:val="18"/>
          <w:szCs w:val="18"/>
        </w:rPr>
      </w:pPr>
      <w:r w:rsidRPr="00071399">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71399" w:rsidRPr="00C27E96" w:rsidRDefault="00071399" w:rsidP="00071399">
      <w:pPr>
        <w:rPr>
          <w:rFonts w:ascii="Arial" w:hAnsi="Arial" w:cs="Arial"/>
          <w:color w:val="000000"/>
          <w:sz w:val="20"/>
          <w:szCs w:val="20"/>
        </w:rPr>
      </w:pPr>
    </w:p>
    <w:p w:rsidR="00071399" w:rsidRDefault="00071399" w:rsidP="009E53EB">
      <w:pPr>
        <w:pStyle w:val="AITextSmallNoLineSpacing"/>
        <w:spacing w:line="240" w:lineRule="auto"/>
        <w:rPr>
          <w:rFonts w:cs="Arial"/>
          <w:b/>
          <w:bCs/>
        </w:rPr>
      </w:pPr>
    </w:p>
    <w:p w:rsidR="00BE3B21" w:rsidRPr="00071399" w:rsidRDefault="0026766F" w:rsidP="00071399">
      <w:pPr>
        <w:pStyle w:val="AITextSmallNoLineSpacing"/>
        <w:spacing w:line="240" w:lineRule="auto"/>
        <w:rPr>
          <w:rStyle w:val="AIHeadline"/>
          <w:rFonts w:eastAsia="Times New Roman" w:cs="Arial"/>
          <w:caps w:val="0"/>
          <w:spacing w:val="0"/>
          <w:kern w:val="0"/>
          <w:sz w:val="16"/>
        </w:rPr>
      </w:pPr>
      <w:r w:rsidRPr="00A3300B">
        <w:rPr>
          <w:rFonts w:eastAsia="Times New Roman" w:cs="Arial"/>
          <w:b/>
          <w:caps/>
          <w:kern w:val="28"/>
          <w:sz w:val="80"/>
        </w:rPr>
        <w:t>URGENT ACTION</w:t>
      </w:r>
    </w:p>
    <w:p w:rsidR="00DF0CD1" w:rsidRPr="000F0AF1" w:rsidRDefault="00DF0CD1" w:rsidP="00DF0CD1">
      <w:pPr>
        <w:rPr>
          <w:rStyle w:val="AIHeadline"/>
          <w:rFonts w:cs="Arial"/>
          <w:snapToGrid w:val="0"/>
          <w:sz w:val="38"/>
          <w:szCs w:val="38"/>
        </w:rPr>
      </w:pPr>
      <w:r>
        <w:rPr>
          <w:rStyle w:val="AIHeadline"/>
          <w:rFonts w:cs="Arial"/>
          <w:snapToGrid w:val="0"/>
          <w:sz w:val="38"/>
          <w:szCs w:val="38"/>
        </w:rPr>
        <w:t>intellectual disability claim as execution set</w:t>
      </w:r>
    </w:p>
    <w:p w:rsidR="0026766F" w:rsidRPr="00F95961" w:rsidRDefault="0026766F" w:rsidP="00071399">
      <w:pPr>
        <w:pStyle w:val="Heading2"/>
        <w:spacing w:before="120" w:after="120"/>
        <w:rPr>
          <w:rFonts w:ascii="Arial" w:hAnsi="Arial" w:cs="Arial"/>
        </w:rPr>
      </w:pPr>
      <w:r w:rsidRPr="00F95961">
        <w:rPr>
          <w:rFonts w:ascii="Arial" w:hAnsi="Arial" w:cs="Arial"/>
        </w:rPr>
        <w:t>ADditional Information</w:t>
      </w:r>
    </w:p>
    <w:p w:rsidR="00786BEF" w:rsidRPr="00F202F7" w:rsidRDefault="00F202F7" w:rsidP="0065164B">
      <w:pPr>
        <w:spacing w:after="120" w:line="240" w:lineRule="exact"/>
        <w:rPr>
          <w:rFonts w:ascii="Arial" w:hAnsi="Arial" w:cs="Arial"/>
          <w:sz w:val="18"/>
          <w:szCs w:val="18"/>
        </w:rPr>
      </w:pPr>
      <w:r>
        <w:rPr>
          <w:rFonts w:ascii="Arial" w:hAnsi="Arial" w:cs="Arial"/>
          <w:sz w:val="18"/>
          <w:szCs w:val="18"/>
        </w:rPr>
        <w:t>I</w:t>
      </w:r>
      <w:r w:rsidR="005D5CF6" w:rsidRPr="00F202F7">
        <w:rPr>
          <w:rFonts w:ascii="Arial" w:hAnsi="Arial" w:cs="Arial"/>
          <w:sz w:val="18"/>
          <w:szCs w:val="18"/>
        </w:rPr>
        <w:t xml:space="preserve">n </w:t>
      </w:r>
      <w:r>
        <w:rPr>
          <w:rFonts w:ascii="Arial" w:hAnsi="Arial" w:cs="Arial"/>
          <w:sz w:val="18"/>
          <w:szCs w:val="18"/>
        </w:rPr>
        <w:t xml:space="preserve">its </w:t>
      </w:r>
      <w:r w:rsidRPr="00A3300B">
        <w:rPr>
          <w:rFonts w:ascii="Arial" w:hAnsi="Arial" w:cs="Arial"/>
          <w:i/>
          <w:sz w:val="18"/>
          <w:szCs w:val="18"/>
        </w:rPr>
        <w:t>Atkins</w:t>
      </w:r>
      <w:r>
        <w:rPr>
          <w:rFonts w:ascii="Arial" w:hAnsi="Arial" w:cs="Arial"/>
          <w:sz w:val="18"/>
          <w:szCs w:val="18"/>
        </w:rPr>
        <w:t xml:space="preserve"> ruling</w:t>
      </w:r>
      <w:r w:rsidR="00994964" w:rsidRPr="00F202F7">
        <w:rPr>
          <w:rFonts w:ascii="Arial" w:hAnsi="Arial" w:cs="Arial"/>
          <w:sz w:val="18"/>
          <w:szCs w:val="18"/>
        </w:rPr>
        <w:t xml:space="preserve"> the US Supreme Court ruled that executing </w:t>
      </w:r>
      <w:r w:rsidR="00A52505" w:rsidRPr="00F202F7">
        <w:rPr>
          <w:rFonts w:ascii="Arial" w:hAnsi="Arial" w:cs="Arial"/>
          <w:sz w:val="18"/>
          <w:szCs w:val="18"/>
        </w:rPr>
        <w:t xml:space="preserve">individuals </w:t>
      </w:r>
      <w:r>
        <w:rPr>
          <w:rFonts w:ascii="Arial" w:hAnsi="Arial" w:cs="Arial"/>
          <w:sz w:val="18"/>
          <w:szCs w:val="18"/>
        </w:rPr>
        <w:t xml:space="preserve">with “mental retardation” ran counter to </w:t>
      </w:r>
      <w:r w:rsidR="00A52505" w:rsidRPr="00F202F7">
        <w:rPr>
          <w:rFonts w:ascii="Arial" w:hAnsi="Arial" w:cs="Arial"/>
          <w:sz w:val="18"/>
          <w:szCs w:val="18"/>
        </w:rPr>
        <w:t>a “national consensus” against such use of t</w:t>
      </w:r>
      <w:r w:rsidR="00786BEF" w:rsidRPr="00F202F7">
        <w:rPr>
          <w:rFonts w:ascii="Arial" w:hAnsi="Arial" w:cs="Arial"/>
          <w:sz w:val="18"/>
          <w:szCs w:val="18"/>
        </w:rPr>
        <w:t>he death penalty</w:t>
      </w:r>
      <w:r w:rsidR="00A52505" w:rsidRPr="00F202F7">
        <w:rPr>
          <w:rFonts w:ascii="Arial" w:hAnsi="Arial" w:cs="Arial"/>
          <w:sz w:val="18"/>
          <w:szCs w:val="18"/>
        </w:rPr>
        <w:t>.</w:t>
      </w:r>
      <w:r w:rsidR="005D5CF6" w:rsidRPr="00F202F7">
        <w:rPr>
          <w:rFonts w:ascii="Arial" w:hAnsi="Arial" w:cs="Arial"/>
          <w:sz w:val="18"/>
          <w:szCs w:val="18"/>
        </w:rPr>
        <w:t xml:space="preserve"> </w:t>
      </w:r>
      <w:r>
        <w:rPr>
          <w:rFonts w:ascii="Arial" w:hAnsi="Arial" w:cs="Arial"/>
          <w:sz w:val="18"/>
          <w:szCs w:val="18"/>
        </w:rPr>
        <w:t>The Court</w:t>
      </w:r>
      <w:r w:rsidR="00786BEF" w:rsidRPr="00F202F7">
        <w:rPr>
          <w:rFonts w:ascii="Arial" w:hAnsi="Arial" w:cs="Arial"/>
          <w:sz w:val="18"/>
          <w:szCs w:val="18"/>
        </w:rPr>
        <w:t xml:space="preserve"> </w:t>
      </w:r>
      <w:r w:rsidR="00994964" w:rsidRPr="00F202F7">
        <w:rPr>
          <w:rFonts w:ascii="Arial" w:hAnsi="Arial" w:cs="Arial"/>
          <w:sz w:val="18"/>
          <w:szCs w:val="18"/>
        </w:rPr>
        <w:t xml:space="preserve">did not </w:t>
      </w:r>
      <w:r w:rsidR="002D6E77" w:rsidRPr="00F202F7">
        <w:rPr>
          <w:rFonts w:ascii="Arial" w:hAnsi="Arial" w:cs="Arial"/>
          <w:sz w:val="18"/>
          <w:szCs w:val="18"/>
        </w:rPr>
        <w:t xml:space="preserve">define </w:t>
      </w:r>
      <w:r>
        <w:rPr>
          <w:rFonts w:ascii="Arial" w:hAnsi="Arial" w:cs="Arial"/>
          <w:sz w:val="18"/>
          <w:szCs w:val="18"/>
        </w:rPr>
        <w:t>intellectual disability</w:t>
      </w:r>
      <w:r w:rsidR="002D6E77" w:rsidRPr="00F202F7">
        <w:rPr>
          <w:rFonts w:ascii="Arial" w:hAnsi="Arial" w:cs="Arial"/>
          <w:sz w:val="18"/>
          <w:szCs w:val="18"/>
        </w:rPr>
        <w:t xml:space="preserve"> but pointed to definitions used by professional bodies, which refe</w:t>
      </w:r>
      <w:r w:rsidR="00467368" w:rsidRPr="00F202F7">
        <w:rPr>
          <w:rFonts w:ascii="Arial" w:hAnsi="Arial" w:cs="Arial"/>
          <w:sz w:val="18"/>
          <w:szCs w:val="18"/>
        </w:rPr>
        <w:t>rred to significantly sub-average intellectual functioning</w:t>
      </w:r>
      <w:r w:rsidR="00994964" w:rsidRPr="00F202F7">
        <w:rPr>
          <w:rFonts w:ascii="Arial" w:hAnsi="Arial" w:cs="Arial"/>
          <w:sz w:val="18"/>
          <w:szCs w:val="18"/>
        </w:rPr>
        <w:t xml:space="preserve"> (usually assessed </w:t>
      </w:r>
      <w:r w:rsidR="00EF1966" w:rsidRPr="00F202F7">
        <w:rPr>
          <w:rFonts w:ascii="Arial" w:hAnsi="Arial" w:cs="Arial"/>
          <w:sz w:val="18"/>
          <w:szCs w:val="18"/>
        </w:rPr>
        <w:t>by IQ)</w:t>
      </w:r>
      <w:r w:rsidR="00467368" w:rsidRPr="00F202F7">
        <w:rPr>
          <w:rFonts w:ascii="Arial" w:hAnsi="Arial" w:cs="Arial"/>
          <w:sz w:val="18"/>
          <w:szCs w:val="18"/>
        </w:rPr>
        <w:t>; related limitations in adaptive functioning; and onset before the age of 18.</w:t>
      </w:r>
      <w:r w:rsidR="00786BEF" w:rsidRPr="00F202F7">
        <w:rPr>
          <w:rFonts w:ascii="Arial" w:hAnsi="Arial" w:cs="Arial"/>
          <w:sz w:val="18"/>
          <w:szCs w:val="18"/>
        </w:rPr>
        <w:t xml:space="preserve"> In </w:t>
      </w:r>
      <w:r w:rsidR="00786BEF" w:rsidRPr="00A3300B">
        <w:rPr>
          <w:rFonts w:ascii="Arial" w:hAnsi="Arial" w:cs="Arial"/>
          <w:i/>
          <w:sz w:val="18"/>
          <w:szCs w:val="18"/>
        </w:rPr>
        <w:t xml:space="preserve">Hall </w:t>
      </w:r>
      <w:r w:rsidRPr="00A3300B">
        <w:rPr>
          <w:rFonts w:ascii="Arial" w:hAnsi="Arial" w:cs="Arial"/>
          <w:i/>
          <w:sz w:val="18"/>
          <w:szCs w:val="18"/>
        </w:rPr>
        <w:t>v. Florida</w:t>
      </w:r>
      <w:r>
        <w:rPr>
          <w:rFonts w:ascii="Arial" w:hAnsi="Arial" w:cs="Arial"/>
          <w:sz w:val="18"/>
          <w:szCs w:val="18"/>
        </w:rPr>
        <w:t xml:space="preserve"> in 2014, it ruled that a</w:t>
      </w:r>
      <w:r w:rsidR="00786BEF" w:rsidRPr="00F202F7">
        <w:rPr>
          <w:rFonts w:ascii="Arial" w:hAnsi="Arial" w:cs="Arial"/>
          <w:sz w:val="18"/>
          <w:szCs w:val="18"/>
        </w:rPr>
        <w:t xml:space="preserve"> determination as to whether a person had intellectual disability in this context must be “informed by the medical community’s diagnostic framework”. </w:t>
      </w:r>
      <w:r w:rsidR="00467368" w:rsidRPr="00F202F7">
        <w:rPr>
          <w:rFonts w:ascii="Arial" w:hAnsi="Arial" w:cs="Arial"/>
          <w:sz w:val="18"/>
          <w:szCs w:val="18"/>
        </w:rPr>
        <w:t xml:space="preserve">  </w:t>
      </w:r>
    </w:p>
    <w:p w:rsidR="00A52505" w:rsidRPr="00F202F7" w:rsidRDefault="00786BEF" w:rsidP="0065164B">
      <w:pPr>
        <w:spacing w:after="120" w:line="240" w:lineRule="exact"/>
        <w:rPr>
          <w:rFonts w:ascii="Arial" w:hAnsi="Arial" w:cs="Arial"/>
          <w:sz w:val="18"/>
          <w:szCs w:val="18"/>
        </w:rPr>
      </w:pPr>
      <w:r w:rsidRPr="00F202F7">
        <w:rPr>
          <w:rFonts w:ascii="Arial" w:hAnsi="Arial" w:cs="Arial"/>
          <w:sz w:val="18"/>
          <w:szCs w:val="18"/>
        </w:rPr>
        <w:t xml:space="preserve">In its </w:t>
      </w:r>
      <w:r w:rsidR="008C1148" w:rsidRPr="00F202F7">
        <w:rPr>
          <w:rFonts w:ascii="Arial" w:hAnsi="Arial" w:cs="Arial"/>
          <w:sz w:val="18"/>
          <w:szCs w:val="18"/>
        </w:rPr>
        <w:t xml:space="preserve">Briseño </w:t>
      </w:r>
      <w:r w:rsidRPr="00F202F7">
        <w:rPr>
          <w:rFonts w:ascii="Arial" w:hAnsi="Arial" w:cs="Arial"/>
          <w:sz w:val="18"/>
          <w:szCs w:val="18"/>
        </w:rPr>
        <w:t xml:space="preserve">ruling in 2004, the Texas </w:t>
      </w:r>
      <w:r w:rsidR="00F202F7">
        <w:rPr>
          <w:rFonts w:ascii="Arial" w:hAnsi="Arial" w:cs="Arial"/>
          <w:sz w:val="18"/>
          <w:szCs w:val="18"/>
        </w:rPr>
        <w:t>CC</w:t>
      </w:r>
      <w:r w:rsidR="001C084F">
        <w:rPr>
          <w:rFonts w:ascii="Arial" w:hAnsi="Arial" w:cs="Arial"/>
          <w:sz w:val="18"/>
          <w:szCs w:val="18"/>
        </w:rPr>
        <w:t xml:space="preserve">A showed some scepticism to </w:t>
      </w:r>
      <w:r w:rsidR="001C084F" w:rsidRPr="00A3300B">
        <w:rPr>
          <w:rFonts w:ascii="Arial" w:hAnsi="Arial" w:cs="Arial"/>
          <w:i/>
          <w:sz w:val="18"/>
          <w:szCs w:val="18"/>
        </w:rPr>
        <w:t xml:space="preserve">Atkins </w:t>
      </w:r>
      <w:r w:rsidRPr="00F202F7">
        <w:rPr>
          <w:rFonts w:ascii="Arial" w:hAnsi="Arial" w:cs="Arial"/>
          <w:sz w:val="18"/>
          <w:szCs w:val="18"/>
        </w:rPr>
        <w:t xml:space="preserve">and </w:t>
      </w:r>
      <w:r w:rsidR="001C084F">
        <w:rPr>
          <w:rFonts w:ascii="Arial" w:hAnsi="Arial" w:cs="Arial"/>
          <w:sz w:val="18"/>
          <w:szCs w:val="18"/>
        </w:rPr>
        <w:t>indicated</w:t>
      </w:r>
      <w:r w:rsidR="00F202F7">
        <w:rPr>
          <w:rFonts w:ascii="Arial" w:hAnsi="Arial" w:cs="Arial"/>
          <w:sz w:val="18"/>
          <w:szCs w:val="18"/>
        </w:rPr>
        <w:t xml:space="preserve"> </w:t>
      </w:r>
      <w:r w:rsidR="001C084F">
        <w:rPr>
          <w:rFonts w:ascii="Arial" w:hAnsi="Arial" w:cs="Arial"/>
          <w:sz w:val="18"/>
          <w:szCs w:val="18"/>
        </w:rPr>
        <w:t>that it</w:t>
      </w:r>
      <w:r w:rsidR="00F202F7">
        <w:rPr>
          <w:rFonts w:ascii="Arial" w:hAnsi="Arial" w:cs="Arial"/>
          <w:sz w:val="18"/>
          <w:szCs w:val="18"/>
        </w:rPr>
        <w:t xml:space="preserve"> view</w:t>
      </w:r>
      <w:r w:rsidR="001C084F">
        <w:rPr>
          <w:rFonts w:ascii="Arial" w:hAnsi="Arial" w:cs="Arial"/>
          <w:sz w:val="18"/>
          <w:szCs w:val="18"/>
        </w:rPr>
        <w:t>ed expert</w:t>
      </w:r>
      <w:r w:rsidRPr="00F202F7">
        <w:rPr>
          <w:rFonts w:ascii="Arial" w:hAnsi="Arial" w:cs="Arial"/>
          <w:sz w:val="18"/>
          <w:szCs w:val="18"/>
        </w:rPr>
        <w:t xml:space="preserve"> definition</w:t>
      </w:r>
      <w:r w:rsidR="001C084F">
        <w:rPr>
          <w:rFonts w:ascii="Arial" w:hAnsi="Arial" w:cs="Arial"/>
          <w:sz w:val="18"/>
          <w:szCs w:val="18"/>
        </w:rPr>
        <w:t>s</w:t>
      </w:r>
      <w:r w:rsidRPr="00F202F7">
        <w:rPr>
          <w:rFonts w:ascii="Arial" w:hAnsi="Arial" w:cs="Arial"/>
          <w:sz w:val="18"/>
          <w:szCs w:val="18"/>
        </w:rPr>
        <w:t xml:space="preserve"> used in the social services field (as pointed to in </w:t>
      </w:r>
      <w:r w:rsidRPr="00A3300B">
        <w:rPr>
          <w:rFonts w:ascii="Arial" w:hAnsi="Arial" w:cs="Arial"/>
          <w:i/>
          <w:sz w:val="18"/>
          <w:szCs w:val="18"/>
        </w:rPr>
        <w:t>Atkins</w:t>
      </w:r>
      <w:r w:rsidRPr="00F202F7">
        <w:rPr>
          <w:rFonts w:ascii="Arial" w:hAnsi="Arial" w:cs="Arial"/>
          <w:sz w:val="18"/>
          <w:szCs w:val="18"/>
        </w:rPr>
        <w:t xml:space="preserve">) </w:t>
      </w:r>
      <w:r w:rsidR="001C084F">
        <w:rPr>
          <w:rFonts w:ascii="Arial" w:hAnsi="Arial" w:cs="Arial"/>
          <w:sz w:val="18"/>
          <w:szCs w:val="18"/>
        </w:rPr>
        <w:t>as not being</w:t>
      </w:r>
      <w:r w:rsidRPr="00F202F7">
        <w:rPr>
          <w:rFonts w:ascii="Arial" w:hAnsi="Arial" w:cs="Arial"/>
          <w:sz w:val="18"/>
          <w:szCs w:val="18"/>
        </w:rPr>
        <w:t xml:space="preserve"> appropriate for use in deciding whether someone might be exempt from execution. </w:t>
      </w:r>
      <w:r w:rsidR="00994964" w:rsidRPr="00F202F7">
        <w:rPr>
          <w:rFonts w:ascii="Arial" w:hAnsi="Arial" w:cs="Arial"/>
          <w:sz w:val="18"/>
          <w:szCs w:val="18"/>
        </w:rPr>
        <w:t xml:space="preserve">The CCA </w:t>
      </w:r>
      <w:r w:rsidR="005457E0" w:rsidRPr="00F202F7">
        <w:rPr>
          <w:rFonts w:ascii="Arial" w:hAnsi="Arial" w:cs="Arial"/>
          <w:sz w:val="18"/>
          <w:szCs w:val="18"/>
        </w:rPr>
        <w:t xml:space="preserve">claimed </w:t>
      </w:r>
      <w:r w:rsidR="00EF1966" w:rsidRPr="00F202F7">
        <w:rPr>
          <w:rFonts w:ascii="Arial" w:hAnsi="Arial" w:cs="Arial"/>
          <w:sz w:val="18"/>
          <w:szCs w:val="18"/>
        </w:rPr>
        <w:t>its task was to define the “level and degree of mental retardation at which a consensus of Texas citizens would agree that a person should be exempted from the death penalty”</w:t>
      </w:r>
      <w:r w:rsidR="001E78D2">
        <w:rPr>
          <w:rFonts w:ascii="Arial" w:hAnsi="Arial" w:cs="Arial"/>
          <w:sz w:val="18"/>
          <w:szCs w:val="18"/>
        </w:rPr>
        <w:t xml:space="preserve">, </w:t>
      </w:r>
      <w:r w:rsidR="001E78D2" w:rsidRPr="00F202F7">
        <w:rPr>
          <w:rFonts w:ascii="Arial" w:hAnsi="Arial" w:cs="Arial"/>
          <w:sz w:val="18"/>
          <w:szCs w:val="18"/>
        </w:rPr>
        <w:t xml:space="preserve">and suggested that “most Texas citizens might agree” that the fictional character of Lennie in John Steinbeck’s novel </w:t>
      </w:r>
      <w:r w:rsidR="001E78D2" w:rsidRPr="00F202F7">
        <w:rPr>
          <w:rFonts w:ascii="Arial" w:hAnsi="Arial" w:cs="Arial"/>
          <w:i/>
          <w:sz w:val="18"/>
          <w:szCs w:val="18"/>
        </w:rPr>
        <w:t>Of Mice and Men</w:t>
      </w:r>
      <w:r w:rsidR="001E78D2" w:rsidRPr="00F202F7">
        <w:rPr>
          <w:rFonts w:ascii="Arial" w:hAnsi="Arial" w:cs="Arial"/>
          <w:sz w:val="18"/>
          <w:szCs w:val="18"/>
        </w:rPr>
        <w:t xml:space="preserve"> would be exempt. </w:t>
      </w:r>
      <w:r w:rsidR="001E78D2">
        <w:rPr>
          <w:rFonts w:ascii="Arial" w:hAnsi="Arial" w:cs="Arial"/>
          <w:sz w:val="18"/>
          <w:szCs w:val="18"/>
        </w:rPr>
        <w:t xml:space="preserve">     In other words, </w:t>
      </w:r>
      <w:r w:rsidR="00C61EDB">
        <w:rPr>
          <w:rFonts w:ascii="Arial" w:hAnsi="Arial" w:cs="Arial"/>
          <w:sz w:val="18"/>
          <w:szCs w:val="18"/>
        </w:rPr>
        <w:t xml:space="preserve">the </w:t>
      </w:r>
      <w:r w:rsidR="008C1148" w:rsidRPr="00F202F7">
        <w:rPr>
          <w:rFonts w:ascii="Arial" w:hAnsi="Arial" w:cs="Arial"/>
          <w:sz w:val="18"/>
          <w:szCs w:val="18"/>
        </w:rPr>
        <w:t xml:space="preserve">Briseño </w:t>
      </w:r>
      <w:r w:rsidR="00C61EDB">
        <w:rPr>
          <w:rFonts w:ascii="Arial" w:hAnsi="Arial" w:cs="Arial"/>
          <w:sz w:val="18"/>
          <w:szCs w:val="18"/>
        </w:rPr>
        <w:t xml:space="preserve">factors </w:t>
      </w:r>
      <w:r w:rsidR="00DF0CD1" w:rsidRPr="00F202F7">
        <w:rPr>
          <w:rFonts w:ascii="Arial" w:hAnsi="Arial" w:cs="Arial"/>
          <w:sz w:val="18"/>
          <w:szCs w:val="18"/>
        </w:rPr>
        <w:t>w</w:t>
      </w:r>
      <w:r w:rsidR="00674466">
        <w:rPr>
          <w:rFonts w:ascii="Arial" w:hAnsi="Arial" w:cs="Arial"/>
          <w:sz w:val="18"/>
          <w:szCs w:val="18"/>
        </w:rPr>
        <w:t xml:space="preserve">ere </w:t>
      </w:r>
      <w:r w:rsidR="00DF0CD1" w:rsidRPr="00F202F7">
        <w:rPr>
          <w:rFonts w:ascii="Arial" w:hAnsi="Arial" w:cs="Arial"/>
          <w:sz w:val="18"/>
          <w:szCs w:val="18"/>
        </w:rPr>
        <w:t xml:space="preserve">based on a misreading of </w:t>
      </w:r>
      <w:r w:rsidR="00DF0CD1" w:rsidRPr="00A3300B">
        <w:rPr>
          <w:rFonts w:ascii="Arial" w:hAnsi="Arial" w:cs="Arial"/>
          <w:i/>
          <w:sz w:val="18"/>
          <w:szCs w:val="18"/>
        </w:rPr>
        <w:t>Atkins</w:t>
      </w:r>
      <w:r w:rsidR="00DF0CD1" w:rsidRPr="00F202F7">
        <w:rPr>
          <w:rFonts w:ascii="Arial" w:hAnsi="Arial" w:cs="Arial"/>
          <w:sz w:val="18"/>
          <w:szCs w:val="18"/>
        </w:rPr>
        <w:t xml:space="preserve"> which</w:t>
      </w:r>
      <w:r w:rsidR="001C084F">
        <w:rPr>
          <w:rFonts w:ascii="Arial" w:hAnsi="Arial" w:cs="Arial"/>
          <w:sz w:val="18"/>
          <w:szCs w:val="18"/>
        </w:rPr>
        <w:t xml:space="preserve">, while leaving states to decide </w:t>
      </w:r>
      <w:r w:rsidR="00DF0CD1" w:rsidRPr="00F202F7">
        <w:rPr>
          <w:rFonts w:ascii="Arial" w:hAnsi="Arial" w:cs="Arial"/>
          <w:sz w:val="18"/>
          <w:szCs w:val="18"/>
        </w:rPr>
        <w:t>how to comply with the constitutional rule it set out,</w:t>
      </w:r>
      <w:r w:rsidR="001C084F">
        <w:rPr>
          <w:rFonts w:ascii="Arial" w:hAnsi="Arial" w:cs="Arial"/>
          <w:sz w:val="18"/>
          <w:szCs w:val="18"/>
        </w:rPr>
        <w:t xml:space="preserve"> </w:t>
      </w:r>
      <w:r w:rsidR="00994964" w:rsidRPr="00F202F7">
        <w:rPr>
          <w:rFonts w:ascii="Arial" w:hAnsi="Arial" w:cs="Arial"/>
          <w:sz w:val="18"/>
          <w:szCs w:val="18"/>
        </w:rPr>
        <w:t xml:space="preserve">did not leave it to them </w:t>
      </w:r>
      <w:r w:rsidR="001C084F">
        <w:rPr>
          <w:rFonts w:ascii="Arial" w:hAnsi="Arial" w:cs="Arial"/>
          <w:sz w:val="18"/>
          <w:szCs w:val="18"/>
        </w:rPr>
        <w:t xml:space="preserve">to decide that </w:t>
      </w:r>
      <w:r w:rsidR="00DF0CD1" w:rsidRPr="00F202F7">
        <w:rPr>
          <w:rFonts w:ascii="Arial" w:hAnsi="Arial" w:cs="Arial"/>
          <w:sz w:val="18"/>
          <w:szCs w:val="18"/>
        </w:rPr>
        <w:t>certain peop</w:t>
      </w:r>
      <w:r w:rsidR="00A52505" w:rsidRPr="00F202F7">
        <w:rPr>
          <w:rFonts w:ascii="Arial" w:hAnsi="Arial" w:cs="Arial"/>
          <w:sz w:val="18"/>
          <w:szCs w:val="18"/>
        </w:rPr>
        <w:t>l</w:t>
      </w:r>
      <w:r w:rsidR="00DF0CD1" w:rsidRPr="00F202F7">
        <w:rPr>
          <w:rFonts w:ascii="Arial" w:hAnsi="Arial" w:cs="Arial"/>
          <w:sz w:val="18"/>
          <w:szCs w:val="18"/>
        </w:rPr>
        <w:t xml:space="preserve">e with intellectual disability were not protected – all were. </w:t>
      </w:r>
    </w:p>
    <w:p w:rsidR="005D5CF6" w:rsidRPr="00F202F7" w:rsidRDefault="001C084F" w:rsidP="0065164B">
      <w:pPr>
        <w:spacing w:after="120" w:line="240" w:lineRule="exact"/>
        <w:rPr>
          <w:rFonts w:ascii="Arial" w:hAnsi="Arial" w:cs="Arial"/>
          <w:sz w:val="18"/>
          <w:szCs w:val="18"/>
        </w:rPr>
      </w:pPr>
      <w:r>
        <w:rPr>
          <w:rFonts w:ascii="Arial" w:hAnsi="Arial" w:cs="Arial"/>
          <w:sz w:val="18"/>
          <w:szCs w:val="18"/>
        </w:rPr>
        <w:t>Describing the</w:t>
      </w:r>
      <w:r w:rsidR="0041553C" w:rsidRPr="00F202F7">
        <w:rPr>
          <w:rFonts w:ascii="Arial" w:hAnsi="Arial" w:cs="Arial"/>
          <w:sz w:val="18"/>
          <w:szCs w:val="18"/>
        </w:rPr>
        <w:t xml:space="preserve"> adaptive functio</w:t>
      </w:r>
      <w:r w:rsidR="005457E0" w:rsidRPr="00F202F7">
        <w:rPr>
          <w:rFonts w:ascii="Arial" w:hAnsi="Arial" w:cs="Arial"/>
          <w:sz w:val="18"/>
          <w:szCs w:val="18"/>
        </w:rPr>
        <w:t>ning prong</w:t>
      </w:r>
      <w:r>
        <w:rPr>
          <w:rFonts w:ascii="Arial" w:hAnsi="Arial" w:cs="Arial"/>
          <w:sz w:val="18"/>
          <w:szCs w:val="18"/>
        </w:rPr>
        <w:t xml:space="preserve"> of the definition </w:t>
      </w:r>
      <w:r w:rsidR="005457E0" w:rsidRPr="00F202F7">
        <w:rPr>
          <w:rFonts w:ascii="Arial" w:hAnsi="Arial" w:cs="Arial"/>
          <w:sz w:val="18"/>
          <w:szCs w:val="18"/>
        </w:rPr>
        <w:t xml:space="preserve">as “exceedingly subjective”, </w:t>
      </w:r>
      <w:r>
        <w:rPr>
          <w:rFonts w:ascii="Arial" w:hAnsi="Arial" w:cs="Arial"/>
          <w:sz w:val="18"/>
          <w:szCs w:val="18"/>
        </w:rPr>
        <w:t>the CCA</w:t>
      </w:r>
      <w:r w:rsidR="008C2EAD" w:rsidRPr="00F202F7">
        <w:rPr>
          <w:rFonts w:ascii="Arial" w:hAnsi="Arial" w:cs="Arial"/>
          <w:sz w:val="18"/>
          <w:szCs w:val="18"/>
        </w:rPr>
        <w:t xml:space="preserve"> developed </w:t>
      </w:r>
      <w:r w:rsidR="0041553C" w:rsidRPr="00F202F7">
        <w:rPr>
          <w:rFonts w:ascii="Arial" w:hAnsi="Arial" w:cs="Arial"/>
          <w:sz w:val="18"/>
          <w:szCs w:val="18"/>
        </w:rPr>
        <w:t xml:space="preserve">seven “evidentiary factors” </w:t>
      </w:r>
      <w:r w:rsidR="008C2EAD" w:rsidRPr="00F202F7">
        <w:rPr>
          <w:rFonts w:ascii="Arial" w:hAnsi="Arial" w:cs="Arial"/>
          <w:sz w:val="18"/>
          <w:szCs w:val="18"/>
        </w:rPr>
        <w:t xml:space="preserve">to be used </w:t>
      </w:r>
      <w:r w:rsidR="0041553C" w:rsidRPr="00F202F7">
        <w:rPr>
          <w:rFonts w:ascii="Arial" w:hAnsi="Arial" w:cs="Arial"/>
          <w:sz w:val="18"/>
          <w:szCs w:val="18"/>
        </w:rPr>
        <w:t>in assessing whether an offender had intellectual disability</w:t>
      </w:r>
      <w:r>
        <w:rPr>
          <w:rFonts w:ascii="Arial" w:hAnsi="Arial" w:cs="Arial"/>
          <w:sz w:val="18"/>
          <w:szCs w:val="18"/>
        </w:rPr>
        <w:t xml:space="preserve"> (</w:t>
      </w:r>
      <w:r w:rsidR="005457E0" w:rsidRPr="00F202F7">
        <w:rPr>
          <w:rFonts w:ascii="Arial" w:hAnsi="Arial" w:cs="Arial"/>
          <w:sz w:val="18"/>
          <w:szCs w:val="18"/>
        </w:rPr>
        <w:t xml:space="preserve">framed around such </w:t>
      </w:r>
      <w:r>
        <w:rPr>
          <w:rFonts w:ascii="Arial" w:hAnsi="Arial" w:cs="Arial"/>
          <w:sz w:val="18"/>
          <w:szCs w:val="18"/>
        </w:rPr>
        <w:t xml:space="preserve">questions </w:t>
      </w:r>
      <w:r w:rsidR="005457E0" w:rsidRPr="00F202F7">
        <w:rPr>
          <w:rFonts w:ascii="Arial" w:hAnsi="Arial" w:cs="Arial"/>
          <w:sz w:val="18"/>
          <w:szCs w:val="18"/>
        </w:rPr>
        <w:t xml:space="preserve">as whether the person had “formulated plans” or acted impulsively; </w:t>
      </w:r>
      <w:r w:rsidR="00DF0CD1" w:rsidRPr="00F202F7">
        <w:rPr>
          <w:rFonts w:ascii="Arial" w:hAnsi="Arial" w:cs="Arial"/>
          <w:sz w:val="18"/>
          <w:szCs w:val="18"/>
        </w:rPr>
        <w:t>whether the</w:t>
      </w:r>
      <w:r w:rsidR="008C2EAD" w:rsidRPr="00F202F7">
        <w:rPr>
          <w:rFonts w:ascii="Arial" w:hAnsi="Arial" w:cs="Arial"/>
          <w:sz w:val="18"/>
          <w:szCs w:val="18"/>
        </w:rPr>
        <w:t>ir</w:t>
      </w:r>
      <w:r w:rsidR="005457E0" w:rsidRPr="00F202F7">
        <w:rPr>
          <w:rFonts w:ascii="Arial" w:hAnsi="Arial" w:cs="Arial"/>
          <w:sz w:val="18"/>
          <w:szCs w:val="18"/>
        </w:rPr>
        <w:t xml:space="preserve"> conduct show</w:t>
      </w:r>
      <w:r w:rsidR="00DF0CD1" w:rsidRPr="00F202F7">
        <w:rPr>
          <w:rFonts w:ascii="Arial" w:hAnsi="Arial" w:cs="Arial"/>
          <w:sz w:val="18"/>
          <w:szCs w:val="18"/>
        </w:rPr>
        <w:t>ed “</w:t>
      </w:r>
      <w:r w:rsidR="005457E0" w:rsidRPr="00F202F7">
        <w:rPr>
          <w:rFonts w:ascii="Arial" w:hAnsi="Arial" w:cs="Arial"/>
          <w:sz w:val="18"/>
          <w:szCs w:val="18"/>
        </w:rPr>
        <w:t xml:space="preserve">leadership”; </w:t>
      </w:r>
      <w:r w:rsidR="00DF0CD1" w:rsidRPr="00F202F7">
        <w:rPr>
          <w:rFonts w:ascii="Arial" w:hAnsi="Arial" w:cs="Arial"/>
          <w:sz w:val="18"/>
          <w:szCs w:val="18"/>
        </w:rPr>
        <w:t>or whether</w:t>
      </w:r>
      <w:r w:rsidR="008C2EAD" w:rsidRPr="00F202F7">
        <w:rPr>
          <w:rFonts w:ascii="Arial" w:hAnsi="Arial" w:cs="Arial"/>
          <w:sz w:val="18"/>
          <w:szCs w:val="18"/>
        </w:rPr>
        <w:t xml:space="preserve"> they </w:t>
      </w:r>
      <w:r w:rsidR="00DF0CD1" w:rsidRPr="00F202F7">
        <w:rPr>
          <w:rFonts w:ascii="Arial" w:hAnsi="Arial" w:cs="Arial"/>
          <w:sz w:val="18"/>
          <w:szCs w:val="18"/>
        </w:rPr>
        <w:t xml:space="preserve">could </w:t>
      </w:r>
      <w:r w:rsidR="005457E0" w:rsidRPr="00F202F7">
        <w:rPr>
          <w:rFonts w:ascii="Arial" w:hAnsi="Arial" w:cs="Arial"/>
          <w:sz w:val="18"/>
          <w:szCs w:val="18"/>
        </w:rPr>
        <w:t>“hide facts or lie effectively”</w:t>
      </w:r>
      <w:r w:rsidR="008C1148" w:rsidRPr="00F202F7">
        <w:rPr>
          <w:rFonts w:ascii="Arial" w:hAnsi="Arial" w:cs="Arial"/>
          <w:sz w:val="18"/>
          <w:szCs w:val="18"/>
        </w:rPr>
        <w:t>)</w:t>
      </w:r>
      <w:r w:rsidR="0041553C" w:rsidRPr="00F202F7">
        <w:rPr>
          <w:rFonts w:ascii="Arial" w:hAnsi="Arial" w:cs="Arial"/>
          <w:sz w:val="18"/>
          <w:szCs w:val="18"/>
        </w:rPr>
        <w:t xml:space="preserve">. </w:t>
      </w:r>
      <w:r w:rsidR="008C1148" w:rsidRPr="00F202F7">
        <w:rPr>
          <w:rFonts w:ascii="Arial" w:hAnsi="Arial" w:cs="Arial"/>
          <w:sz w:val="18"/>
          <w:szCs w:val="18"/>
        </w:rPr>
        <w:t xml:space="preserve">The CCA </w:t>
      </w:r>
      <w:r>
        <w:rPr>
          <w:rFonts w:ascii="Arial" w:hAnsi="Arial" w:cs="Arial"/>
          <w:sz w:val="18"/>
          <w:szCs w:val="18"/>
        </w:rPr>
        <w:t xml:space="preserve">suggested </w:t>
      </w:r>
      <w:r w:rsidR="00DF0CD1" w:rsidRPr="00F202F7">
        <w:rPr>
          <w:rFonts w:ascii="Arial" w:hAnsi="Arial" w:cs="Arial"/>
          <w:sz w:val="18"/>
          <w:szCs w:val="18"/>
        </w:rPr>
        <w:t xml:space="preserve">that even if experts </w:t>
      </w:r>
      <w:r w:rsidR="008C2EAD" w:rsidRPr="00F202F7">
        <w:rPr>
          <w:rFonts w:ascii="Arial" w:hAnsi="Arial" w:cs="Arial"/>
          <w:sz w:val="18"/>
          <w:szCs w:val="18"/>
        </w:rPr>
        <w:t>could agree</w:t>
      </w:r>
      <w:r w:rsidR="00DF0CD1" w:rsidRPr="00F202F7">
        <w:rPr>
          <w:rFonts w:ascii="Arial" w:hAnsi="Arial" w:cs="Arial"/>
          <w:sz w:val="18"/>
          <w:szCs w:val="18"/>
        </w:rPr>
        <w:t xml:space="preserve"> that a defendant had intellectual disability, a judge or a jury could still decide that he or she was not exempt from the death penalty. </w:t>
      </w:r>
      <w:r w:rsidR="0041553C" w:rsidRPr="00F202F7">
        <w:rPr>
          <w:rFonts w:ascii="Arial" w:hAnsi="Arial" w:cs="Arial"/>
          <w:sz w:val="18"/>
          <w:szCs w:val="18"/>
        </w:rPr>
        <w:t xml:space="preserve">The </w:t>
      </w:r>
      <w:r w:rsidR="00DF0CD1" w:rsidRPr="00F202F7">
        <w:rPr>
          <w:rFonts w:ascii="Arial" w:hAnsi="Arial" w:cs="Arial"/>
          <w:sz w:val="18"/>
          <w:szCs w:val="18"/>
        </w:rPr>
        <w:t>u</w:t>
      </w:r>
      <w:r w:rsidR="0041553C" w:rsidRPr="00F202F7">
        <w:rPr>
          <w:rFonts w:ascii="Arial" w:hAnsi="Arial" w:cs="Arial"/>
          <w:sz w:val="18"/>
          <w:szCs w:val="18"/>
        </w:rPr>
        <w:t xml:space="preserve">se of the </w:t>
      </w:r>
      <w:r w:rsidR="008C1148" w:rsidRPr="00F202F7">
        <w:rPr>
          <w:rFonts w:ascii="Arial" w:hAnsi="Arial" w:cs="Arial"/>
          <w:sz w:val="18"/>
          <w:szCs w:val="18"/>
        </w:rPr>
        <w:t xml:space="preserve">Briseño </w:t>
      </w:r>
      <w:r w:rsidR="0041553C" w:rsidRPr="00F202F7">
        <w:rPr>
          <w:rFonts w:ascii="Arial" w:hAnsi="Arial" w:cs="Arial"/>
          <w:sz w:val="18"/>
          <w:szCs w:val="18"/>
        </w:rPr>
        <w:t xml:space="preserve">factors </w:t>
      </w:r>
      <w:r w:rsidR="008C2EAD" w:rsidRPr="00F202F7">
        <w:rPr>
          <w:rFonts w:ascii="Arial" w:hAnsi="Arial" w:cs="Arial"/>
          <w:sz w:val="18"/>
          <w:szCs w:val="18"/>
        </w:rPr>
        <w:t xml:space="preserve">has </w:t>
      </w:r>
      <w:r w:rsidR="0041553C" w:rsidRPr="00F202F7">
        <w:rPr>
          <w:rFonts w:ascii="Arial" w:hAnsi="Arial" w:cs="Arial"/>
          <w:sz w:val="18"/>
          <w:szCs w:val="18"/>
        </w:rPr>
        <w:t>contributed to</w:t>
      </w:r>
      <w:r w:rsidR="008C1148" w:rsidRPr="00F202F7">
        <w:rPr>
          <w:rFonts w:ascii="Arial" w:hAnsi="Arial" w:cs="Arial"/>
          <w:sz w:val="18"/>
          <w:szCs w:val="18"/>
        </w:rPr>
        <w:t xml:space="preserve"> a low rate of success in </w:t>
      </w:r>
      <w:r w:rsidR="008C1148" w:rsidRPr="00A3300B">
        <w:rPr>
          <w:rFonts w:ascii="Arial" w:hAnsi="Arial" w:cs="Arial"/>
          <w:i/>
          <w:sz w:val="18"/>
          <w:szCs w:val="18"/>
        </w:rPr>
        <w:t>Atkins</w:t>
      </w:r>
      <w:r w:rsidR="008C1148" w:rsidRPr="00F202F7">
        <w:rPr>
          <w:rFonts w:ascii="Arial" w:hAnsi="Arial" w:cs="Arial"/>
          <w:sz w:val="18"/>
          <w:szCs w:val="18"/>
        </w:rPr>
        <w:t xml:space="preserve"> claims in Texas</w:t>
      </w:r>
      <w:r w:rsidR="0041553C" w:rsidRPr="00F202F7">
        <w:rPr>
          <w:rFonts w:ascii="Arial" w:hAnsi="Arial" w:cs="Arial"/>
          <w:sz w:val="18"/>
          <w:szCs w:val="18"/>
        </w:rPr>
        <w:t xml:space="preserve"> compared to other death penalty states </w:t>
      </w:r>
      <w:r w:rsidR="00CB3E81" w:rsidRPr="00F202F7">
        <w:rPr>
          <w:rFonts w:ascii="Arial" w:hAnsi="Arial" w:cs="Arial"/>
          <w:sz w:val="18"/>
          <w:szCs w:val="18"/>
        </w:rPr>
        <w:t>(a 2014 study showed that the national average success rate was 55% compared to 17% in Texas).</w:t>
      </w:r>
      <w:r w:rsidR="009B1C8C">
        <w:rPr>
          <w:rFonts w:ascii="Arial" w:hAnsi="Arial" w:cs="Arial"/>
          <w:sz w:val="18"/>
          <w:szCs w:val="18"/>
        </w:rPr>
        <w:t xml:space="preserve"> </w:t>
      </w:r>
      <w:r w:rsidR="003265F8" w:rsidRPr="003265F8">
        <w:rPr>
          <w:rFonts w:ascii="Arial" w:hAnsi="Arial" w:cs="Arial"/>
          <w:sz w:val="18"/>
          <w:szCs w:val="18"/>
        </w:rPr>
        <w:t xml:space="preserve">In </w:t>
      </w:r>
      <w:r w:rsidR="003265F8" w:rsidRPr="003265F8">
        <w:rPr>
          <w:rFonts w:ascii="Arial" w:hAnsi="Arial" w:cs="Arial"/>
          <w:i/>
          <w:sz w:val="18"/>
          <w:szCs w:val="18"/>
        </w:rPr>
        <w:t>Moore v. Texas</w:t>
      </w:r>
      <w:r w:rsidR="003265F8" w:rsidRPr="003265F8">
        <w:rPr>
          <w:rFonts w:ascii="Arial" w:hAnsi="Arial" w:cs="Arial"/>
          <w:sz w:val="18"/>
          <w:szCs w:val="18"/>
        </w:rPr>
        <w:t xml:space="preserve"> in 2017, the US Supreme Court stated that the CCA’s “attachment to the seven Briseño evidentiary factors further impeded its assessment of… adaptive functioning”, and “by design and in operation…create an unacceptable risk that persons with intellectual disability will be executed”.</w:t>
      </w:r>
    </w:p>
    <w:p w:rsidR="007F655F" w:rsidRPr="00F202F7" w:rsidRDefault="0055436A" w:rsidP="0065164B">
      <w:pPr>
        <w:spacing w:after="120" w:line="240" w:lineRule="exact"/>
        <w:rPr>
          <w:rFonts w:ascii="Arial" w:hAnsi="Arial" w:cs="Arial"/>
          <w:sz w:val="18"/>
          <w:szCs w:val="18"/>
        </w:rPr>
      </w:pPr>
      <w:r w:rsidRPr="00F202F7">
        <w:rPr>
          <w:rFonts w:ascii="Arial" w:hAnsi="Arial" w:cs="Arial"/>
          <w:sz w:val="18"/>
          <w:szCs w:val="18"/>
        </w:rPr>
        <w:t>In the Fifth Circuit’s 2014 ruling</w:t>
      </w:r>
      <w:r w:rsidR="008C2EAD" w:rsidRPr="00F202F7">
        <w:rPr>
          <w:rFonts w:ascii="Arial" w:hAnsi="Arial" w:cs="Arial"/>
          <w:sz w:val="18"/>
          <w:szCs w:val="18"/>
        </w:rPr>
        <w:t xml:space="preserve"> </w:t>
      </w:r>
      <w:r w:rsidR="008C1148" w:rsidRPr="00F202F7">
        <w:rPr>
          <w:rFonts w:ascii="Arial" w:hAnsi="Arial" w:cs="Arial"/>
          <w:sz w:val="18"/>
          <w:szCs w:val="18"/>
        </w:rPr>
        <w:t xml:space="preserve">in Clifton Williams’s case </w:t>
      </w:r>
      <w:r w:rsidR="008C2EAD" w:rsidRPr="00F202F7">
        <w:rPr>
          <w:rFonts w:ascii="Arial" w:hAnsi="Arial" w:cs="Arial"/>
          <w:sz w:val="18"/>
          <w:szCs w:val="18"/>
        </w:rPr>
        <w:t xml:space="preserve">(three years before </w:t>
      </w:r>
      <w:r w:rsidR="008C2EAD" w:rsidRPr="00A3300B">
        <w:rPr>
          <w:rFonts w:ascii="Arial" w:hAnsi="Arial" w:cs="Arial"/>
          <w:i/>
          <w:sz w:val="18"/>
          <w:szCs w:val="18"/>
        </w:rPr>
        <w:t>Moore v Texas</w:t>
      </w:r>
      <w:r w:rsidR="008C2EAD" w:rsidRPr="00F202F7">
        <w:rPr>
          <w:rFonts w:ascii="Arial" w:hAnsi="Arial" w:cs="Arial"/>
          <w:sz w:val="18"/>
          <w:szCs w:val="18"/>
        </w:rPr>
        <w:t>)</w:t>
      </w:r>
      <w:r w:rsidRPr="00F202F7">
        <w:rPr>
          <w:rFonts w:ascii="Arial" w:hAnsi="Arial" w:cs="Arial"/>
          <w:sz w:val="18"/>
          <w:szCs w:val="18"/>
        </w:rPr>
        <w:t xml:space="preserve">, one of the judges noted he had long been concerned that the </w:t>
      </w:r>
      <w:r w:rsidR="008C1148" w:rsidRPr="00F202F7">
        <w:rPr>
          <w:rFonts w:ascii="Arial" w:hAnsi="Arial" w:cs="Arial"/>
          <w:sz w:val="18"/>
          <w:szCs w:val="18"/>
        </w:rPr>
        <w:t xml:space="preserve">Briseño </w:t>
      </w:r>
      <w:r w:rsidRPr="00F202F7">
        <w:rPr>
          <w:rFonts w:ascii="Arial" w:hAnsi="Arial" w:cs="Arial"/>
          <w:sz w:val="18"/>
          <w:szCs w:val="18"/>
        </w:rPr>
        <w:t xml:space="preserve">factors might “run afoul of </w:t>
      </w:r>
      <w:r w:rsidRPr="00A3300B">
        <w:rPr>
          <w:rFonts w:ascii="Arial" w:hAnsi="Arial" w:cs="Arial"/>
          <w:i/>
          <w:sz w:val="18"/>
          <w:szCs w:val="18"/>
        </w:rPr>
        <w:t>Atkins</w:t>
      </w:r>
      <w:r w:rsidRPr="00F202F7">
        <w:rPr>
          <w:rFonts w:ascii="Arial" w:hAnsi="Arial" w:cs="Arial"/>
          <w:sz w:val="18"/>
          <w:szCs w:val="18"/>
        </w:rPr>
        <w:t xml:space="preserve">”, but did not think it mattered in </w:t>
      </w:r>
      <w:r w:rsidR="00735655">
        <w:rPr>
          <w:rFonts w:ascii="Arial" w:hAnsi="Arial" w:cs="Arial"/>
          <w:sz w:val="18"/>
          <w:szCs w:val="18"/>
        </w:rPr>
        <w:t>Clifton</w:t>
      </w:r>
      <w:r w:rsidR="00735655" w:rsidRPr="00F202F7">
        <w:rPr>
          <w:rFonts w:ascii="Arial" w:hAnsi="Arial" w:cs="Arial"/>
          <w:sz w:val="18"/>
          <w:szCs w:val="18"/>
        </w:rPr>
        <w:t xml:space="preserve"> </w:t>
      </w:r>
      <w:r w:rsidR="008C1148" w:rsidRPr="00F202F7">
        <w:rPr>
          <w:rFonts w:ascii="Arial" w:hAnsi="Arial" w:cs="Arial"/>
          <w:sz w:val="18"/>
          <w:szCs w:val="18"/>
        </w:rPr>
        <w:t>Williams</w:t>
      </w:r>
      <w:r w:rsidR="00735655">
        <w:rPr>
          <w:rFonts w:ascii="Arial" w:hAnsi="Arial" w:cs="Arial"/>
          <w:sz w:val="18"/>
          <w:szCs w:val="18"/>
        </w:rPr>
        <w:t>’s</w:t>
      </w:r>
      <w:r w:rsidRPr="00F202F7">
        <w:rPr>
          <w:rFonts w:ascii="Arial" w:hAnsi="Arial" w:cs="Arial"/>
          <w:sz w:val="18"/>
          <w:szCs w:val="18"/>
        </w:rPr>
        <w:t xml:space="preserve"> case because neither the jury nor the CCA had relied on the factors</w:t>
      </w:r>
      <w:r w:rsidR="008C1148" w:rsidRPr="00F202F7">
        <w:rPr>
          <w:rFonts w:ascii="Arial" w:hAnsi="Arial" w:cs="Arial"/>
          <w:sz w:val="18"/>
          <w:szCs w:val="18"/>
        </w:rPr>
        <w:t xml:space="preserve"> in dismissing his</w:t>
      </w:r>
      <w:r w:rsidRPr="00F202F7">
        <w:rPr>
          <w:rFonts w:ascii="Arial" w:hAnsi="Arial" w:cs="Arial"/>
          <w:sz w:val="18"/>
          <w:szCs w:val="18"/>
        </w:rPr>
        <w:t xml:space="preserve"> intellectual disability claim. Cli</w:t>
      </w:r>
      <w:r w:rsidR="008C1148" w:rsidRPr="00F202F7">
        <w:rPr>
          <w:rFonts w:ascii="Arial" w:hAnsi="Arial" w:cs="Arial"/>
          <w:sz w:val="18"/>
          <w:szCs w:val="18"/>
        </w:rPr>
        <w:t>fton Williams’s lawyers have said</w:t>
      </w:r>
      <w:r w:rsidRPr="00F202F7">
        <w:rPr>
          <w:rFonts w:ascii="Arial" w:hAnsi="Arial" w:cs="Arial"/>
          <w:sz w:val="18"/>
          <w:szCs w:val="18"/>
        </w:rPr>
        <w:t xml:space="preserve"> that this is “demonstrably fals</w:t>
      </w:r>
      <w:r w:rsidR="008C1148" w:rsidRPr="00F202F7">
        <w:rPr>
          <w:rFonts w:ascii="Arial" w:hAnsi="Arial" w:cs="Arial"/>
          <w:sz w:val="18"/>
          <w:szCs w:val="18"/>
        </w:rPr>
        <w:t xml:space="preserve">e” and that at the trial the prosecution </w:t>
      </w:r>
      <w:r w:rsidRPr="00F202F7">
        <w:rPr>
          <w:rFonts w:ascii="Arial" w:hAnsi="Arial" w:cs="Arial"/>
          <w:sz w:val="18"/>
          <w:szCs w:val="18"/>
        </w:rPr>
        <w:t>fo</w:t>
      </w:r>
      <w:r w:rsidR="008C1148" w:rsidRPr="00F202F7">
        <w:rPr>
          <w:rFonts w:ascii="Arial" w:hAnsi="Arial" w:cs="Arial"/>
          <w:sz w:val="18"/>
          <w:szCs w:val="18"/>
        </w:rPr>
        <w:t xml:space="preserve">llowed the Briseño </w:t>
      </w:r>
      <w:r w:rsidRPr="00F202F7">
        <w:rPr>
          <w:rFonts w:ascii="Arial" w:hAnsi="Arial" w:cs="Arial"/>
          <w:sz w:val="18"/>
          <w:szCs w:val="18"/>
        </w:rPr>
        <w:t xml:space="preserve">factors in urging jurors to dismiss the intellectual disability claim, and that the CCA’s opinion rejecting the </w:t>
      </w:r>
      <w:r w:rsidR="008C1148" w:rsidRPr="00F202F7">
        <w:rPr>
          <w:rFonts w:ascii="Arial" w:hAnsi="Arial" w:cs="Arial"/>
          <w:sz w:val="18"/>
          <w:szCs w:val="18"/>
        </w:rPr>
        <w:t xml:space="preserve">intellectual disability </w:t>
      </w:r>
      <w:r w:rsidRPr="00F202F7">
        <w:rPr>
          <w:rFonts w:ascii="Arial" w:hAnsi="Arial" w:cs="Arial"/>
          <w:sz w:val="18"/>
          <w:szCs w:val="18"/>
        </w:rPr>
        <w:t xml:space="preserve">claim </w:t>
      </w:r>
      <w:r w:rsidR="008C1148" w:rsidRPr="00F202F7">
        <w:rPr>
          <w:rFonts w:ascii="Arial" w:hAnsi="Arial" w:cs="Arial"/>
          <w:sz w:val="18"/>
          <w:szCs w:val="18"/>
        </w:rPr>
        <w:t xml:space="preserve">on appeal </w:t>
      </w:r>
      <w:r w:rsidRPr="00F202F7">
        <w:rPr>
          <w:rFonts w:ascii="Arial" w:hAnsi="Arial" w:cs="Arial"/>
          <w:sz w:val="18"/>
          <w:szCs w:val="18"/>
        </w:rPr>
        <w:t xml:space="preserve">was itself “shaped and formed” by </w:t>
      </w:r>
      <w:r w:rsidR="008C2EAD" w:rsidRPr="00F202F7">
        <w:rPr>
          <w:rFonts w:ascii="Arial" w:hAnsi="Arial" w:cs="Arial"/>
          <w:sz w:val="18"/>
          <w:szCs w:val="18"/>
        </w:rPr>
        <w:t xml:space="preserve">the </w:t>
      </w:r>
      <w:r w:rsidR="008C1148" w:rsidRPr="00F202F7">
        <w:rPr>
          <w:rFonts w:ascii="Arial" w:hAnsi="Arial" w:cs="Arial"/>
          <w:sz w:val="18"/>
          <w:szCs w:val="18"/>
        </w:rPr>
        <w:t xml:space="preserve">Briseño </w:t>
      </w:r>
      <w:r w:rsidR="008C2EAD" w:rsidRPr="00F202F7">
        <w:rPr>
          <w:rFonts w:ascii="Arial" w:hAnsi="Arial" w:cs="Arial"/>
          <w:sz w:val="18"/>
          <w:szCs w:val="18"/>
        </w:rPr>
        <w:t xml:space="preserve">framework. </w:t>
      </w:r>
    </w:p>
    <w:p w:rsidR="00112C6D" w:rsidRDefault="00D16345" w:rsidP="0065164B">
      <w:pPr>
        <w:spacing w:after="120" w:line="240" w:lineRule="exact"/>
        <w:rPr>
          <w:rFonts w:ascii="Arial" w:hAnsi="Arial" w:cs="Arial"/>
          <w:sz w:val="18"/>
          <w:szCs w:val="18"/>
        </w:rPr>
      </w:pPr>
      <w:r w:rsidRPr="00F202F7">
        <w:rPr>
          <w:rFonts w:ascii="Arial" w:hAnsi="Arial" w:cs="Arial"/>
          <w:sz w:val="18"/>
          <w:szCs w:val="18"/>
        </w:rPr>
        <w:t>Amnesty International opposes the death penalty unconditionally. Today there are 142 countries that are abolitionist in law or practice. There have been 1,475 executions in the USA since 1976 when the US Supreme Court approved new capital statutes. Texas accounts for 550 of these executions, or 37 per cent of the national total.</w:t>
      </w:r>
      <w:r w:rsidR="001C084F">
        <w:rPr>
          <w:rFonts w:ascii="Arial" w:hAnsi="Arial" w:cs="Arial"/>
          <w:sz w:val="18"/>
          <w:szCs w:val="18"/>
        </w:rPr>
        <w:t xml:space="preserve"> </w:t>
      </w:r>
    </w:p>
    <w:p w:rsidR="00EB1530" w:rsidRDefault="00EF1966" w:rsidP="00071399">
      <w:pPr>
        <w:rPr>
          <w:rFonts w:ascii="Arial" w:hAnsi="Arial" w:cs="Arial"/>
          <w:sz w:val="16"/>
          <w:szCs w:val="16"/>
        </w:rPr>
      </w:pPr>
      <w:r>
        <w:rPr>
          <w:rFonts w:ascii="Arial" w:hAnsi="Arial" w:cs="Arial"/>
          <w:sz w:val="16"/>
          <w:szCs w:val="16"/>
        </w:rPr>
        <w:t>Name: Clifton Williams</w:t>
      </w:r>
    </w:p>
    <w:p w:rsidR="00EF1966" w:rsidRDefault="001978C9" w:rsidP="00071399">
      <w:pPr>
        <w:spacing w:after="120"/>
        <w:rPr>
          <w:rFonts w:ascii="Arial" w:hAnsi="Arial" w:cs="Arial"/>
          <w:sz w:val="16"/>
          <w:szCs w:val="16"/>
        </w:rPr>
      </w:pPr>
      <w:r>
        <w:rPr>
          <w:rFonts w:ascii="Arial" w:hAnsi="Arial" w:cs="Arial"/>
          <w:sz w:val="16"/>
          <w:szCs w:val="16"/>
        </w:rPr>
        <w:t xml:space="preserve">Gender </w:t>
      </w:r>
      <w:r w:rsidR="008C1148">
        <w:rPr>
          <w:rFonts w:ascii="Arial" w:hAnsi="Arial" w:cs="Arial"/>
          <w:sz w:val="16"/>
          <w:szCs w:val="16"/>
        </w:rPr>
        <w:t xml:space="preserve">m/f: m </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7A3022">
        <w:rPr>
          <w:rFonts w:ascii="Arial" w:hAnsi="Arial" w:cs="Arial"/>
          <w:sz w:val="16"/>
          <w:szCs w:val="16"/>
        </w:rPr>
        <w:t>100</w:t>
      </w:r>
      <w:r w:rsidR="00393C7E">
        <w:rPr>
          <w:rFonts w:ascii="Arial" w:hAnsi="Arial" w:cs="Arial"/>
          <w:sz w:val="16"/>
          <w:szCs w:val="16"/>
        </w:rPr>
        <w:t>/18</w:t>
      </w:r>
      <w:r w:rsidR="002C29F6" w:rsidRPr="00F95961">
        <w:rPr>
          <w:rFonts w:ascii="Arial" w:hAnsi="Arial" w:cs="Arial"/>
          <w:sz w:val="16"/>
          <w:szCs w:val="16"/>
        </w:rPr>
        <w:t xml:space="preserve"> </w:t>
      </w:r>
      <w:r w:rsidRPr="00F95961">
        <w:rPr>
          <w:rFonts w:ascii="Arial" w:hAnsi="Arial" w:cs="Arial"/>
          <w:sz w:val="16"/>
          <w:szCs w:val="16"/>
        </w:rPr>
        <w:t xml:space="preserve">Index: </w:t>
      </w:r>
      <w:r w:rsidR="000A77AF">
        <w:rPr>
          <w:rFonts w:ascii="Arial" w:hAnsi="Arial" w:cs="Arial"/>
          <w:sz w:val="16"/>
          <w:szCs w:val="16"/>
        </w:rPr>
        <w:t>AMR 51/</w:t>
      </w:r>
      <w:r w:rsidR="007A3022">
        <w:rPr>
          <w:rFonts w:ascii="Arial" w:hAnsi="Arial" w:cs="Arial"/>
          <w:sz w:val="16"/>
          <w:szCs w:val="16"/>
        </w:rPr>
        <w:t>8429</w:t>
      </w:r>
      <w:r w:rsidR="00EF1966">
        <w:rPr>
          <w:rFonts w:ascii="Arial" w:hAnsi="Arial" w:cs="Arial"/>
          <w:sz w:val="16"/>
          <w:szCs w:val="16"/>
        </w:rPr>
        <w:t>/</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3337C5">
        <w:rPr>
          <w:rFonts w:ascii="Arial" w:hAnsi="Arial" w:cs="Arial"/>
          <w:sz w:val="16"/>
          <w:szCs w:val="16"/>
        </w:rPr>
        <w:t>16</w:t>
      </w:r>
      <w:r w:rsidR="00EF1966">
        <w:rPr>
          <w:rFonts w:ascii="Arial" w:hAnsi="Arial" w:cs="Arial"/>
          <w:sz w:val="16"/>
          <w:szCs w:val="16"/>
        </w:rPr>
        <w:t xml:space="preserve"> </w:t>
      </w:r>
      <w:r w:rsidR="00C92E95">
        <w:rPr>
          <w:rFonts w:ascii="Arial" w:hAnsi="Arial" w:cs="Arial"/>
          <w:sz w:val="16"/>
          <w:szCs w:val="16"/>
        </w:rPr>
        <w:t xml:space="preserve">May </w:t>
      </w:r>
      <w:r w:rsidR="00393C7E">
        <w:rPr>
          <w:rFonts w:ascii="Arial" w:hAnsi="Arial" w:cs="Arial"/>
          <w:sz w:val="16"/>
          <w:szCs w:val="16"/>
        </w:rPr>
        <w:t>2018</w:t>
      </w:r>
    </w:p>
    <w:sectPr w:rsidR="0026766F" w:rsidRPr="00F95961" w:rsidSect="0026766F">
      <w:headerReference w:type="default" r:id="rId14"/>
      <w:footerReference w:type="default" r:id="rId15"/>
      <w:headerReference w:type="first" r:id="rId16"/>
      <w:footerReference w:type="first" r:id="rId17"/>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12C" w:rsidRDefault="00C8312C">
      <w:r>
        <w:separator/>
      </w:r>
    </w:p>
  </w:endnote>
  <w:endnote w:type="continuationSeparator" w:id="0">
    <w:p w:rsidR="00C8312C" w:rsidRDefault="00C8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C8312C">
    <w:pPr>
      <w:pStyle w:val="Footer"/>
    </w:pPr>
    <w:r w:rsidRPr="00C8312C">
      <w:rPr>
        <w:noProof/>
        <w:lang w:val="en-US"/>
      </w:rPr>
      <w:drawing>
        <wp:inline distT="0" distB="0" distL="0" distR="0">
          <wp:extent cx="6467475"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191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99" w:rsidRPr="002C2F2D" w:rsidRDefault="00071399" w:rsidP="00071399">
    <w:pPr>
      <w:pStyle w:val="Default"/>
      <w:rPr>
        <w:rFonts w:ascii="Arial" w:hAnsi="Arial" w:cs="Arial"/>
      </w:rPr>
    </w:pPr>
  </w:p>
  <w:p w:rsidR="00071399" w:rsidRPr="00D158C3" w:rsidRDefault="00071399" w:rsidP="0007139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71399" w:rsidRPr="00D158C3" w:rsidRDefault="00071399" w:rsidP="00071399">
    <w:pPr>
      <w:jc w:val="center"/>
      <w:rPr>
        <w:rFonts w:ascii="Arial" w:hAnsi="Arial" w:cs="Arial"/>
        <w:sz w:val="16"/>
        <w:szCs w:val="16"/>
      </w:rPr>
    </w:pPr>
    <w:r w:rsidRPr="00D158C3">
      <w:rPr>
        <w:rFonts w:ascii="Arial" w:hAnsi="Arial" w:cs="Arial"/>
        <w:sz w:val="16"/>
        <w:szCs w:val="16"/>
      </w:rPr>
      <w:t>T (212) 807- 8400 | uan@aiusa.org | www.amnestyusa.org/uan</w:t>
    </w:r>
  </w:p>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99" w:rsidRPr="00D158C3" w:rsidRDefault="00071399" w:rsidP="0007139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71399" w:rsidRPr="00D158C3" w:rsidRDefault="00071399" w:rsidP="00071399">
    <w:pPr>
      <w:jc w:val="center"/>
      <w:rPr>
        <w:rFonts w:ascii="Arial" w:hAnsi="Arial" w:cs="Arial"/>
        <w:sz w:val="16"/>
        <w:szCs w:val="16"/>
      </w:rPr>
    </w:pPr>
    <w:r w:rsidRPr="00D158C3">
      <w:rPr>
        <w:rFonts w:ascii="Arial" w:hAnsi="Arial" w:cs="Arial"/>
        <w:sz w:val="16"/>
        <w:szCs w:val="16"/>
      </w:rPr>
      <w:t>T (212) 807- 8400 | uan@aiusa.org | www.amnestyusa.org/uan</w:t>
    </w:r>
  </w:p>
  <w:p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12C" w:rsidRDefault="00C8312C">
      <w:r>
        <w:separator/>
      </w:r>
    </w:p>
  </w:footnote>
  <w:footnote w:type="continuationSeparator" w:id="0">
    <w:p w:rsidR="00C8312C" w:rsidRDefault="00C83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C3372B" w:rsidP="00B4432F">
    <w:pPr>
      <w:tabs>
        <w:tab w:val="right" w:pos="10203"/>
      </w:tabs>
      <w:rPr>
        <w:rFonts w:ascii="Arial" w:hAnsi="Arial" w:cs="Arial"/>
        <w:color w:val="FFFFFF"/>
      </w:rPr>
    </w:pPr>
    <w:r>
      <w:rPr>
        <w:rFonts w:ascii="Arial" w:hAnsi="Arial" w:cs="Arial"/>
        <w:sz w:val="16"/>
        <w:szCs w:val="16"/>
      </w:rPr>
      <w:t xml:space="preserve">UA: </w:t>
    </w:r>
    <w:r w:rsidR="007A3022">
      <w:rPr>
        <w:rFonts w:ascii="Arial" w:hAnsi="Arial" w:cs="Arial"/>
        <w:sz w:val="16"/>
        <w:szCs w:val="16"/>
      </w:rPr>
      <w:t>100</w:t>
    </w:r>
    <w:r w:rsidR="00221984">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7A3022">
      <w:rPr>
        <w:rFonts w:ascii="Arial" w:hAnsi="Arial" w:cs="Arial"/>
        <w:sz w:val="16"/>
        <w:szCs w:val="16"/>
      </w:rPr>
      <w:t>8429</w:t>
    </w:r>
    <w:r w:rsidR="00221984">
      <w:rPr>
        <w:rFonts w:ascii="Arial" w:hAnsi="Arial" w:cs="Arial"/>
        <w:sz w:val="16"/>
        <w:szCs w:val="16"/>
      </w:rPr>
      <w:t>/</w:t>
    </w:r>
    <w:r w:rsidR="00D515CB" w:rsidRPr="00F06796">
      <w:rPr>
        <w:rFonts w:ascii="Arial" w:hAnsi="Arial" w:cs="Arial"/>
        <w:sz w:val="16"/>
        <w:szCs w:val="16"/>
      </w:rPr>
      <w:t>201</w:t>
    </w:r>
    <w:r>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1E78D2">
      <w:rPr>
        <w:rFonts w:ascii="Arial" w:hAnsi="Arial" w:cs="Arial"/>
        <w:sz w:val="16"/>
        <w:szCs w:val="16"/>
      </w:rPr>
      <w:t>16</w:t>
    </w:r>
    <w:r w:rsidR="00221984">
      <w:rPr>
        <w:rFonts w:ascii="Arial" w:hAnsi="Arial" w:cs="Arial"/>
        <w:sz w:val="16"/>
        <w:szCs w:val="16"/>
      </w:rPr>
      <w:t xml:space="preserve"> May </w:t>
    </w:r>
    <w:r w:rsidR="00D515CB">
      <w:rPr>
        <w:rFonts w:ascii="Arial" w:hAnsi="Arial" w:cs="Arial"/>
        <w:sz w:val="16"/>
        <w:szCs w:val="16"/>
      </w:rPr>
      <w:t>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2C3B"/>
    <w:rsid w:val="00023573"/>
    <w:rsid w:val="00023EE0"/>
    <w:rsid w:val="00025581"/>
    <w:rsid w:val="0002648B"/>
    <w:rsid w:val="00027341"/>
    <w:rsid w:val="00035A32"/>
    <w:rsid w:val="000406FD"/>
    <w:rsid w:val="00040EAF"/>
    <w:rsid w:val="00047B16"/>
    <w:rsid w:val="000520E2"/>
    <w:rsid w:val="0005244B"/>
    <w:rsid w:val="0005354D"/>
    <w:rsid w:val="00057BA1"/>
    <w:rsid w:val="000605B4"/>
    <w:rsid w:val="000700EA"/>
    <w:rsid w:val="00070970"/>
    <w:rsid w:val="00071399"/>
    <w:rsid w:val="00071ADC"/>
    <w:rsid w:val="00081759"/>
    <w:rsid w:val="000853F6"/>
    <w:rsid w:val="00085580"/>
    <w:rsid w:val="00087511"/>
    <w:rsid w:val="000913C1"/>
    <w:rsid w:val="000918BD"/>
    <w:rsid w:val="00091F46"/>
    <w:rsid w:val="00093057"/>
    <w:rsid w:val="00095963"/>
    <w:rsid w:val="00095BCE"/>
    <w:rsid w:val="00096631"/>
    <w:rsid w:val="000A0548"/>
    <w:rsid w:val="000A2EBD"/>
    <w:rsid w:val="000A309E"/>
    <w:rsid w:val="000A6AB1"/>
    <w:rsid w:val="000A77AF"/>
    <w:rsid w:val="000B23F7"/>
    <w:rsid w:val="000C0DC6"/>
    <w:rsid w:val="000C1F7C"/>
    <w:rsid w:val="000C2EC6"/>
    <w:rsid w:val="000C3707"/>
    <w:rsid w:val="000D72A9"/>
    <w:rsid w:val="000E77BE"/>
    <w:rsid w:val="000E79FA"/>
    <w:rsid w:val="000F0AF1"/>
    <w:rsid w:val="000F11B8"/>
    <w:rsid w:val="000F1406"/>
    <w:rsid w:val="000F3F4C"/>
    <w:rsid w:val="000F7054"/>
    <w:rsid w:val="001010F3"/>
    <w:rsid w:val="00101881"/>
    <w:rsid w:val="00107BAA"/>
    <w:rsid w:val="00110E4F"/>
    <w:rsid w:val="00112C6D"/>
    <w:rsid w:val="00113090"/>
    <w:rsid w:val="00114598"/>
    <w:rsid w:val="00114F4B"/>
    <w:rsid w:val="001206DB"/>
    <w:rsid w:val="00120E7B"/>
    <w:rsid w:val="001265D4"/>
    <w:rsid w:val="00126AD0"/>
    <w:rsid w:val="001334AA"/>
    <w:rsid w:val="00134137"/>
    <w:rsid w:val="00136364"/>
    <w:rsid w:val="00136634"/>
    <w:rsid w:val="001411BF"/>
    <w:rsid w:val="00141A06"/>
    <w:rsid w:val="00147961"/>
    <w:rsid w:val="00151E8D"/>
    <w:rsid w:val="001522CA"/>
    <w:rsid w:val="00156C3F"/>
    <w:rsid w:val="001624EA"/>
    <w:rsid w:val="001671E0"/>
    <w:rsid w:val="00167A1B"/>
    <w:rsid w:val="0017724E"/>
    <w:rsid w:val="00185C59"/>
    <w:rsid w:val="001868CA"/>
    <w:rsid w:val="00187369"/>
    <w:rsid w:val="0019144A"/>
    <w:rsid w:val="00193737"/>
    <w:rsid w:val="001949AA"/>
    <w:rsid w:val="00194AF5"/>
    <w:rsid w:val="001951FB"/>
    <w:rsid w:val="00196F3C"/>
    <w:rsid w:val="001978C9"/>
    <w:rsid w:val="001A1C21"/>
    <w:rsid w:val="001A25FC"/>
    <w:rsid w:val="001A3376"/>
    <w:rsid w:val="001A4D19"/>
    <w:rsid w:val="001A4E77"/>
    <w:rsid w:val="001B02B2"/>
    <w:rsid w:val="001B2207"/>
    <w:rsid w:val="001B37A0"/>
    <w:rsid w:val="001B60E3"/>
    <w:rsid w:val="001B7B2B"/>
    <w:rsid w:val="001C0715"/>
    <w:rsid w:val="001C084F"/>
    <w:rsid w:val="001C1451"/>
    <w:rsid w:val="001C180F"/>
    <w:rsid w:val="001C1B26"/>
    <w:rsid w:val="001C213D"/>
    <w:rsid w:val="001C2350"/>
    <w:rsid w:val="001C6F87"/>
    <w:rsid w:val="001C77C4"/>
    <w:rsid w:val="001D182D"/>
    <w:rsid w:val="001D43A7"/>
    <w:rsid w:val="001D76C1"/>
    <w:rsid w:val="001E0993"/>
    <w:rsid w:val="001E19B3"/>
    <w:rsid w:val="001E1B2D"/>
    <w:rsid w:val="001E2885"/>
    <w:rsid w:val="001E78D2"/>
    <w:rsid w:val="001F010D"/>
    <w:rsid w:val="001F5F43"/>
    <w:rsid w:val="001F5F54"/>
    <w:rsid w:val="00200E9F"/>
    <w:rsid w:val="00201B45"/>
    <w:rsid w:val="00207929"/>
    <w:rsid w:val="00216381"/>
    <w:rsid w:val="00221984"/>
    <w:rsid w:val="0023162C"/>
    <w:rsid w:val="002319E6"/>
    <w:rsid w:val="00232C7E"/>
    <w:rsid w:val="00242CF6"/>
    <w:rsid w:val="00247153"/>
    <w:rsid w:val="00255BD7"/>
    <w:rsid w:val="0025701A"/>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38F6"/>
    <w:rsid w:val="002C4A37"/>
    <w:rsid w:val="002D10BD"/>
    <w:rsid w:val="002D374B"/>
    <w:rsid w:val="002D6E77"/>
    <w:rsid w:val="002E3157"/>
    <w:rsid w:val="002E7275"/>
    <w:rsid w:val="002F2507"/>
    <w:rsid w:val="002F2B16"/>
    <w:rsid w:val="002F2BBA"/>
    <w:rsid w:val="002F4676"/>
    <w:rsid w:val="00301DC0"/>
    <w:rsid w:val="00305EAE"/>
    <w:rsid w:val="00310926"/>
    <w:rsid w:val="00316135"/>
    <w:rsid w:val="00320F36"/>
    <w:rsid w:val="00321F0C"/>
    <w:rsid w:val="00325960"/>
    <w:rsid w:val="003265F8"/>
    <w:rsid w:val="00327F44"/>
    <w:rsid w:val="003309A9"/>
    <w:rsid w:val="00332A1D"/>
    <w:rsid w:val="003337C5"/>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97887"/>
    <w:rsid w:val="003A17D4"/>
    <w:rsid w:val="003A2A73"/>
    <w:rsid w:val="003A46FC"/>
    <w:rsid w:val="003B35E1"/>
    <w:rsid w:val="003B742C"/>
    <w:rsid w:val="003C0218"/>
    <w:rsid w:val="003C2B52"/>
    <w:rsid w:val="003C5E67"/>
    <w:rsid w:val="003C6513"/>
    <w:rsid w:val="003C6D9F"/>
    <w:rsid w:val="003D0DD1"/>
    <w:rsid w:val="003D2A35"/>
    <w:rsid w:val="003D377A"/>
    <w:rsid w:val="003D4BFD"/>
    <w:rsid w:val="003D7603"/>
    <w:rsid w:val="003F6346"/>
    <w:rsid w:val="0040701A"/>
    <w:rsid w:val="00407CDF"/>
    <w:rsid w:val="00412D9A"/>
    <w:rsid w:val="00414551"/>
    <w:rsid w:val="0041553C"/>
    <w:rsid w:val="00415A74"/>
    <w:rsid w:val="00422CCD"/>
    <w:rsid w:val="00423CA3"/>
    <w:rsid w:val="004241DE"/>
    <w:rsid w:val="00424357"/>
    <w:rsid w:val="00426E01"/>
    <w:rsid w:val="00433720"/>
    <w:rsid w:val="00437132"/>
    <w:rsid w:val="004429F3"/>
    <w:rsid w:val="00452D59"/>
    <w:rsid w:val="00452DF3"/>
    <w:rsid w:val="00452E8F"/>
    <w:rsid w:val="00454820"/>
    <w:rsid w:val="00454B5F"/>
    <w:rsid w:val="00461C2F"/>
    <w:rsid w:val="004644B9"/>
    <w:rsid w:val="004645D7"/>
    <w:rsid w:val="00467368"/>
    <w:rsid w:val="00470782"/>
    <w:rsid w:val="004712CD"/>
    <w:rsid w:val="0047396F"/>
    <w:rsid w:val="00475586"/>
    <w:rsid w:val="00476496"/>
    <w:rsid w:val="00483E30"/>
    <w:rsid w:val="00495187"/>
    <w:rsid w:val="00495FE0"/>
    <w:rsid w:val="004A49F3"/>
    <w:rsid w:val="004A6FA8"/>
    <w:rsid w:val="004B0FA4"/>
    <w:rsid w:val="004B11C1"/>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0DF9"/>
    <w:rsid w:val="00501AA4"/>
    <w:rsid w:val="005040F2"/>
    <w:rsid w:val="00504747"/>
    <w:rsid w:val="00506E9E"/>
    <w:rsid w:val="005101AF"/>
    <w:rsid w:val="005107CC"/>
    <w:rsid w:val="00511479"/>
    <w:rsid w:val="00512B38"/>
    <w:rsid w:val="005149A9"/>
    <w:rsid w:val="005168FC"/>
    <w:rsid w:val="00520FBC"/>
    <w:rsid w:val="00521A63"/>
    <w:rsid w:val="0053157B"/>
    <w:rsid w:val="005326B3"/>
    <w:rsid w:val="0053584A"/>
    <w:rsid w:val="00541AF5"/>
    <w:rsid w:val="00544E92"/>
    <w:rsid w:val="005457E0"/>
    <w:rsid w:val="00545ECC"/>
    <w:rsid w:val="00547C90"/>
    <w:rsid w:val="005534BC"/>
    <w:rsid w:val="0055436A"/>
    <w:rsid w:val="00555F5F"/>
    <w:rsid w:val="00556114"/>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20CD"/>
    <w:rsid w:val="005B381F"/>
    <w:rsid w:val="005B66B1"/>
    <w:rsid w:val="005C2CBA"/>
    <w:rsid w:val="005C41FB"/>
    <w:rsid w:val="005C720A"/>
    <w:rsid w:val="005D092E"/>
    <w:rsid w:val="005D13DD"/>
    <w:rsid w:val="005D1F6C"/>
    <w:rsid w:val="005D2546"/>
    <w:rsid w:val="005D3A9F"/>
    <w:rsid w:val="005D3E77"/>
    <w:rsid w:val="005D4AFF"/>
    <w:rsid w:val="005D5CF6"/>
    <w:rsid w:val="005D6AA6"/>
    <w:rsid w:val="005D78DF"/>
    <w:rsid w:val="005E0A2F"/>
    <w:rsid w:val="005E0AAA"/>
    <w:rsid w:val="005E16D2"/>
    <w:rsid w:val="005E3947"/>
    <w:rsid w:val="005E549A"/>
    <w:rsid w:val="005E6580"/>
    <w:rsid w:val="005F0D06"/>
    <w:rsid w:val="005F29C5"/>
    <w:rsid w:val="005F4619"/>
    <w:rsid w:val="00600203"/>
    <w:rsid w:val="00603EC5"/>
    <w:rsid w:val="006060F5"/>
    <w:rsid w:val="00606C38"/>
    <w:rsid w:val="00606E06"/>
    <w:rsid w:val="00607796"/>
    <w:rsid w:val="0061176F"/>
    <w:rsid w:val="00613A08"/>
    <w:rsid w:val="0061540B"/>
    <w:rsid w:val="00624C14"/>
    <w:rsid w:val="00631593"/>
    <w:rsid w:val="0063230A"/>
    <w:rsid w:val="00633773"/>
    <w:rsid w:val="00634200"/>
    <w:rsid w:val="00636699"/>
    <w:rsid w:val="00637FE3"/>
    <w:rsid w:val="00642884"/>
    <w:rsid w:val="0065164B"/>
    <w:rsid w:val="00653EF2"/>
    <w:rsid w:val="0065414F"/>
    <w:rsid w:val="00654C0A"/>
    <w:rsid w:val="00655D92"/>
    <w:rsid w:val="00663C39"/>
    <w:rsid w:val="00663D54"/>
    <w:rsid w:val="00674466"/>
    <w:rsid w:val="00674C78"/>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C0C9A"/>
    <w:rsid w:val="006C0DB4"/>
    <w:rsid w:val="006C2190"/>
    <w:rsid w:val="006C3561"/>
    <w:rsid w:val="006C3DE2"/>
    <w:rsid w:val="006C4BA7"/>
    <w:rsid w:val="006C7C3F"/>
    <w:rsid w:val="006D3138"/>
    <w:rsid w:val="006D642B"/>
    <w:rsid w:val="006E02FB"/>
    <w:rsid w:val="006E222D"/>
    <w:rsid w:val="006E244A"/>
    <w:rsid w:val="006E27E7"/>
    <w:rsid w:val="006E5B14"/>
    <w:rsid w:val="006E6EAA"/>
    <w:rsid w:val="006F131A"/>
    <w:rsid w:val="006F20BC"/>
    <w:rsid w:val="006F3B68"/>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5655"/>
    <w:rsid w:val="00736B40"/>
    <w:rsid w:val="007479B8"/>
    <w:rsid w:val="00750E5B"/>
    <w:rsid w:val="0075174E"/>
    <w:rsid w:val="00751B1B"/>
    <w:rsid w:val="00755664"/>
    <w:rsid w:val="007620A6"/>
    <w:rsid w:val="00763F3C"/>
    <w:rsid w:val="007700A3"/>
    <w:rsid w:val="0077354F"/>
    <w:rsid w:val="007810C5"/>
    <w:rsid w:val="00781FC5"/>
    <w:rsid w:val="007860D3"/>
    <w:rsid w:val="00786A78"/>
    <w:rsid w:val="00786BEF"/>
    <w:rsid w:val="00795D45"/>
    <w:rsid w:val="007A1959"/>
    <w:rsid w:val="007A3022"/>
    <w:rsid w:val="007A455F"/>
    <w:rsid w:val="007A4AA7"/>
    <w:rsid w:val="007A512B"/>
    <w:rsid w:val="007A52CF"/>
    <w:rsid w:val="007A5DA8"/>
    <w:rsid w:val="007A701A"/>
    <w:rsid w:val="007B2B17"/>
    <w:rsid w:val="007B2D67"/>
    <w:rsid w:val="007B7073"/>
    <w:rsid w:val="007C0AB0"/>
    <w:rsid w:val="007C0EB0"/>
    <w:rsid w:val="007C14F6"/>
    <w:rsid w:val="007D55B9"/>
    <w:rsid w:val="007E0CAD"/>
    <w:rsid w:val="007E2342"/>
    <w:rsid w:val="007E2CE3"/>
    <w:rsid w:val="007E57A7"/>
    <w:rsid w:val="007F4EFC"/>
    <w:rsid w:val="007F655F"/>
    <w:rsid w:val="00802EB1"/>
    <w:rsid w:val="00803A2E"/>
    <w:rsid w:val="0080423A"/>
    <w:rsid w:val="00806D7C"/>
    <w:rsid w:val="00810D00"/>
    <w:rsid w:val="0081207B"/>
    <w:rsid w:val="00813191"/>
    <w:rsid w:val="008139EF"/>
    <w:rsid w:val="008148EF"/>
    <w:rsid w:val="00815508"/>
    <w:rsid w:val="008163F4"/>
    <w:rsid w:val="008224D0"/>
    <w:rsid w:val="00823F3B"/>
    <w:rsid w:val="008241AB"/>
    <w:rsid w:val="0082595C"/>
    <w:rsid w:val="008265E3"/>
    <w:rsid w:val="00827184"/>
    <w:rsid w:val="00834C3D"/>
    <w:rsid w:val="00836FDA"/>
    <w:rsid w:val="00840768"/>
    <w:rsid w:val="00841A6E"/>
    <w:rsid w:val="00841F5D"/>
    <w:rsid w:val="0084338A"/>
    <w:rsid w:val="00844716"/>
    <w:rsid w:val="008472C4"/>
    <w:rsid w:val="00847824"/>
    <w:rsid w:val="00856B43"/>
    <w:rsid w:val="0086100E"/>
    <w:rsid w:val="0086363D"/>
    <w:rsid w:val="00863FD4"/>
    <w:rsid w:val="00867A51"/>
    <w:rsid w:val="008725CF"/>
    <w:rsid w:val="00872A5A"/>
    <w:rsid w:val="00875E19"/>
    <w:rsid w:val="008822B3"/>
    <w:rsid w:val="00884CA4"/>
    <w:rsid w:val="008850D6"/>
    <w:rsid w:val="00887A09"/>
    <w:rsid w:val="00895B25"/>
    <w:rsid w:val="00895C0B"/>
    <w:rsid w:val="00895F87"/>
    <w:rsid w:val="00895F8B"/>
    <w:rsid w:val="008A2A7E"/>
    <w:rsid w:val="008A6D08"/>
    <w:rsid w:val="008A7834"/>
    <w:rsid w:val="008B18B9"/>
    <w:rsid w:val="008B19A0"/>
    <w:rsid w:val="008B4878"/>
    <w:rsid w:val="008B5870"/>
    <w:rsid w:val="008B7A17"/>
    <w:rsid w:val="008C08D5"/>
    <w:rsid w:val="008C1148"/>
    <w:rsid w:val="008C2EAD"/>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38D"/>
    <w:rsid w:val="00916664"/>
    <w:rsid w:val="00920373"/>
    <w:rsid w:val="0092152D"/>
    <w:rsid w:val="0092414B"/>
    <w:rsid w:val="00926343"/>
    <w:rsid w:val="00926F9A"/>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3E18"/>
    <w:rsid w:val="00984188"/>
    <w:rsid w:val="00984A99"/>
    <w:rsid w:val="00985339"/>
    <w:rsid w:val="009859B9"/>
    <w:rsid w:val="00987C31"/>
    <w:rsid w:val="00991A5A"/>
    <w:rsid w:val="00992274"/>
    <w:rsid w:val="00994964"/>
    <w:rsid w:val="00996145"/>
    <w:rsid w:val="009971C5"/>
    <w:rsid w:val="009A1472"/>
    <w:rsid w:val="009A4748"/>
    <w:rsid w:val="009A5535"/>
    <w:rsid w:val="009A65E7"/>
    <w:rsid w:val="009A7E98"/>
    <w:rsid w:val="009B1C8C"/>
    <w:rsid w:val="009B2BA6"/>
    <w:rsid w:val="009B3003"/>
    <w:rsid w:val="009B3250"/>
    <w:rsid w:val="009B40B5"/>
    <w:rsid w:val="009B6065"/>
    <w:rsid w:val="009C0BC3"/>
    <w:rsid w:val="009C160B"/>
    <w:rsid w:val="009C6BEB"/>
    <w:rsid w:val="009D0FCD"/>
    <w:rsid w:val="009D146B"/>
    <w:rsid w:val="009D5F0B"/>
    <w:rsid w:val="009D7D07"/>
    <w:rsid w:val="009E0017"/>
    <w:rsid w:val="009E0910"/>
    <w:rsid w:val="009E4628"/>
    <w:rsid w:val="009E53EB"/>
    <w:rsid w:val="009F03F0"/>
    <w:rsid w:val="009F261D"/>
    <w:rsid w:val="009F309A"/>
    <w:rsid w:val="009F4B0B"/>
    <w:rsid w:val="009F4BB3"/>
    <w:rsid w:val="00A02417"/>
    <w:rsid w:val="00A02472"/>
    <w:rsid w:val="00A05A15"/>
    <w:rsid w:val="00A069B3"/>
    <w:rsid w:val="00A10ED6"/>
    <w:rsid w:val="00A11C1E"/>
    <w:rsid w:val="00A11E07"/>
    <w:rsid w:val="00A15992"/>
    <w:rsid w:val="00A237E9"/>
    <w:rsid w:val="00A23AF0"/>
    <w:rsid w:val="00A27F1E"/>
    <w:rsid w:val="00A30BA9"/>
    <w:rsid w:val="00A3300B"/>
    <w:rsid w:val="00A35B8D"/>
    <w:rsid w:val="00A43333"/>
    <w:rsid w:val="00A450C4"/>
    <w:rsid w:val="00A45A23"/>
    <w:rsid w:val="00A51418"/>
    <w:rsid w:val="00A51C31"/>
    <w:rsid w:val="00A51EFF"/>
    <w:rsid w:val="00A52119"/>
    <w:rsid w:val="00A52505"/>
    <w:rsid w:val="00A528CE"/>
    <w:rsid w:val="00A52AFB"/>
    <w:rsid w:val="00A5397C"/>
    <w:rsid w:val="00A543D0"/>
    <w:rsid w:val="00A5568C"/>
    <w:rsid w:val="00A563F3"/>
    <w:rsid w:val="00A61068"/>
    <w:rsid w:val="00A66ACB"/>
    <w:rsid w:val="00A74109"/>
    <w:rsid w:val="00A75795"/>
    <w:rsid w:val="00A9205B"/>
    <w:rsid w:val="00A9326F"/>
    <w:rsid w:val="00AB4A69"/>
    <w:rsid w:val="00AB5B4A"/>
    <w:rsid w:val="00AB7585"/>
    <w:rsid w:val="00AB7AEB"/>
    <w:rsid w:val="00AB7F29"/>
    <w:rsid w:val="00AC033E"/>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5BFD"/>
    <w:rsid w:val="00B27B50"/>
    <w:rsid w:val="00B32229"/>
    <w:rsid w:val="00B33706"/>
    <w:rsid w:val="00B3504F"/>
    <w:rsid w:val="00B37A9A"/>
    <w:rsid w:val="00B4162A"/>
    <w:rsid w:val="00B43164"/>
    <w:rsid w:val="00B440E8"/>
    <w:rsid w:val="00B4432F"/>
    <w:rsid w:val="00B47F63"/>
    <w:rsid w:val="00B5075E"/>
    <w:rsid w:val="00B51B12"/>
    <w:rsid w:val="00B57E60"/>
    <w:rsid w:val="00B60FB0"/>
    <w:rsid w:val="00B64B79"/>
    <w:rsid w:val="00B6522F"/>
    <w:rsid w:val="00B677E0"/>
    <w:rsid w:val="00B811E7"/>
    <w:rsid w:val="00B832A4"/>
    <w:rsid w:val="00B83712"/>
    <w:rsid w:val="00B84EF8"/>
    <w:rsid w:val="00B87891"/>
    <w:rsid w:val="00B9147D"/>
    <w:rsid w:val="00B93C3B"/>
    <w:rsid w:val="00B97436"/>
    <w:rsid w:val="00BA169A"/>
    <w:rsid w:val="00BA31FC"/>
    <w:rsid w:val="00BA46CF"/>
    <w:rsid w:val="00BB2403"/>
    <w:rsid w:val="00BB497B"/>
    <w:rsid w:val="00BC0861"/>
    <w:rsid w:val="00BC200B"/>
    <w:rsid w:val="00BC5E48"/>
    <w:rsid w:val="00BD7873"/>
    <w:rsid w:val="00BD7976"/>
    <w:rsid w:val="00BE0DDB"/>
    <w:rsid w:val="00BE10C7"/>
    <w:rsid w:val="00BE3B21"/>
    <w:rsid w:val="00BE4AEB"/>
    <w:rsid w:val="00BE5D23"/>
    <w:rsid w:val="00BE5F08"/>
    <w:rsid w:val="00BE77B7"/>
    <w:rsid w:val="00BE7FD5"/>
    <w:rsid w:val="00BF07B9"/>
    <w:rsid w:val="00BF1638"/>
    <w:rsid w:val="00BF571A"/>
    <w:rsid w:val="00C03550"/>
    <w:rsid w:val="00C047DD"/>
    <w:rsid w:val="00C05868"/>
    <w:rsid w:val="00C0608D"/>
    <w:rsid w:val="00C06728"/>
    <w:rsid w:val="00C06B5E"/>
    <w:rsid w:val="00C110CE"/>
    <w:rsid w:val="00C1233E"/>
    <w:rsid w:val="00C131BF"/>
    <w:rsid w:val="00C17B6C"/>
    <w:rsid w:val="00C21A17"/>
    <w:rsid w:val="00C21D80"/>
    <w:rsid w:val="00C264C5"/>
    <w:rsid w:val="00C27CD4"/>
    <w:rsid w:val="00C336F7"/>
    <w:rsid w:val="00C3372B"/>
    <w:rsid w:val="00C3536C"/>
    <w:rsid w:val="00C36707"/>
    <w:rsid w:val="00C42B02"/>
    <w:rsid w:val="00C42C60"/>
    <w:rsid w:val="00C4549B"/>
    <w:rsid w:val="00C47A86"/>
    <w:rsid w:val="00C540F5"/>
    <w:rsid w:val="00C5534E"/>
    <w:rsid w:val="00C57C0A"/>
    <w:rsid w:val="00C616D7"/>
    <w:rsid w:val="00C61EDB"/>
    <w:rsid w:val="00C630FE"/>
    <w:rsid w:val="00C63227"/>
    <w:rsid w:val="00C64997"/>
    <w:rsid w:val="00C64D73"/>
    <w:rsid w:val="00C64D8D"/>
    <w:rsid w:val="00C65A76"/>
    <w:rsid w:val="00C74E27"/>
    <w:rsid w:val="00C761AB"/>
    <w:rsid w:val="00C761D4"/>
    <w:rsid w:val="00C763F6"/>
    <w:rsid w:val="00C76550"/>
    <w:rsid w:val="00C8082B"/>
    <w:rsid w:val="00C8312C"/>
    <w:rsid w:val="00C8401F"/>
    <w:rsid w:val="00C86B03"/>
    <w:rsid w:val="00C87186"/>
    <w:rsid w:val="00C91183"/>
    <w:rsid w:val="00C92E95"/>
    <w:rsid w:val="00C96BAD"/>
    <w:rsid w:val="00CA1BAB"/>
    <w:rsid w:val="00CA1F47"/>
    <w:rsid w:val="00CA311A"/>
    <w:rsid w:val="00CA4E86"/>
    <w:rsid w:val="00CA5361"/>
    <w:rsid w:val="00CA7952"/>
    <w:rsid w:val="00CA7BF1"/>
    <w:rsid w:val="00CB2395"/>
    <w:rsid w:val="00CB3E81"/>
    <w:rsid w:val="00CB4E8D"/>
    <w:rsid w:val="00CB7ED4"/>
    <w:rsid w:val="00CC03A0"/>
    <w:rsid w:val="00CC1269"/>
    <w:rsid w:val="00CC31CD"/>
    <w:rsid w:val="00CC47FB"/>
    <w:rsid w:val="00CC7906"/>
    <w:rsid w:val="00CD2806"/>
    <w:rsid w:val="00CD3430"/>
    <w:rsid w:val="00CE0EFE"/>
    <w:rsid w:val="00CE567F"/>
    <w:rsid w:val="00CE6658"/>
    <w:rsid w:val="00CF0B34"/>
    <w:rsid w:val="00CF28A3"/>
    <w:rsid w:val="00CF2FE5"/>
    <w:rsid w:val="00CF5437"/>
    <w:rsid w:val="00CF5C5D"/>
    <w:rsid w:val="00D003A1"/>
    <w:rsid w:val="00D0106D"/>
    <w:rsid w:val="00D03746"/>
    <w:rsid w:val="00D04808"/>
    <w:rsid w:val="00D100DC"/>
    <w:rsid w:val="00D13E49"/>
    <w:rsid w:val="00D153A4"/>
    <w:rsid w:val="00D16345"/>
    <w:rsid w:val="00D20DEB"/>
    <w:rsid w:val="00D30BC3"/>
    <w:rsid w:val="00D33D36"/>
    <w:rsid w:val="00D341F1"/>
    <w:rsid w:val="00D35439"/>
    <w:rsid w:val="00D366D6"/>
    <w:rsid w:val="00D3709A"/>
    <w:rsid w:val="00D455B8"/>
    <w:rsid w:val="00D45DD5"/>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97D8F"/>
    <w:rsid w:val="00DA3CB4"/>
    <w:rsid w:val="00DB468E"/>
    <w:rsid w:val="00DB4B6E"/>
    <w:rsid w:val="00DC49B1"/>
    <w:rsid w:val="00DC5FB0"/>
    <w:rsid w:val="00DC6825"/>
    <w:rsid w:val="00DC78D2"/>
    <w:rsid w:val="00DD0D18"/>
    <w:rsid w:val="00DD379F"/>
    <w:rsid w:val="00DD777F"/>
    <w:rsid w:val="00DE55AA"/>
    <w:rsid w:val="00DF0C26"/>
    <w:rsid w:val="00DF0CD1"/>
    <w:rsid w:val="00DF33E7"/>
    <w:rsid w:val="00DF3E02"/>
    <w:rsid w:val="00DF4C6A"/>
    <w:rsid w:val="00DF4F48"/>
    <w:rsid w:val="00DF71AF"/>
    <w:rsid w:val="00E02C57"/>
    <w:rsid w:val="00E03890"/>
    <w:rsid w:val="00E03A85"/>
    <w:rsid w:val="00E11F81"/>
    <w:rsid w:val="00E12E9D"/>
    <w:rsid w:val="00E20AD7"/>
    <w:rsid w:val="00E21B5E"/>
    <w:rsid w:val="00E23769"/>
    <w:rsid w:val="00E2387F"/>
    <w:rsid w:val="00E23A1A"/>
    <w:rsid w:val="00E30EE1"/>
    <w:rsid w:val="00E31C4C"/>
    <w:rsid w:val="00E335D5"/>
    <w:rsid w:val="00E40389"/>
    <w:rsid w:val="00E40E13"/>
    <w:rsid w:val="00E41C27"/>
    <w:rsid w:val="00E46688"/>
    <w:rsid w:val="00E523CA"/>
    <w:rsid w:val="00E52A71"/>
    <w:rsid w:val="00E569C0"/>
    <w:rsid w:val="00E573C6"/>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1530"/>
    <w:rsid w:val="00EB3D70"/>
    <w:rsid w:val="00EB5966"/>
    <w:rsid w:val="00EC0EDE"/>
    <w:rsid w:val="00EC130D"/>
    <w:rsid w:val="00EC2C85"/>
    <w:rsid w:val="00EC6619"/>
    <w:rsid w:val="00EC6FE5"/>
    <w:rsid w:val="00ED48E3"/>
    <w:rsid w:val="00ED61F1"/>
    <w:rsid w:val="00EE0F9E"/>
    <w:rsid w:val="00EE3067"/>
    <w:rsid w:val="00EE4B62"/>
    <w:rsid w:val="00EE5A57"/>
    <w:rsid w:val="00EE6E92"/>
    <w:rsid w:val="00EF1966"/>
    <w:rsid w:val="00EF6F97"/>
    <w:rsid w:val="00F031F3"/>
    <w:rsid w:val="00F06746"/>
    <w:rsid w:val="00F06796"/>
    <w:rsid w:val="00F13091"/>
    <w:rsid w:val="00F1345D"/>
    <w:rsid w:val="00F154D2"/>
    <w:rsid w:val="00F170B6"/>
    <w:rsid w:val="00F17BBC"/>
    <w:rsid w:val="00F202F7"/>
    <w:rsid w:val="00F20743"/>
    <w:rsid w:val="00F20856"/>
    <w:rsid w:val="00F25545"/>
    <w:rsid w:val="00F26F52"/>
    <w:rsid w:val="00F30EED"/>
    <w:rsid w:val="00F317B2"/>
    <w:rsid w:val="00F31D28"/>
    <w:rsid w:val="00F351C8"/>
    <w:rsid w:val="00F408A6"/>
    <w:rsid w:val="00F42A06"/>
    <w:rsid w:val="00F50D12"/>
    <w:rsid w:val="00F521E5"/>
    <w:rsid w:val="00F52933"/>
    <w:rsid w:val="00F54365"/>
    <w:rsid w:val="00F55DD3"/>
    <w:rsid w:val="00F649E1"/>
    <w:rsid w:val="00F65F01"/>
    <w:rsid w:val="00F724AE"/>
    <w:rsid w:val="00F73B50"/>
    <w:rsid w:val="00F74EFF"/>
    <w:rsid w:val="00F74FF6"/>
    <w:rsid w:val="00F7781E"/>
    <w:rsid w:val="00F85927"/>
    <w:rsid w:val="00F86A08"/>
    <w:rsid w:val="00F91D73"/>
    <w:rsid w:val="00F92555"/>
    <w:rsid w:val="00F9485C"/>
    <w:rsid w:val="00F95961"/>
    <w:rsid w:val="00FA1E72"/>
    <w:rsid w:val="00FA3F7F"/>
    <w:rsid w:val="00FA7A46"/>
    <w:rsid w:val="00FB0933"/>
    <w:rsid w:val="00FC1FFF"/>
    <w:rsid w:val="00FC3F65"/>
    <w:rsid w:val="00FC4E57"/>
    <w:rsid w:val="00FC4F41"/>
    <w:rsid w:val="00FC52D3"/>
    <w:rsid w:val="00FC5EFB"/>
    <w:rsid w:val="00FC6FE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2BBF57-1DD8-46B6-9348-FD1E365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 w:type="paragraph" w:customStyle="1" w:styleId="Default">
    <w:name w:val="Default"/>
    <w:rsid w:val="0007139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03863">
      <w:marLeft w:val="0"/>
      <w:marRight w:val="0"/>
      <w:marTop w:val="0"/>
      <w:marBottom w:val="0"/>
      <w:divBdr>
        <w:top w:val="none" w:sz="0" w:space="0" w:color="auto"/>
        <w:left w:val="none" w:sz="0" w:space="0" w:color="auto"/>
        <w:bottom w:val="none" w:sz="0" w:space="0" w:color="auto"/>
        <w:right w:val="none" w:sz="0" w:space="0" w:color="auto"/>
      </w:divBdr>
    </w:div>
    <w:div w:id="1180503864">
      <w:marLeft w:val="0"/>
      <w:marRight w:val="0"/>
      <w:marTop w:val="0"/>
      <w:marBottom w:val="0"/>
      <w:divBdr>
        <w:top w:val="none" w:sz="0" w:space="0" w:color="auto"/>
        <w:left w:val="none" w:sz="0" w:space="0" w:color="auto"/>
        <w:bottom w:val="none" w:sz="0" w:space="0" w:color="auto"/>
        <w:right w:val="none" w:sz="0" w:space="0" w:color="auto"/>
      </w:divBdr>
    </w:div>
    <w:div w:id="1180503865">
      <w:marLeft w:val="0"/>
      <w:marRight w:val="0"/>
      <w:marTop w:val="0"/>
      <w:marBottom w:val="0"/>
      <w:divBdr>
        <w:top w:val="none" w:sz="0" w:space="0" w:color="auto"/>
        <w:left w:val="none" w:sz="0" w:space="0" w:color="auto"/>
        <w:bottom w:val="none" w:sz="0" w:space="0" w:color="auto"/>
        <w:right w:val="none" w:sz="0" w:space="0" w:color="auto"/>
      </w:divBdr>
    </w:div>
    <w:div w:id="1180503866">
      <w:marLeft w:val="0"/>
      <w:marRight w:val="0"/>
      <w:marTop w:val="0"/>
      <w:marBottom w:val="0"/>
      <w:divBdr>
        <w:top w:val="none" w:sz="0" w:space="0" w:color="auto"/>
        <w:left w:val="none" w:sz="0" w:space="0" w:color="auto"/>
        <w:bottom w:val="none" w:sz="0" w:space="0" w:color="auto"/>
        <w:right w:val="none" w:sz="0" w:space="0" w:color="auto"/>
      </w:divBdr>
    </w:div>
    <w:div w:id="1180503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p-pio@tdcj.state.tx.u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12E4-CB8E-4C81-A14F-038D4D15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1368</Words>
  <Characters>7175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2018-05-21T15:19:00Z</cp:lastPrinted>
  <dcterms:created xsi:type="dcterms:W3CDTF">2018-05-21T18:27:00Z</dcterms:created>
  <dcterms:modified xsi:type="dcterms:W3CDTF">2018-05-21T18:27:00Z</dcterms:modified>
</cp:coreProperties>
</file>