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7386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A054DE" w:rsidP="0047386E">
      <w:pPr>
        <w:rPr>
          <w:rStyle w:val="AIHeadline"/>
          <w:rFonts w:cs="Arial"/>
          <w:snapToGrid w:val="0"/>
          <w:sz w:val="38"/>
          <w:szCs w:val="38"/>
        </w:rPr>
      </w:pPr>
      <w:r w:rsidRPr="00F05B5F">
        <w:rPr>
          <w:rStyle w:val="AIHeadline"/>
          <w:rFonts w:cs="Arial"/>
          <w:snapToGrid w:val="0"/>
          <w:sz w:val="38"/>
          <w:szCs w:val="38"/>
        </w:rPr>
        <w:t>singapore</w:t>
      </w:r>
      <w:r w:rsidR="005735C1" w:rsidRPr="00F05B5F">
        <w:rPr>
          <w:rStyle w:val="AIHeadline"/>
          <w:rFonts w:cs="Arial"/>
          <w:snapToGrid w:val="0"/>
          <w:sz w:val="38"/>
          <w:szCs w:val="38"/>
        </w:rPr>
        <w:t xml:space="preserve"> sets second</w:t>
      </w:r>
      <w:r w:rsidRPr="00F05B5F">
        <w:rPr>
          <w:rStyle w:val="AIHeadline"/>
          <w:rFonts w:cs="Arial"/>
          <w:snapToGrid w:val="0"/>
          <w:sz w:val="38"/>
          <w:szCs w:val="38"/>
        </w:rPr>
        <w:t xml:space="preserve"> execution </w:t>
      </w:r>
      <w:r w:rsidR="005735C1" w:rsidRPr="00F05B5F">
        <w:rPr>
          <w:rStyle w:val="AIHeadline"/>
          <w:rFonts w:cs="Arial"/>
          <w:snapToGrid w:val="0"/>
          <w:sz w:val="38"/>
          <w:szCs w:val="38"/>
        </w:rPr>
        <w:t xml:space="preserve">in </w:t>
      </w:r>
      <w:r w:rsidR="005F69AC" w:rsidRPr="00F05B5F">
        <w:rPr>
          <w:rStyle w:val="AIHeadline"/>
          <w:rFonts w:cs="Arial"/>
          <w:snapToGrid w:val="0"/>
          <w:sz w:val="38"/>
          <w:szCs w:val="38"/>
        </w:rPr>
        <w:t>a week</w:t>
      </w:r>
    </w:p>
    <w:p w:rsidR="00A145C3" w:rsidRPr="00F95961" w:rsidRDefault="00A145C3" w:rsidP="0047386E">
      <w:pPr>
        <w:pStyle w:val="AIintropara"/>
        <w:spacing w:line="240" w:lineRule="auto"/>
        <w:rPr>
          <w:rFonts w:cs="Arial"/>
        </w:rPr>
      </w:pPr>
      <w:r>
        <w:rPr>
          <w:rFonts w:cs="Arial"/>
        </w:rPr>
        <w:t xml:space="preserve">The execution of </w:t>
      </w:r>
      <w:r w:rsidRPr="007928CC">
        <w:rPr>
          <w:rFonts w:cs="Arial"/>
        </w:rPr>
        <w:t>Hishamrudin Bin Mohd</w:t>
      </w:r>
      <w:r>
        <w:rPr>
          <w:rFonts w:cs="Arial"/>
        </w:rPr>
        <w:t xml:space="preserve"> has been scheduled for 16 March</w:t>
      </w:r>
      <w:r w:rsidR="00226034">
        <w:rPr>
          <w:rFonts w:cs="Arial"/>
        </w:rPr>
        <w:t>, a week after Singapore’s</w:t>
      </w:r>
      <w:r>
        <w:rPr>
          <w:rFonts w:cs="Arial"/>
        </w:rPr>
        <w:t xml:space="preserve"> first known execution of 2018 took place. </w:t>
      </w:r>
      <w:r w:rsidR="00226034">
        <w:rPr>
          <w:rFonts w:cs="Arial"/>
        </w:rPr>
        <w:t>The S</w:t>
      </w:r>
      <w:r>
        <w:rPr>
          <w:rFonts w:cs="Arial"/>
        </w:rPr>
        <w:t xml:space="preserve">ingaporean man </w:t>
      </w:r>
      <w:r w:rsidR="000636D2">
        <w:rPr>
          <w:rFonts w:cs="Arial"/>
        </w:rPr>
        <w:t xml:space="preserve">was </w:t>
      </w:r>
      <w:r>
        <w:rPr>
          <w:rFonts w:cs="Arial"/>
        </w:rPr>
        <w:t>convicted of</w:t>
      </w:r>
      <w:r w:rsidR="000636D2">
        <w:rPr>
          <w:rFonts w:cs="Arial"/>
        </w:rPr>
        <w:t>,</w:t>
      </w:r>
      <w:r>
        <w:rPr>
          <w:rFonts w:cs="Arial"/>
        </w:rPr>
        <w:t xml:space="preserve"> and sentenced to the mandatory death penalty for</w:t>
      </w:r>
      <w:r w:rsidR="00B02AE0">
        <w:rPr>
          <w:rFonts w:cs="Arial"/>
        </w:rPr>
        <w:t>,</w:t>
      </w:r>
      <w:r>
        <w:rPr>
          <w:rFonts w:cs="Arial"/>
        </w:rPr>
        <w:t xml:space="preserve"> drug-related offences</w:t>
      </w:r>
      <w:r w:rsidR="00226034">
        <w:rPr>
          <w:rFonts w:cs="Arial"/>
        </w:rPr>
        <w:t xml:space="preserve"> in 2016. He maintains his innocence of the crime.</w:t>
      </w:r>
    </w:p>
    <w:p w:rsidR="00164771" w:rsidRPr="00B33321" w:rsidRDefault="001832C0" w:rsidP="0047386E">
      <w:pPr>
        <w:pStyle w:val="AIBodytext"/>
        <w:tabs>
          <w:tab w:val="clear" w:pos="567"/>
        </w:tabs>
        <w:spacing w:line="240" w:lineRule="auto"/>
        <w:rPr>
          <w:rFonts w:cs="Arial"/>
        </w:rPr>
      </w:pPr>
      <w:r w:rsidRPr="00B33321">
        <w:rPr>
          <w:rFonts w:cs="Arial"/>
          <w:b/>
        </w:rPr>
        <w:t>Hishamrudin Bin Mohd</w:t>
      </w:r>
      <w:r w:rsidRPr="00B33321">
        <w:rPr>
          <w:rStyle w:val="StyleAIBodytextAsianSimSunChar"/>
        </w:rPr>
        <w:t>’s family members were told</w:t>
      </w:r>
      <w:r w:rsidRPr="00B33321">
        <w:rPr>
          <w:rStyle w:val="StyleAIBodytextAsianSimSunChar"/>
          <w:rFonts w:cs="Arial"/>
        </w:rPr>
        <w:t xml:space="preserve"> o</w:t>
      </w:r>
      <w:r w:rsidR="004D78EE" w:rsidRPr="00B33321">
        <w:rPr>
          <w:rStyle w:val="StyleAIBodytextAsianSimSunChar"/>
          <w:rFonts w:cs="Arial"/>
        </w:rPr>
        <w:t xml:space="preserve">n 12 March </w:t>
      </w:r>
      <w:r w:rsidRPr="00B33321">
        <w:rPr>
          <w:rStyle w:val="StyleAIBodytextAsianSimSunChar"/>
          <w:rFonts w:cs="Arial"/>
        </w:rPr>
        <w:t xml:space="preserve">2018 by </w:t>
      </w:r>
      <w:r w:rsidR="004D78EE" w:rsidRPr="00B33321">
        <w:rPr>
          <w:rStyle w:val="StyleAIBodytextAsianSimSunChar"/>
          <w:rFonts w:cs="Arial"/>
        </w:rPr>
        <w:t>p</w:t>
      </w:r>
      <w:r w:rsidR="007928CC" w:rsidRPr="00B33321">
        <w:rPr>
          <w:rStyle w:val="StyleAIBodytextAsianSimSunChar"/>
          <w:rFonts w:cs="Arial"/>
        </w:rPr>
        <w:t>rison o</w:t>
      </w:r>
      <w:r w:rsidR="001264D2" w:rsidRPr="00B33321">
        <w:rPr>
          <w:rStyle w:val="StyleAIBodytextAsianSimSunChar"/>
          <w:rFonts w:cs="Arial"/>
        </w:rPr>
        <w:t xml:space="preserve">fficials </w:t>
      </w:r>
      <w:r w:rsidR="007928CC" w:rsidRPr="00B33321">
        <w:rPr>
          <w:rFonts w:cs="Arial"/>
        </w:rPr>
        <w:t>that his exe</w:t>
      </w:r>
      <w:r w:rsidR="000E1998" w:rsidRPr="00B33321">
        <w:rPr>
          <w:rFonts w:cs="Arial"/>
        </w:rPr>
        <w:t>cution was</w:t>
      </w:r>
      <w:r w:rsidR="007928CC" w:rsidRPr="00B33321">
        <w:rPr>
          <w:rFonts w:cs="Arial"/>
        </w:rPr>
        <w:t xml:space="preserve"> </w:t>
      </w:r>
      <w:r w:rsidRPr="00B33321">
        <w:rPr>
          <w:rFonts w:cs="Arial"/>
        </w:rPr>
        <w:t xml:space="preserve">scheduled </w:t>
      </w:r>
      <w:r w:rsidR="007928CC" w:rsidRPr="00B33321">
        <w:rPr>
          <w:rFonts w:cs="Arial"/>
        </w:rPr>
        <w:t>for four days later, on 16 March. Hishamrudin Bin Mohd</w:t>
      </w:r>
      <w:r w:rsidR="00332679" w:rsidRPr="00B33321">
        <w:rPr>
          <w:rFonts w:cs="Arial"/>
        </w:rPr>
        <w:t xml:space="preserve">, a 56 year-old Singaporean man, </w:t>
      </w:r>
      <w:r w:rsidR="000E1998" w:rsidRPr="00B33321">
        <w:rPr>
          <w:rFonts w:cs="Arial"/>
        </w:rPr>
        <w:t xml:space="preserve">was </w:t>
      </w:r>
      <w:r w:rsidR="00332679" w:rsidRPr="00B33321">
        <w:rPr>
          <w:rFonts w:cs="Arial"/>
        </w:rPr>
        <w:t xml:space="preserve">sentenced to the mandatory death penalty on 6 April 2016 </w:t>
      </w:r>
      <w:r w:rsidR="000E1998" w:rsidRPr="00B33321">
        <w:rPr>
          <w:rFonts w:cs="Arial"/>
        </w:rPr>
        <w:t xml:space="preserve">after he was found guilty of </w:t>
      </w:r>
      <w:r w:rsidR="00332679" w:rsidRPr="00B33321">
        <w:rPr>
          <w:rFonts w:cs="Arial"/>
        </w:rPr>
        <w:t>possess</w:t>
      </w:r>
      <w:r w:rsidR="004611D6" w:rsidRPr="00B33321">
        <w:rPr>
          <w:rFonts w:cs="Arial"/>
        </w:rPr>
        <w:t>ing 34.94 grams of diamorphine</w:t>
      </w:r>
      <w:r w:rsidR="00332679" w:rsidRPr="00B33321">
        <w:rPr>
          <w:rFonts w:cs="Arial"/>
        </w:rPr>
        <w:t xml:space="preserve"> for the purpose of trafficking. </w:t>
      </w:r>
      <w:r w:rsidR="00262009" w:rsidRPr="00B33321">
        <w:rPr>
          <w:rFonts w:cs="Arial"/>
        </w:rPr>
        <w:t>His appeal was rejected on 3 July 2017. The Courts found that he had not satisfied the criteria that woul</w:t>
      </w:r>
      <w:r w:rsidR="00F6415B" w:rsidRPr="00B33321">
        <w:rPr>
          <w:rFonts w:cs="Arial"/>
        </w:rPr>
        <w:t>d allow</w:t>
      </w:r>
      <w:r w:rsidR="00262009" w:rsidRPr="00B33321">
        <w:rPr>
          <w:rFonts w:cs="Arial"/>
        </w:rPr>
        <w:t xml:space="preserve"> judges to exercise some discretion at sentencing</w:t>
      </w:r>
      <w:r w:rsidR="00F6415B" w:rsidRPr="00B33321">
        <w:rPr>
          <w:rFonts w:cs="Arial"/>
        </w:rPr>
        <w:t xml:space="preserve"> under the amended Misuse of Drugs Act</w:t>
      </w:r>
      <w:r w:rsidR="00262009" w:rsidRPr="00B33321">
        <w:rPr>
          <w:rFonts w:cs="Arial"/>
        </w:rPr>
        <w:t xml:space="preserve">, as his involvement in the offence was thought to be </w:t>
      </w:r>
      <w:r w:rsidRPr="00B33321">
        <w:rPr>
          <w:rFonts w:cs="Arial"/>
        </w:rPr>
        <w:t>more than simply</w:t>
      </w:r>
      <w:r w:rsidR="00F6415B" w:rsidRPr="00B33321">
        <w:rPr>
          <w:rFonts w:cs="Arial"/>
        </w:rPr>
        <w:t xml:space="preserve"> </w:t>
      </w:r>
      <w:r w:rsidR="00262009" w:rsidRPr="00B33321">
        <w:rPr>
          <w:rFonts w:cs="Arial"/>
        </w:rPr>
        <w:t xml:space="preserve">transporting drugs and he </w:t>
      </w:r>
      <w:r w:rsidR="00B02AE0" w:rsidRPr="00B33321">
        <w:rPr>
          <w:rFonts w:cs="Arial"/>
        </w:rPr>
        <w:t>had not raised</w:t>
      </w:r>
      <w:r w:rsidR="00F6415B" w:rsidRPr="00B33321">
        <w:rPr>
          <w:rFonts w:cs="Arial"/>
        </w:rPr>
        <w:t xml:space="preserve"> any concerns </w:t>
      </w:r>
      <w:r w:rsidRPr="00B33321">
        <w:rPr>
          <w:rFonts w:cs="Arial"/>
        </w:rPr>
        <w:t xml:space="preserve">about </w:t>
      </w:r>
      <w:r w:rsidR="00B02AE0" w:rsidRPr="00B33321">
        <w:rPr>
          <w:rFonts w:cs="Arial"/>
        </w:rPr>
        <w:t xml:space="preserve">the state of </w:t>
      </w:r>
      <w:r w:rsidR="00F6415B" w:rsidRPr="00B33321">
        <w:rPr>
          <w:rFonts w:cs="Arial"/>
        </w:rPr>
        <w:t xml:space="preserve">his mental health </w:t>
      </w:r>
      <w:r w:rsidR="00B02AE0" w:rsidRPr="00B33321">
        <w:rPr>
          <w:rFonts w:cs="Arial"/>
        </w:rPr>
        <w:t xml:space="preserve">in order </w:t>
      </w:r>
      <w:r w:rsidR="00A145C3" w:rsidRPr="00B33321">
        <w:rPr>
          <w:rFonts w:cs="Arial"/>
        </w:rPr>
        <w:t xml:space="preserve">to seek </w:t>
      </w:r>
      <w:r w:rsidR="00F6415B" w:rsidRPr="00B33321">
        <w:rPr>
          <w:rFonts w:cs="Arial"/>
        </w:rPr>
        <w:t xml:space="preserve">diminished responsibility </w:t>
      </w:r>
      <w:r w:rsidR="00B02AE0" w:rsidRPr="00B33321">
        <w:rPr>
          <w:rFonts w:cs="Arial"/>
        </w:rPr>
        <w:t xml:space="preserve">for </w:t>
      </w:r>
      <w:r w:rsidR="00F6415B" w:rsidRPr="00B33321">
        <w:rPr>
          <w:rFonts w:cs="Arial"/>
        </w:rPr>
        <w:t>the crime.</w:t>
      </w:r>
    </w:p>
    <w:p w:rsidR="00C764C8" w:rsidRPr="00B33321" w:rsidRDefault="0080034A" w:rsidP="0047386E">
      <w:pPr>
        <w:pStyle w:val="AIBodytext"/>
        <w:tabs>
          <w:tab w:val="clear" w:pos="567"/>
        </w:tabs>
        <w:spacing w:line="240" w:lineRule="auto"/>
        <w:rPr>
          <w:rFonts w:cs="Arial"/>
        </w:rPr>
      </w:pPr>
      <w:r w:rsidRPr="00B33321">
        <w:rPr>
          <w:rFonts w:cs="Arial"/>
        </w:rPr>
        <w:t>Hishamrudin Bin Mohd</w:t>
      </w:r>
      <w:r w:rsidR="000E1998" w:rsidRPr="00B33321">
        <w:rPr>
          <w:rFonts w:cs="Arial"/>
        </w:rPr>
        <w:t xml:space="preserve"> has maintained his innocence</w:t>
      </w:r>
      <w:r w:rsidR="00B02AE0" w:rsidRPr="00B33321">
        <w:rPr>
          <w:rFonts w:cs="Arial"/>
        </w:rPr>
        <w:t xml:space="preserve"> since his arrest</w:t>
      </w:r>
      <w:r w:rsidR="00981DA1" w:rsidRPr="00B33321">
        <w:rPr>
          <w:rFonts w:cs="Arial"/>
        </w:rPr>
        <w:t xml:space="preserve"> and holds that proceedings against him were unfair.</w:t>
      </w:r>
      <w:r w:rsidR="001D407E" w:rsidRPr="00B33321">
        <w:rPr>
          <w:rFonts w:cs="Arial"/>
        </w:rPr>
        <w:t xml:space="preserve"> </w:t>
      </w:r>
      <w:r w:rsidR="00B02AE0" w:rsidRPr="00B33321">
        <w:rPr>
          <w:rFonts w:cs="Arial"/>
        </w:rPr>
        <w:t xml:space="preserve">At </w:t>
      </w:r>
      <w:r w:rsidR="001D407E" w:rsidRPr="00B33321">
        <w:rPr>
          <w:rFonts w:cs="Arial"/>
        </w:rPr>
        <w:t xml:space="preserve">his trial and appeal, he stated that he was assaulted by officers of the Central Narcotics Bureau </w:t>
      </w:r>
      <w:r w:rsidR="00262009" w:rsidRPr="00B33321">
        <w:rPr>
          <w:rFonts w:cs="Arial"/>
        </w:rPr>
        <w:t xml:space="preserve">during his arrest </w:t>
      </w:r>
      <w:r w:rsidR="001D407E" w:rsidRPr="00B33321">
        <w:rPr>
          <w:rFonts w:cs="Arial"/>
        </w:rPr>
        <w:t>and that</w:t>
      </w:r>
      <w:r w:rsidR="00A145C3" w:rsidRPr="00B33321">
        <w:rPr>
          <w:rFonts w:cs="Arial"/>
        </w:rPr>
        <w:t xml:space="preserve"> officials had</w:t>
      </w:r>
      <w:r w:rsidR="00981DA1" w:rsidRPr="00B33321">
        <w:rPr>
          <w:rFonts w:cs="Arial"/>
        </w:rPr>
        <w:t xml:space="preserve"> planted and</w:t>
      </w:r>
      <w:r w:rsidR="00A145C3" w:rsidRPr="00B33321">
        <w:rPr>
          <w:rFonts w:cs="Arial"/>
        </w:rPr>
        <w:t xml:space="preserve"> tampered with </w:t>
      </w:r>
      <w:r w:rsidR="001D407E" w:rsidRPr="00B33321">
        <w:rPr>
          <w:rFonts w:cs="Arial"/>
        </w:rPr>
        <w:t xml:space="preserve">evidence </w:t>
      </w:r>
      <w:r w:rsidR="00262009" w:rsidRPr="00B33321">
        <w:rPr>
          <w:rFonts w:cs="Arial"/>
        </w:rPr>
        <w:t xml:space="preserve">against him. </w:t>
      </w:r>
      <w:r w:rsidR="00164771" w:rsidRPr="00B33321">
        <w:rPr>
          <w:rFonts w:cs="Arial"/>
        </w:rPr>
        <w:t xml:space="preserve">According to a </w:t>
      </w:r>
      <w:r w:rsidR="00164771" w:rsidRPr="00B33321">
        <w:rPr>
          <w:rFonts w:cs="Arial"/>
        </w:rPr>
        <w:lastRenderedPageBreak/>
        <w:t xml:space="preserve">family member, he discharged several lawyers assigned to him under the Legal Assistance Scheme for Capital </w:t>
      </w:r>
      <w:r w:rsidR="00C764C8" w:rsidRPr="00B33321">
        <w:rPr>
          <w:rFonts w:cs="Arial"/>
        </w:rPr>
        <w:t xml:space="preserve">Offences as they did not respect his </w:t>
      </w:r>
      <w:r w:rsidR="008A311F" w:rsidRPr="00B33321">
        <w:rPr>
          <w:rFonts w:cs="Arial"/>
        </w:rPr>
        <w:t xml:space="preserve">defence </w:t>
      </w:r>
      <w:r w:rsidR="00C764C8" w:rsidRPr="00B33321">
        <w:rPr>
          <w:rFonts w:cs="Arial"/>
        </w:rPr>
        <w:t xml:space="preserve">instructions, </w:t>
      </w:r>
      <w:r w:rsidR="00A145C3" w:rsidRPr="00B33321">
        <w:rPr>
          <w:rFonts w:cs="Arial"/>
        </w:rPr>
        <w:t>and</w:t>
      </w:r>
      <w:r w:rsidR="00262009" w:rsidRPr="00B33321">
        <w:rPr>
          <w:rFonts w:cs="Arial"/>
        </w:rPr>
        <w:t xml:space="preserve"> eventually</w:t>
      </w:r>
      <w:r w:rsidR="00C764C8" w:rsidRPr="00B33321">
        <w:rPr>
          <w:rFonts w:cs="Arial"/>
        </w:rPr>
        <w:t xml:space="preserve"> </w:t>
      </w:r>
      <w:r w:rsidR="00A145C3" w:rsidRPr="00B33321">
        <w:rPr>
          <w:rFonts w:cs="Arial"/>
        </w:rPr>
        <w:t xml:space="preserve">chose to </w:t>
      </w:r>
      <w:r w:rsidR="00C764C8" w:rsidRPr="00B33321">
        <w:rPr>
          <w:rFonts w:cs="Arial"/>
        </w:rPr>
        <w:t xml:space="preserve">represent himself at trial and during his appeal. </w:t>
      </w:r>
      <w:r w:rsidR="008A311F" w:rsidRPr="00B33321">
        <w:rPr>
          <w:rFonts w:cs="Arial"/>
        </w:rPr>
        <w:t xml:space="preserve">He </w:t>
      </w:r>
      <w:r w:rsidR="0058045B" w:rsidRPr="00B33321">
        <w:rPr>
          <w:rFonts w:cs="Arial"/>
        </w:rPr>
        <w:t xml:space="preserve">therefore </w:t>
      </w:r>
      <w:r w:rsidR="008A311F" w:rsidRPr="00B33321">
        <w:rPr>
          <w:rFonts w:cs="Arial"/>
        </w:rPr>
        <w:t xml:space="preserve">elected not to appeal for clemency from the President, </w:t>
      </w:r>
      <w:r w:rsidR="0058045B" w:rsidRPr="00B33321">
        <w:rPr>
          <w:rFonts w:cs="Arial"/>
        </w:rPr>
        <w:t xml:space="preserve">and instead </w:t>
      </w:r>
      <w:r w:rsidR="00D211C7" w:rsidRPr="00B33321">
        <w:rPr>
          <w:rFonts w:cs="Arial"/>
        </w:rPr>
        <w:t xml:space="preserve">sought </w:t>
      </w:r>
      <w:r w:rsidR="00FC7170" w:rsidRPr="00B33321">
        <w:rPr>
          <w:rFonts w:cs="Arial"/>
        </w:rPr>
        <w:t xml:space="preserve">for months </w:t>
      </w:r>
      <w:r w:rsidR="00D211C7" w:rsidRPr="00B33321">
        <w:rPr>
          <w:rFonts w:cs="Arial"/>
        </w:rPr>
        <w:t xml:space="preserve">to </w:t>
      </w:r>
      <w:r w:rsidR="008A311F" w:rsidRPr="00B33321">
        <w:rPr>
          <w:rFonts w:cs="Arial"/>
        </w:rPr>
        <w:t xml:space="preserve">reopen the case </w:t>
      </w:r>
      <w:r w:rsidR="00262009" w:rsidRPr="00B33321">
        <w:rPr>
          <w:rFonts w:cs="Arial"/>
        </w:rPr>
        <w:t>through further appeal</w:t>
      </w:r>
      <w:r w:rsidR="004535AD" w:rsidRPr="00B33321">
        <w:rPr>
          <w:rFonts w:cs="Arial"/>
        </w:rPr>
        <w:t>s</w:t>
      </w:r>
      <w:r w:rsidR="00262009" w:rsidRPr="00B33321">
        <w:rPr>
          <w:rFonts w:cs="Arial"/>
        </w:rPr>
        <w:t>.</w:t>
      </w:r>
      <w:r w:rsidR="00A145C3" w:rsidRPr="00B33321">
        <w:rPr>
          <w:rFonts w:cs="Arial"/>
        </w:rPr>
        <w:t xml:space="preserve"> All these avenues proved unsuc</w:t>
      </w:r>
      <w:bookmarkStart w:id="0" w:name="_GoBack"/>
      <w:bookmarkEnd w:id="0"/>
      <w:r w:rsidR="00A145C3" w:rsidRPr="00B33321">
        <w:rPr>
          <w:rFonts w:cs="Arial"/>
        </w:rPr>
        <w:t>cessful,</w:t>
      </w:r>
      <w:r w:rsidR="0058045B" w:rsidRPr="00B33321">
        <w:rPr>
          <w:rFonts w:cs="Arial"/>
        </w:rPr>
        <w:t xml:space="preserve"> </w:t>
      </w:r>
      <w:r w:rsidR="004535AD" w:rsidRPr="00B33321">
        <w:rPr>
          <w:rFonts w:cs="Arial"/>
        </w:rPr>
        <w:t>resulting in</w:t>
      </w:r>
      <w:r w:rsidR="00A145C3" w:rsidRPr="00B33321">
        <w:rPr>
          <w:rFonts w:cs="Arial"/>
        </w:rPr>
        <w:t xml:space="preserve"> the scheduling of his execution for 16 March.</w:t>
      </w:r>
      <w:r w:rsidR="00981DA1" w:rsidRPr="00B33321">
        <w:rPr>
          <w:rFonts w:cs="Arial"/>
        </w:rPr>
        <w:t xml:space="preserve"> A last minute application for a judicial review of his case was </w:t>
      </w:r>
      <w:r w:rsidR="004535AD" w:rsidRPr="00B33321">
        <w:rPr>
          <w:rFonts w:cs="Arial"/>
        </w:rPr>
        <w:t>accepted on 12 March</w:t>
      </w:r>
      <w:r w:rsidR="00981DA1" w:rsidRPr="00B33321">
        <w:rPr>
          <w:rFonts w:cs="Arial"/>
        </w:rPr>
        <w:t xml:space="preserve"> and a closed door hearing </w:t>
      </w:r>
      <w:r w:rsidR="004535AD" w:rsidRPr="00B33321">
        <w:rPr>
          <w:rFonts w:cs="Arial"/>
        </w:rPr>
        <w:t xml:space="preserve">was </w:t>
      </w:r>
      <w:r w:rsidR="00981DA1" w:rsidRPr="00B33321">
        <w:rPr>
          <w:rFonts w:cs="Arial"/>
        </w:rPr>
        <w:t>set for 14 March.</w:t>
      </w:r>
    </w:p>
    <w:p w:rsidR="0047386E" w:rsidRPr="00B33321" w:rsidRDefault="0047386E" w:rsidP="0047386E">
      <w:pPr>
        <w:rPr>
          <w:rFonts w:ascii="Arial" w:eastAsia="Calibri" w:hAnsi="Arial" w:cs="Arial"/>
          <w:b/>
          <w:sz w:val="20"/>
          <w:szCs w:val="20"/>
          <w:lang w:val="en-US" w:eastAsia="en-US"/>
        </w:rPr>
      </w:pPr>
      <w:r w:rsidRPr="00B33321">
        <w:rPr>
          <w:rFonts w:ascii="Arial" w:eastAsia="Calibri" w:hAnsi="Arial" w:cs="Arial"/>
          <w:b/>
          <w:sz w:val="20"/>
          <w:szCs w:val="20"/>
        </w:rPr>
        <w:t>1) TAKE ACTION</w:t>
      </w:r>
    </w:p>
    <w:p w:rsidR="0026766F" w:rsidRPr="00B33321" w:rsidRDefault="0047386E" w:rsidP="0047386E">
      <w:pPr>
        <w:rPr>
          <w:rFonts w:ascii="Arial" w:eastAsia="Calibri" w:hAnsi="Arial" w:cs="Arial"/>
          <w:b/>
          <w:sz w:val="20"/>
          <w:szCs w:val="20"/>
        </w:rPr>
      </w:pPr>
      <w:r w:rsidRPr="00B33321">
        <w:rPr>
          <w:rFonts w:ascii="Arial" w:eastAsia="Calibri" w:hAnsi="Arial" w:cs="Arial"/>
          <w:b/>
          <w:sz w:val="20"/>
          <w:szCs w:val="20"/>
        </w:rPr>
        <w:t>Write a letter, send an email, call, fax or tweet:</w:t>
      </w:r>
    </w:p>
    <w:p w:rsidR="0026766F" w:rsidRPr="00B33321" w:rsidRDefault="00DC2B69" w:rsidP="0047386E">
      <w:pPr>
        <w:numPr>
          <w:ilvl w:val="0"/>
          <w:numId w:val="2"/>
        </w:numPr>
        <w:tabs>
          <w:tab w:val="clear" w:pos="284"/>
        </w:tabs>
        <w:ind w:left="720" w:hanging="720"/>
        <w:rPr>
          <w:rFonts w:ascii="Arial" w:hAnsi="Arial" w:cs="Arial"/>
          <w:sz w:val="20"/>
          <w:szCs w:val="20"/>
        </w:rPr>
      </w:pPr>
      <w:r w:rsidRPr="00B33321">
        <w:rPr>
          <w:rFonts w:ascii="Arial" w:hAnsi="Arial" w:cs="Arial"/>
          <w:sz w:val="20"/>
          <w:szCs w:val="20"/>
        </w:rPr>
        <w:t>Asking the authorities of Singapore to i</w:t>
      </w:r>
      <w:r w:rsidR="001F37B4" w:rsidRPr="00B33321">
        <w:rPr>
          <w:rFonts w:ascii="Arial" w:hAnsi="Arial" w:cs="Arial"/>
          <w:sz w:val="20"/>
          <w:szCs w:val="20"/>
        </w:rPr>
        <w:t xml:space="preserve">mmediately halt plans to carry out </w:t>
      </w:r>
      <w:r w:rsidRPr="00B33321">
        <w:rPr>
          <w:rFonts w:ascii="Arial" w:hAnsi="Arial" w:cs="Arial"/>
          <w:sz w:val="20"/>
          <w:szCs w:val="20"/>
        </w:rPr>
        <w:t xml:space="preserve">the execution of </w:t>
      </w:r>
      <w:r w:rsidR="001F37B4" w:rsidRPr="00B33321">
        <w:rPr>
          <w:rFonts w:ascii="Arial" w:hAnsi="Arial" w:cs="Arial"/>
          <w:sz w:val="20"/>
          <w:szCs w:val="20"/>
        </w:rPr>
        <w:t>Hishamrudin Bin Mohd</w:t>
      </w:r>
      <w:r w:rsidR="000E1998" w:rsidRPr="00B33321">
        <w:rPr>
          <w:rFonts w:ascii="Arial" w:hAnsi="Arial" w:cs="Arial"/>
          <w:sz w:val="20"/>
          <w:szCs w:val="20"/>
        </w:rPr>
        <w:t xml:space="preserve"> and</w:t>
      </w:r>
      <w:r w:rsidRPr="00B33321">
        <w:rPr>
          <w:rFonts w:ascii="Arial" w:hAnsi="Arial" w:cs="Arial"/>
          <w:sz w:val="20"/>
          <w:szCs w:val="20"/>
        </w:rPr>
        <w:t xml:space="preserve"> any other prisoner;</w:t>
      </w:r>
    </w:p>
    <w:p w:rsidR="000E1998" w:rsidRPr="00B33321" w:rsidRDefault="000E1998" w:rsidP="0047386E">
      <w:pPr>
        <w:numPr>
          <w:ilvl w:val="0"/>
          <w:numId w:val="3"/>
        </w:numPr>
        <w:tabs>
          <w:tab w:val="clear" w:pos="284"/>
        </w:tabs>
        <w:ind w:left="720" w:hanging="720"/>
        <w:rPr>
          <w:rFonts w:ascii="Arial" w:hAnsi="Arial" w:cs="Arial"/>
          <w:sz w:val="20"/>
          <w:szCs w:val="20"/>
          <w:lang w:val="it-IT"/>
        </w:rPr>
      </w:pPr>
      <w:r w:rsidRPr="00B33321">
        <w:rPr>
          <w:rFonts w:ascii="Arial" w:hAnsi="Arial" w:cs="Arial"/>
          <w:sz w:val="20"/>
          <w:szCs w:val="20"/>
        </w:rPr>
        <w:t xml:space="preserve">Expressing your distress at the continued use in Singapore of the death penalty for drug-related offences and resort to the mandatory death penalty, </w:t>
      </w:r>
      <w:r w:rsidR="00DC2B69" w:rsidRPr="00B33321">
        <w:rPr>
          <w:rFonts w:ascii="Arial" w:hAnsi="Arial" w:cs="Arial"/>
          <w:sz w:val="20"/>
          <w:szCs w:val="20"/>
        </w:rPr>
        <w:t xml:space="preserve">which violate </w:t>
      </w:r>
      <w:r w:rsidR="00FB0683" w:rsidRPr="00B33321">
        <w:rPr>
          <w:rFonts w:ascii="Arial" w:hAnsi="Arial" w:cs="Arial"/>
          <w:sz w:val="20"/>
          <w:szCs w:val="20"/>
        </w:rPr>
        <w:t xml:space="preserve">both </w:t>
      </w:r>
      <w:r w:rsidRPr="00B33321">
        <w:rPr>
          <w:rFonts w:ascii="Arial" w:hAnsi="Arial" w:cs="Arial"/>
          <w:sz w:val="20"/>
          <w:szCs w:val="20"/>
        </w:rPr>
        <w:t>international law and standards;</w:t>
      </w:r>
    </w:p>
    <w:p w:rsidR="000E1998" w:rsidRPr="00B33321" w:rsidRDefault="00DC2B69" w:rsidP="0047386E">
      <w:pPr>
        <w:numPr>
          <w:ilvl w:val="0"/>
          <w:numId w:val="3"/>
        </w:numPr>
        <w:tabs>
          <w:tab w:val="clear" w:pos="284"/>
        </w:tabs>
        <w:ind w:left="720" w:hanging="720"/>
        <w:rPr>
          <w:rFonts w:ascii="Arial" w:hAnsi="Arial" w:cs="Arial"/>
          <w:sz w:val="20"/>
          <w:szCs w:val="20"/>
          <w:lang w:val="it-IT"/>
        </w:rPr>
      </w:pPr>
      <w:r w:rsidRPr="00B33321">
        <w:rPr>
          <w:rFonts w:ascii="Arial" w:hAnsi="Arial" w:cs="Arial"/>
          <w:sz w:val="20"/>
          <w:szCs w:val="20"/>
        </w:rPr>
        <w:t>Urging them to e</w:t>
      </w:r>
      <w:r w:rsidR="000E1998" w:rsidRPr="00B33321">
        <w:rPr>
          <w:rFonts w:ascii="Arial" w:hAnsi="Arial" w:cs="Arial"/>
          <w:sz w:val="20"/>
          <w:szCs w:val="20"/>
        </w:rPr>
        <w:t xml:space="preserve">stablish an official moratorium on executions and commute all death sentences, </w:t>
      </w:r>
      <w:r w:rsidRPr="00B33321">
        <w:rPr>
          <w:rFonts w:ascii="Arial" w:hAnsi="Arial" w:cs="Arial"/>
          <w:sz w:val="20"/>
          <w:szCs w:val="20"/>
        </w:rPr>
        <w:t xml:space="preserve">as first steps towards abolition of </w:t>
      </w:r>
      <w:r w:rsidR="000E1998" w:rsidRPr="00B33321">
        <w:rPr>
          <w:rFonts w:ascii="Arial" w:hAnsi="Arial" w:cs="Arial"/>
          <w:sz w:val="20"/>
          <w:szCs w:val="20"/>
        </w:rPr>
        <w:t>the death penalty</w:t>
      </w:r>
      <w:r w:rsidR="00FB0683" w:rsidRPr="00B33321">
        <w:rPr>
          <w:rFonts w:ascii="Arial" w:hAnsi="Arial" w:cs="Arial"/>
          <w:sz w:val="20"/>
          <w:szCs w:val="20"/>
        </w:rPr>
        <w:t>.</w:t>
      </w:r>
    </w:p>
    <w:p w:rsidR="0026766F" w:rsidRPr="00B33321" w:rsidRDefault="0026766F" w:rsidP="0047386E">
      <w:pPr>
        <w:pStyle w:val="AITableHeading"/>
        <w:tabs>
          <w:tab w:val="clear" w:pos="567"/>
        </w:tabs>
        <w:rPr>
          <w:rFonts w:cs="Arial"/>
          <w:lang w:val="it-IT"/>
        </w:rPr>
      </w:pPr>
    </w:p>
    <w:p w:rsidR="005534BC" w:rsidRPr="00B33321" w:rsidRDefault="0047386E" w:rsidP="0047386E">
      <w:pPr>
        <w:pStyle w:val="AITableHeading"/>
        <w:tabs>
          <w:tab w:val="clear" w:pos="567"/>
        </w:tabs>
        <w:sectPr w:rsidR="005534BC" w:rsidRPr="00B33321" w:rsidSect="0047386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sidRPr="00B33321">
        <w:rPr>
          <w:rFonts w:eastAsia="Calibri" w:cs="Arial"/>
        </w:rPr>
        <w:t xml:space="preserve">Contact these two officials by </w:t>
      </w:r>
      <w:r w:rsidRPr="00B33321">
        <w:rPr>
          <w:rFonts w:eastAsia="Calibri" w:cs="Arial"/>
        </w:rPr>
        <w:t>24</w:t>
      </w:r>
      <w:r w:rsidRPr="00B33321">
        <w:rPr>
          <w:rFonts w:eastAsia="Calibri" w:cs="Arial"/>
        </w:rPr>
        <w:t xml:space="preserve"> April, 2018</w:t>
      </w:r>
      <w:r w:rsidR="0026766F" w:rsidRPr="00B33321">
        <w:t>:</w:t>
      </w:r>
    </w:p>
    <w:p w:rsidR="005534BC" w:rsidRPr="001832C0" w:rsidRDefault="003C390E" w:rsidP="0047386E">
      <w:pPr>
        <w:pStyle w:val="AIAddressText"/>
        <w:tabs>
          <w:tab w:val="clear" w:pos="567"/>
        </w:tabs>
        <w:spacing w:line="240" w:lineRule="auto"/>
        <w:rPr>
          <w:rFonts w:cs="Arial"/>
          <w:sz w:val="16"/>
          <w:szCs w:val="16"/>
          <w:u w:val="single"/>
        </w:rPr>
      </w:pPr>
      <w:r w:rsidRPr="009755EE">
        <w:rPr>
          <w:rFonts w:cs="Arial"/>
          <w:sz w:val="16"/>
          <w:szCs w:val="16"/>
          <w:u w:val="single"/>
        </w:rPr>
        <w:t>President of Singapore</w:t>
      </w:r>
    </w:p>
    <w:p w:rsidR="005534BC" w:rsidRPr="001832C0" w:rsidRDefault="003C390E" w:rsidP="0047386E">
      <w:pPr>
        <w:pStyle w:val="AIAddressText"/>
        <w:spacing w:line="240" w:lineRule="auto"/>
        <w:rPr>
          <w:rFonts w:cs="Arial"/>
          <w:sz w:val="16"/>
          <w:szCs w:val="16"/>
        </w:rPr>
      </w:pPr>
      <w:r w:rsidRPr="001832C0">
        <w:rPr>
          <w:rFonts w:cs="Arial"/>
          <w:sz w:val="16"/>
          <w:szCs w:val="16"/>
        </w:rPr>
        <w:t>Her Excellency Halimah Yacob</w:t>
      </w:r>
    </w:p>
    <w:p w:rsidR="005534BC" w:rsidRPr="00B33321" w:rsidRDefault="003C390E" w:rsidP="0047386E">
      <w:pPr>
        <w:pStyle w:val="AIAddressText"/>
        <w:tabs>
          <w:tab w:val="clear" w:pos="567"/>
        </w:tabs>
        <w:spacing w:line="240" w:lineRule="auto"/>
        <w:rPr>
          <w:rFonts w:cs="Arial"/>
          <w:sz w:val="16"/>
          <w:szCs w:val="16"/>
        </w:rPr>
      </w:pPr>
      <w:r w:rsidRPr="001832C0">
        <w:rPr>
          <w:rFonts w:cs="Arial"/>
          <w:sz w:val="16"/>
          <w:szCs w:val="16"/>
        </w:rPr>
        <w:t>Office of the President of the Republic of Singapore</w:t>
      </w:r>
      <w:r w:rsidRPr="001832C0">
        <w:rPr>
          <w:rFonts w:cs="Arial"/>
          <w:sz w:val="16"/>
          <w:szCs w:val="16"/>
        </w:rPr>
        <w:br/>
      </w:r>
      <w:r w:rsidRPr="00B33321">
        <w:rPr>
          <w:rFonts w:cs="Arial"/>
          <w:sz w:val="16"/>
          <w:szCs w:val="16"/>
        </w:rPr>
        <w:t>Orchard Road, Singapore 238823</w:t>
      </w:r>
    </w:p>
    <w:p w:rsidR="005534BC" w:rsidRPr="00B33321" w:rsidRDefault="005534BC" w:rsidP="0047386E">
      <w:pPr>
        <w:pStyle w:val="AIAddressText"/>
        <w:tabs>
          <w:tab w:val="clear" w:pos="567"/>
        </w:tabs>
        <w:spacing w:line="240" w:lineRule="auto"/>
        <w:rPr>
          <w:rFonts w:cs="Arial"/>
          <w:sz w:val="16"/>
          <w:szCs w:val="16"/>
          <w:lang w:val="fr-FR"/>
        </w:rPr>
      </w:pPr>
      <w:r w:rsidRPr="00B33321">
        <w:rPr>
          <w:rFonts w:cs="Arial"/>
          <w:sz w:val="16"/>
          <w:szCs w:val="16"/>
          <w:lang w:val="fr-FR"/>
        </w:rPr>
        <w:t xml:space="preserve">Fax: </w:t>
      </w:r>
      <w:r w:rsidR="00164771" w:rsidRPr="00B33321">
        <w:rPr>
          <w:rFonts w:cs="Arial"/>
          <w:sz w:val="16"/>
          <w:szCs w:val="16"/>
          <w:lang w:val="fr-FR"/>
        </w:rPr>
        <w:t>+65 6735 3135</w:t>
      </w:r>
    </w:p>
    <w:p w:rsidR="005534BC" w:rsidRPr="00B33321" w:rsidRDefault="005534BC" w:rsidP="0047386E">
      <w:pPr>
        <w:pStyle w:val="AIAddressText"/>
        <w:tabs>
          <w:tab w:val="clear" w:pos="567"/>
        </w:tabs>
        <w:spacing w:line="240" w:lineRule="auto"/>
        <w:rPr>
          <w:rFonts w:cs="Arial"/>
          <w:sz w:val="16"/>
          <w:szCs w:val="16"/>
          <w:lang w:val="fr-FR"/>
        </w:rPr>
      </w:pPr>
      <w:r w:rsidRPr="00B33321">
        <w:rPr>
          <w:rFonts w:cs="Arial"/>
          <w:sz w:val="16"/>
          <w:szCs w:val="16"/>
          <w:lang w:val="fr-FR"/>
        </w:rPr>
        <w:t xml:space="preserve">Email: </w:t>
      </w:r>
      <w:hyperlink r:id="rId11" w:history="1">
        <w:r w:rsidR="001832C0" w:rsidRPr="00B33321">
          <w:rPr>
            <w:rStyle w:val="Hyperlink"/>
            <w:color w:val="auto"/>
            <w:sz w:val="16"/>
            <w:szCs w:val="16"/>
            <w:lang w:val="fr-FR"/>
          </w:rPr>
          <w:t>istana_feedback@istana.gov.sg</w:t>
        </w:r>
      </w:hyperlink>
      <w:r w:rsidR="00164771" w:rsidRPr="00B33321">
        <w:rPr>
          <w:rFonts w:cs="Arial"/>
          <w:sz w:val="16"/>
          <w:szCs w:val="16"/>
          <w:lang w:val="fr-FR"/>
        </w:rPr>
        <w:br/>
      </w:r>
      <w:r w:rsidR="003C390E" w:rsidRPr="00B33321">
        <w:rPr>
          <w:rFonts w:cs="Arial"/>
          <w:sz w:val="16"/>
          <w:szCs w:val="16"/>
          <w:lang w:val="fr-FR"/>
        </w:rPr>
        <w:t xml:space="preserve">Twitter: </w:t>
      </w:r>
      <w:hyperlink r:id="rId12" w:history="1">
        <w:r w:rsidR="001832C0" w:rsidRPr="00B33321">
          <w:rPr>
            <w:rStyle w:val="Hyperlink"/>
            <w:color w:val="auto"/>
            <w:sz w:val="16"/>
            <w:szCs w:val="16"/>
            <w:lang w:val="fr-FR"/>
          </w:rPr>
          <w:t>@</w:t>
        </w:r>
        <w:proofErr w:type="spellStart"/>
      </w:hyperlink>
      <w:hyperlink r:id="rId13" w:history="1">
        <w:proofErr w:type="spellEnd"/>
        <w:r w:rsidR="001832C0" w:rsidRPr="00B33321">
          <w:rPr>
            <w:rStyle w:val="Hyperlink"/>
            <w:color w:val="auto"/>
            <w:sz w:val="16"/>
            <w:szCs w:val="16"/>
            <w:lang w:val="fr-FR"/>
          </w:rPr>
          <w:t>govsingapore</w:t>
        </w:r>
      </w:hyperlink>
      <w:r w:rsidRPr="00B33321">
        <w:rPr>
          <w:rFonts w:cs="Arial"/>
          <w:sz w:val="16"/>
          <w:szCs w:val="16"/>
          <w:lang w:val="fr-FR"/>
        </w:rPr>
        <w:t xml:space="preserve"> </w:t>
      </w:r>
    </w:p>
    <w:p w:rsidR="0047386E" w:rsidRPr="00B33321" w:rsidRDefault="0047386E" w:rsidP="00811174">
      <w:pPr>
        <w:pStyle w:val="PlainText"/>
        <w:rPr>
          <w:rFonts w:ascii="Arial" w:hAnsi="Arial" w:cs="Arial"/>
          <w:sz w:val="16"/>
          <w:szCs w:val="16"/>
          <w:u w:val="single"/>
        </w:rPr>
      </w:pPr>
      <w:r w:rsidRPr="00B33321">
        <w:rPr>
          <w:rFonts w:ascii="Arial" w:hAnsi="Arial" w:cs="Arial"/>
          <w:sz w:val="16"/>
          <w:szCs w:val="16"/>
          <w:u w:val="single"/>
        </w:rPr>
        <w:t>Ambassador HE Ashok Kumar Mirpuri, Embassy of Singapore</w:t>
      </w:r>
    </w:p>
    <w:p w:rsidR="0047386E" w:rsidRPr="00B33321" w:rsidRDefault="0047386E" w:rsidP="00811174">
      <w:pPr>
        <w:pStyle w:val="PlainText"/>
        <w:rPr>
          <w:rFonts w:ascii="Arial" w:hAnsi="Arial" w:cs="Arial"/>
          <w:sz w:val="16"/>
          <w:szCs w:val="16"/>
        </w:rPr>
      </w:pPr>
      <w:r w:rsidRPr="00B33321">
        <w:rPr>
          <w:rFonts w:ascii="Arial" w:hAnsi="Arial" w:cs="Arial"/>
          <w:sz w:val="16"/>
          <w:szCs w:val="16"/>
        </w:rPr>
        <w:t>3501 International Place NW, Washington DC 20008</w:t>
      </w:r>
    </w:p>
    <w:p w:rsidR="0047386E" w:rsidRPr="00B33321" w:rsidRDefault="0047386E" w:rsidP="00811174">
      <w:pPr>
        <w:pStyle w:val="PlainText"/>
        <w:rPr>
          <w:rFonts w:ascii="Arial" w:hAnsi="Arial" w:cs="Arial"/>
          <w:sz w:val="16"/>
          <w:szCs w:val="16"/>
        </w:rPr>
      </w:pPr>
      <w:r w:rsidRPr="00B33321">
        <w:rPr>
          <w:rFonts w:ascii="Arial" w:hAnsi="Arial" w:cs="Arial"/>
          <w:sz w:val="16"/>
          <w:szCs w:val="16"/>
        </w:rPr>
        <w:t xml:space="preserve">Phone: 1 202 537 3100 I Fax: 1 202 537 0876  </w:t>
      </w:r>
    </w:p>
    <w:p w:rsidR="0047386E" w:rsidRPr="00B33321" w:rsidRDefault="0047386E" w:rsidP="00811174">
      <w:pPr>
        <w:pStyle w:val="PlainText"/>
        <w:rPr>
          <w:rFonts w:ascii="Arial" w:hAnsi="Arial" w:cs="Arial"/>
          <w:sz w:val="16"/>
          <w:szCs w:val="16"/>
        </w:rPr>
      </w:pPr>
      <w:r w:rsidRPr="00B33321">
        <w:rPr>
          <w:rFonts w:ascii="Arial" w:hAnsi="Arial" w:cs="Arial"/>
          <w:sz w:val="16"/>
          <w:szCs w:val="16"/>
        </w:rPr>
        <w:t xml:space="preserve">Email: </w:t>
      </w:r>
      <w:hyperlink r:id="rId14" w:history="1">
        <w:r w:rsidRPr="00B33321">
          <w:rPr>
            <w:rStyle w:val="Hyperlink"/>
            <w:rFonts w:ascii="Arial" w:hAnsi="Arial" w:cs="Arial"/>
            <w:color w:val="auto"/>
            <w:sz w:val="16"/>
            <w:szCs w:val="16"/>
          </w:rPr>
          <w:t>singemb_was@mfa.sg</w:t>
        </w:r>
      </w:hyperlink>
    </w:p>
    <w:p w:rsidR="0047386E" w:rsidRPr="00B33321" w:rsidRDefault="0047386E" w:rsidP="00811174">
      <w:pPr>
        <w:pStyle w:val="PlainText"/>
        <w:rPr>
          <w:rFonts w:ascii="Arial" w:hAnsi="Arial" w:cs="Arial"/>
          <w:sz w:val="16"/>
          <w:szCs w:val="16"/>
        </w:rPr>
      </w:pPr>
      <w:r w:rsidRPr="00B33321">
        <w:rPr>
          <w:rFonts w:ascii="Arial" w:hAnsi="Arial" w:cs="Arial"/>
          <w:sz w:val="16"/>
          <w:szCs w:val="16"/>
        </w:rPr>
        <w:t>Twitter: @</w:t>
      </w:r>
      <w:proofErr w:type="spellStart"/>
      <w:r w:rsidRPr="00B33321">
        <w:rPr>
          <w:rFonts w:ascii="Arial" w:hAnsi="Arial" w:cs="Arial"/>
          <w:sz w:val="16"/>
          <w:szCs w:val="16"/>
        </w:rPr>
        <w:fldChar w:fldCharType="begin"/>
      </w:r>
      <w:r w:rsidRPr="00B33321">
        <w:rPr>
          <w:rFonts w:ascii="Arial" w:hAnsi="Arial" w:cs="Arial"/>
          <w:sz w:val="16"/>
          <w:szCs w:val="16"/>
        </w:rPr>
        <w:instrText xml:space="preserve"> HYPERLINK "https://twitter.com/mirpuriashok" </w:instrText>
      </w:r>
      <w:r w:rsidRPr="00B33321">
        <w:rPr>
          <w:rFonts w:ascii="Arial" w:hAnsi="Arial" w:cs="Arial"/>
          <w:sz w:val="16"/>
          <w:szCs w:val="16"/>
        </w:rPr>
      </w:r>
      <w:r w:rsidRPr="00B33321">
        <w:rPr>
          <w:rFonts w:ascii="Arial" w:hAnsi="Arial" w:cs="Arial"/>
          <w:sz w:val="16"/>
          <w:szCs w:val="16"/>
        </w:rPr>
        <w:fldChar w:fldCharType="separate"/>
      </w:r>
      <w:proofErr w:type="spellEnd"/>
      <w:r w:rsidRPr="00B33321">
        <w:rPr>
          <w:rStyle w:val="Hyperlink"/>
          <w:rFonts w:ascii="Arial" w:hAnsi="Arial" w:cs="Arial"/>
          <w:color w:val="auto"/>
          <w:sz w:val="16"/>
          <w:szCs w:val="16"/>
        </w:rPr>
        <w:t>MirpuriAshok</w:t>
      </w:r>
      <w:r w:rsidRPr="00B33321">
        <w:rPr>
          <w:rFonts w:ascii="Arial" w:hAnsi="Arial" w:cs="Arial"/>
          <w:sz w:val="16"/>
          <w:szCs w:val="16"/>
        </w:rPr>
        <w:fldChar w:fldCharType="end"/>
      </w:r>
    </w:p>
    <w:p w:rsidR="0047386E" w:rsidRPr="00B33321" w:rsidRDefault="0047386E" w:rsidP="00811174">
      <w:pPr>
        <w:pStyle w:val="PlainText"/>
        <w:rPr>
          <w:rFonts w:ascii="Arial" w:hAnsi="Arial" w:cs="Arial"/>
          <w:b/>
          <w:sz w:val="16"/>
          <w:szCs w:val="16"/>
        </w:rPr>
      </w:pPr>
      <w:r w:rsidRPr="00B33321">
        <w:rPr>
          <w:rFonts w:ascii="Arial" w:hAnsi="Arial" w:cs="Arial"/>
          <w:b/>
          <w:sz w:val="16"/>
          <w:szCs w:val="16"/>
        </w:rPr>
        <w:t>Salutation: Dear Ambassador</w:t>
      </w:r>
    </w:p>
    <w:p w:rsidR="0047386E" w:rsidRPr="00B33321" w:rsidRDefault="0047386E" w:rsidP="00811174">
      <w:pPr>
        <w:pStyle w:val="PlainText"/>
        <w:rPr>
          <w:rFonts w:ascii="Courier New" w:hAnsi="Courier New" w:cs="Courier New"/>
        </w:rPr>
        <w:sectPr w:rsidR="0047386E" w:rsidRPr="00B33321" w:rsidSect="0047386E">
          <w:type w:val="continuous"/>
          <w:pgSz w:w="12240" w:h="15840" w:code="1"/>
          <w:pgMar w:top="720" w:right="720" w:bottom="2160" w:left="720" w:header="0" w:footer="567" w:gutter="0"/>
          <w:cols w:num="2" w:space="567"/>
          <w:titlePg/>
          <w:docGrid w:linePitch="360"/>
        </w:sectPr>
      </w:pPr>
    </w:p>
    <w:p w:rsidR="0047386E" w:rsidRPr="00B33321" w:rsidRDefault="0047386E" w:rsidP="0047386E">
      <w:pPr>
        <w:pStyle w:val="AITableHeading"/>
        <w:tabs>
          <w:tab w:val="clear" w:pos="567"/>
        </w:tabs>
        <w:rPr>
          <w:rFonts w:cs="Arial"/>
          <w:sz w:val="16"/>
          <w:szCs w:val="16"/>
        </w:rPr>
      </w:pPr>
      <w:r w:rsidRPr="00B33321">
        <w:rPr>
          <w:rFonts w:cs="Arial"/>
          <w:sz w:val="16"/>
          <w:szCs w:val="16"/>
        </w:rPr>
        <w:t>Salutation: Your Excellency</w:t>
      </w:r>
    </w:p>
    <w:p w:rsidR="0047386E" w:rsidRPr="00B33321" w:rsidRDefault="0047386E" w:rsidP="00811174">
      <w:pPr>
        <w:pStyle w:val="PlainText"/>
        <w:rPr>
          <w:rFonts w:ascii="Courier New" w:hAnsi="Courier New" w:cs="Courier New"/>
        </w:rPr>
      </w:pPr>
    </w:p>
    <w:p w:rsidR="00B33321" w:rsidRPr="00B33321" w:rsidRDefault="00B33321" w:rsidP="00B33321">
      <w:pPr>
        <w:autoSpaceDE w:val="0"/>
        <w:autoSpaceDN w:val="0"/>
        <w:adjustRightInd w:val="0"/>
        <w:rPr>
          <w:rFonts w:ascii="Arial" w:hAnsi="Arial" w:cs="Arial"/>
          <w:b/>
          <w:color w:val="000000"/>
          <w:sz w:val="20"/>
          <w:szCs w:val="20"/>
          <w:lang w:val="en-US" w:eastAsia="en-US"/>
        </w:rPr>
      </w:pPr>
      <w:r w:rsidRPr="00B33321">
        <w:rPr>
          <w:rFonts w:ascii="Arial" w:hAnsi="Arial" w:cs="Arial"/>
          <w:b/>
          <w:color w:val="000000"/>
          <w:sz w:val="20"/>
          <w:szCs w:val="20"/>
        </w:rPr>
        <w:t xml:space="preserve">2) LET US KNOW YOU TOOK ACTION </w:t>
      </w:r>
    </w:p>
    <w:p w:rsidR="00B33321" w:rsidRPr="00B33321" w:rsidRDefault="00B33321" w:rsidP="00B33321">
      <w:pPr>
        <w:autoSpaceDE w:val="0"/>
        <w:autoSpaceDN w:val="0"/>
        <w:adjustRightInd w:val="0"/>
        <w:rPr>
          <w:rFonts w:ascii="Arial" w:hAnsi="Arial" w:cs="Arial"/>
          <w:color w:val="000000"/>
          <w:sz w:val="20"/>
          <w:szCs w:val="20"/>
        </w:rPr>
      </w:pPr>
      <w:hyperlink r:id="rId15" w:history="1">
        <w:r w:rsidRPr="00B33321">
          <w:rPr>
            <w:rStyle w:val="Hyperlink"/>
            <w:rFonts w:ascii="Arial" w:hAnsi="Arial" w:cs="Arial"/>
            <w:sz w:val="20"/>
            <w:szCs w:val="20"/>
          </w:rPr>
          <w:t>Click here</w:t>
        </w:r>
      </w:hyperlink>
      <w:r w:rsidRPr="00B33321">
        <w:rPr>
          <w:rFonts w:ascii="Arial" w:hAnsi="Arial" w:cs="Arial"/>
          <w:color w:val="000000"/>
          <w:sz w:val="20"/>
          <w:szCs w:val="20"/>
        </w:rPr>
        <w:t xml:space="preserve"> to let us know if you took action on this case! </w:t>
      </w:r>
      <w:r w:rsidRPr="00B33321">
        <w:rPr>
          <w:rFonts w:ascii="Arial" w:hAnsi="Arial" w:cs="Arial"/>
          <w:i/>
          <w:iCs/>
          <w:color w:val="000000"/>
          <w:sz w:val="20"/>
          <w:szCs w:val="20"/>
        </w:rPr>
        <w:t>This is Urgent Action 5</w:t>
      </w:r>
      <w:r w:rsidRPr="00B33321">
        <w:rPr>
          <w:rFonts w:ascii="Arial" w:hAnsi="Arial" w:cs="Arial"/>
          <w:i/>
          <w:iCs/>
          <w:color w:val="000000"/>
          <w:sz w:val="20"/>
          <w:szCs w:val="20"/>
        </w:rPr>
        <w:t>6</w:t>
      </w:r>
      <w:r w:rsidRPr="00B33321">
        <w:rPr>
          <w:rFonts w:ascii="Arial" w:hAnsi="Arial" w:cs="Arial"/>
          <w:i/>
          <w:iCs/>
          <w:color w:val="000000"/>
          <w:sz w:val="20"/>
          <w:szCs w:val="20"/>
        </w:rPr>
        <w:t xml:space="preserve">.18 </w:t>
      </w:r>
    </w:p>
    <w:p w:rsidR="00B33321" w:rsidRPr="00B33321" w:rsidRDefault="00B33321" w:rsidP="00B33321">
      <w:pPr>
        <w:rPr>
          <w:rFonts w:ascii="Arial" w:hAnsi="Arial" w:cs="Arial"/>
          <w:color w:val="000000"/>
          <w:sz w:val="20"/>
          <w:szCs w:val="20"/>
        </w:rPr>
      </w:pPr>
      <w:r w:rsidRPr="00B33321">
        <w:rPr>
          <w:rFonts w:ascii="Arial" w:hAnsi="Arial" w:cs="Arial"/>
          <w:color w:val="000000"/>
          <w:sz w:val="20"/>
          <w:szCs w:val="20"/>
        </w:rPr>
        <w:t>Here's why it is so important to report your actions: we record the actions taken on each case—letters, emails, calls and tweets—and use that information in our advocacy.</w:t>
      </w:r>
    </w:p>
    <w:p w:rsidR="0074492E" w:rsidRPr="00B33321" w:rsidRDefault="0074492E" w:rsidP="0047386E">
      <w:pPr>
        <w:pStyle w:val="AIAddressText"/>
        <w:tabs>
          <w:tab w:val="clear" w:pos="567"/>
        </w:tabs>
        <w:spacing w:line="240" w:lineRule="auto"/>
        <w:rPr>
          <w:rFonts w:cs="Arial"/>
          <w:sz w:val="16"/>
          <w:szCs w:val="16"/>
          <w:u w:val="single"/>
        </w:rPr>
      </w:pPr>
    </w:p>
    <w:p w:rsidR="0026766F" w:rsidRPr="00F95961" w:rsidRDefault="0026766F" w:rsidP="0047386E">
      <w:pPr>
        <w:pStyle w:val="AITextSmallNoLineSpacing"/>
        <w:spacing w:line="240" w:lineRule="auto"/>
        <w:rPr>
          <w:rFonts w:cs="Arial"/>
        </w:rPr>
      </w:pPr>
    </w:p>
    <w:p w:rsidR="0026766F" w:rsidRPr="00F95961" w:rsidRDefault="0026766F" w:rsidP="0047386E">
      <w:pPr>
        <w:pStyle w:val="AIUASecondHeading"/>
        <w:spacing w:line="240" w:lineRule="auto"/>
        <w:rPr>
          <w:rFonts w:ascii="Arial" w:hAnsi="Arial" w:cs="Arial"/>
        </w:rPr>
      </w:pPr>
      <w:r w:rsidRPr="00F95961">
        <w:rPr>
          <w:rFonts w:ascii="Arial" w:hAnsi="Arial" w:cs="Arial"/>
        </w:rPr>
        <w:br w:type="page"/>
        <w:t>URGENT ACTION</w:t>
      </w:r>
    </w:p>
    <w:p w:rsidR="0058045B" w:rsidRPr="000F0AF1" w:rsidRDefault="0058045B" w:rsidP="0047386E">
      <w:pPr>
        <w:rPr>
          <w:rStyle w:val="AIHeadline"/>
          <w:rFonts w:cs="Arial"/>
          <w:snapToGrid w:val="0"/>
          <w:sz w:val="38"/>
          <w:szCs w:val="38"/>
        </w:rPr>
      </w:pPr>
      <w:r w:rsidRPr="008A4C39">
        <w:rPr>
          <w:rStyle w:val="AIHeadline"/>
          <w:rFonts w:cs="Arial"/>
          <w:snapToGrid w:val="0"/>
          <w:sz w:val="38"/>
          <w:szCs w:val="38"/>
        </w:rPr>
        <w:t>singapore sets second execution in a week</w:t>
      </w:r>
    </w:p>
    <w:p w:rsidR="0026766F" w:rsidRPr="00F95961" w:rsidRDefault="0026766F" w:rsidP="0047386E">
      <w:pPr>
        <w:pStyle w:val="Heading2"/>
        <w:spacing w:before="120" w:after="120" w:line="240" w:lineRule="auto"/>
        <w:rPr>
          <w:rFonts w:ascii="Arial" w:hAnsi="Arial" w:cs="Arial"/>
        </w:rPr>
      </w:pPr>
      <w:r w:rsidRPr="00F95961">
        <w:rPr>
          <w:rFonts w:ascii="Arial" w:hAnsi="Arial" w:cs="Arial"/>
        </w:rPr>
        <w:t>ADditional Information</w:t>
      </w:r>
    </w:p>
    <w:p w:rsidR="007928CC" w:rsidRPr="007928CC" w:rsidRDefault="007928CC" w:rsidP="0047386E">
      <w:pPr>
        <w:pStyle w:val="AIAdditionalinformationtext"/>
        <w:spacing w:line="240" w:lineRule="auto"/>
        <w:rPr>
          <w:rFonts w:cs="Arial"/>
        </w:rPr>
      </w:pPr>
      <w:r w:rsidRPr="007928CC">
        <w:rPr>
          <w:rFonts w:cs="Arial"/>
        </w:rPr>
        <w:t>On 12 March</w:t>
      </w:r>
      <w:r w:rsidR="0058045B">
        <w:rPr>
          <w:rFonts w:cs="Arial"/>
        </w:rPr>
        <w:t xml:space="preserve"> 2018,</w:t>
      </w:r>
      <w:r w:rsidRPr="007928CC">
        <w:rPr>
          <w:rFonts w:cs="Arial"/>
        </w:rPr>
        <w:t xml:space="preserve"> officials of the Singapore Prison Service asked family members of Hishamrudin Bin Mohd to visit him at Changi prison</w:t>
      </w:r>
      <w:r w:rsidR="0058045B">
        <w:rPr>
          <w:rFonts w:cs="Arial"/>
        </w:rPr>
        <w:t>, eastern Singapore, that</w:t>
      </w:r>
      <w:r w:rsidRPr="007928CC">
        <w:rPr>
          <w:rFonts w:cs="Arial"/>
        </w:rPr>
        <w:t xml:space="preserve"> same day. At the end of the</w:t>
      </w:r>
      <w:r w:rsidR="0058045B">
        <w:rPr>
          <w:rFonts w:cs="Arial"/>
        </w:rPr>
        <w:t>ir</w:t>
      </w:r>
      <w:r w:rsidRPr="007928CC">
        <w:rPr>
          <w:rFonts w:cs="Arial"/>
        </w:rPr>
        <w:t xml:space="preserve"> visit, the</w:t>
      </w:r>
      <w:r w:rsidR="0058045B">
        <w:rPr>
          <w:rFonts w:cs="Arial"/>
        </w:rPr>
        <w:t>y were</w:t>
      </w:r>
      <w:r w:rsidRPr="007928CC">
        <w:rPr>
          <w:rFonts w:cs="Arial"/>
        </w:rPr>
        <w:t xml:space="preserve"> informed that the execution </w:t>
      </w:r>
      <w:r w:rsidR="00FB0683">
        <w:rPr>
          <w:rFonts w:cs="Arial"/>
        </w:rPr>
        <w:t xml:space="preserve">by hanging </w:t>
      </w:r>
      <w:r w:rsidRPr="007928CC">
        <w:rPr>
          <w:rFonts w:cs="Arial"/>
        </w:rPr>
        <w:t xml:space="preserve">of </w:t>
      </w:r>
      <w:r w:rsidR="0058045B" w:rsidRPr="0058045B">
        <w:rPr>
          <w:rFonts w:cs="Arial"/>
        </w:rPr>
        <w:t xml:space="preserve">Hishamrudin Bin Mohd </w:t>
      </w:r>
      <w:r w:rsidR="009A5BC6">
        <w:rPr>
          <w:rFonts w:cs="Arial"/>
        </w:rPr>
        <w:t>was</w:t>
      </w:r>
      <w:r w:rsidRPr="007928CC">
        <w:rPr>
          <w:rFonts w:cs="Arial"/>
        </w:rPr>
        <w:t xml:space="preserve"> set for 16 March</w:t>
      </w:r>
      <w:r w:rsidR="0058045B">
        <w:rPr>
          <w:rFonts w:cs="Arial"/>
        </w:rPr>
        <w:t>,</w:t>
      </w:r>
      <w:r w:rsidR="00F741FE">
        <w:rPr>
          <w:rFonts w:cs="Arial"/>
        </w:rPr>
        <w:t xml:space="preserve"> and</w:t>
      </w:r>
      <w:r w:rsidR="0058045B">
        <w:rPr>
          <w:rFonts w:cs="Arial"/>
        </w:rPr>
        <w:t xml:space="preserve"> </w:t>
      </w:r>
      <w:r w:rsidR="00F741FE">
        <w:rPr>
          <w:rFonts w:cs="Arial"/>
        </w:rPr>
        <w:t xml:space="preserve">that </w:t>
      </w:r>
      <w:r w:rsidR="0058045B">
        <w:rPr>
          <w:rFonts w:cs="Arial"/>
        </w:rPr>
        <w:t xml:space="preserve">as </w:t>
      </w:r>
      <w:r w:rsidR="00AA43AB">
        <w:rPr>
          <w:rFonts w:cs="Arial"/>
        </w:rPr>
        <w:t>family members</w:t>
      </w:r>
      <w:r w:rsidRPr="007928CC">
        <w:rPr>
          <w:rFonts w:cs="Arial"/>
        </w:rPr>
        <w:t xml:space="preserve"> </w:t>
      </w:r>
      <w:r w:rsidR="00F741FE">
        <w:rPr>
          <w:rFonts w:cs="Arial"/>
        </w:rPr>
        <w:t xml:space="preserve">they </w:t>
      </w:r>
      <w:r w:rsidRPr="007928CC">
        <w:rPr>
          <w:rFonts w:cs="Arial"/>
        </w:rPr>
        <w:t xml:space="preserve">would be allowed extended </w:t>
      </w:r>
      <w:r w:rsidR="00457D1D">
        <w:rPr>
          <w:rFonts w:cs="Arial"/>
        </w:rPr>
        <w:t>visiting time</w:t>
      </w:r>
      <w:r w:rsidR="0058045B">
        <w:rPr>
          <w:rFonts w:cs="Arial"/>
        </w:rPr>
        <w:t>,</w:t>
      </w:r>
      <w:r w:rsidRPr="007928CC">
        <w:rPr>
          <w:rFonts w:cs="Arial"/>
        </w:rPr>
        <w:t xml:space="preserve"> </w:t>
      </w:r>
      <w:r w:rsidR="0058045B" w:rsidRPr="007928CC">
        <w:rPr>
          <w:rFonts w:cs="Arial"/>
        </w:rPr>
        <w:t>for up to four hours per day</w:t>
      </w:r>
      <w:r w:rsidR="0058045B">
        <w:rPr>
          <w:rFonts w:cs="Arial"/>
        </w:rPr>
        <w:t>,</w:t>
      </w:r>
      <w:r w:rsidR="0058045B" w:rsidRPr="007928CC">
        <w:rPr>
          <w:rFonts w:cs="Arial"/>
        </w:rPr>
        <w:t xml:space="preserve"> </w:t>
      </w:r>
      <w:r w:rsidRPr="007928CC">
        <w:rPr>
          <w:rFonts w:cs="Arial"/>
        </w:rPr>
        <w:t xml:space="preserve">in the three days preceding the execution. The officials added that Hishamrudin Bin Mohd would </w:t>
      </w:r>
      <w:r w:rsidR="0058045B">
        <w:rPr>
          <w:rFonts w:cs="Arial"/>
        </w:rPr>
        <w:t xml:space="preserve">only </w:t>
      </w:r>
      <w:r w:rsidRPr="007928CC">
        <w:rPr>
          <w:rFonts w:cs="Arial"/>
        </w:rPr>
        <w:t>be notified of his imminent execution the following morning, 13 March</w:t>
      </w:r>
      <w:r w:rsidR="00FB0683">
        <w:rPr>
          <w:rFonts w:cs="Arial"/>
        </w:rPr>
        <w:t>,</w:t>
      </w:r>
      <w:r w:rsidR="0058045B">
        <w:rPr>
          <w:rFonts w:cs="Arial"/>
        </w:rPr>
        <w:t xml:space="preserve"> and that</w:t>
      </w:r>
      <w:r w:rsidRPr="007928CC">
        <w:rPr>
          <w:rFonts w:cs="Arial"/>
        </w:rPr>
        <w:t xml:space="preserve"> on the eve of the execution two family members could use a dedicated room</w:t>
      </w:r>
      <w:r w:rsidR="003719FB">
        <w:rPr>
          <w:rFonts w:cs="Arial"/>
        </w:rPr>
        <w:t xml:space="preserve"> –</w:t>
      </w:r>
      <w:r w:rsidRPr="007928CC">
        <w:rPr>
          <w:rFonts w:cs="Arial"/>
        </w:rPr>
        <w:t xml:space="preserve"> created by the </w:t>
      </w:r>
      <w:r w:rsidR="003719FB">
        <w:rPr>
          <w:rFonts w:cs="Arial"/>
        </w:rPr>
        <w:t>Prison Service in November 2017 –</w:t>
      </w:r>
      <w:r w:rsidRPr="007928CC">
        <w:rPr>
          <w:rFonts w:cs="Arial"/>
        </w:rPr>
        <w:t xml:space="preserve"> to rest and wait for the hanging to take place. The </w:t>
      </w:r>
      <w:r w:rsidR="00FB0683">
        <w:rPr>
          <w:rFonts w:cs="Arial"/>
        </w:rPr>
        <w:t xml:space="preserve">officials also said that the </w:t>
      </w:r>
      <w:r w:rsidRPr="007928CC">
        <w:rPr>
          <w:rFonts w:cs="Arial"/>
        </w:rPr>
        <w:t xml:space="preserve">body of the prisoner would be returned to </w:t>
      </w:r>
      <w:r w:rsidR="00FB0683">
        <w:rPr>
          <w:rFonts w:cs="Arial"/>
        </w:rPr>
        <w:t>his</w:t>
      </w:r>
      <w:r w:rsidR="00FB0683" w:rsidRPr="007928CC">
        <w:rPr>
          <w:rFonts w:cs="Arial"/>
        </w:rPr>
        <w:t xml:space="preserve"> </w:t>
      </w:r>
      <w:r w:rsidRPr="007928CC">
        <w:rPr>
          <w:rFonts w:cs="Arial"/>
        </w:rPr>
        <w:t>family after the execution.</w:t>
      </w:r>
    </w:p>
    <w:p w:rsidR="00AA43AB" w:rsidRDefault="00187D1F" w:rsidP="0047386E">
      <w:pPr>
        <w:pStyle w:val="AIAdditionalinformationtext"/>
        <w:spacing w:line="240" w:lineRule="auto"/>
        <w:rPr>
          <w:rFonts w:cs="Arial"/>
        </w:rPr>
      </w:pPr>
      <w:r w:rsidRPr="00187D1F">
        <w:rPr>
          <w:rFonts w:cs="Arial"/>
        </w:rPr>
        <w:t xml:space="preserve">The notification </w:t>
      </w:r>
      <w:r w:rsidR="00D358AF">
        <w:rPr>
          <w:rFonts w:cs="Arial"/>
        </w:rPr>
        <w:t>of the imminent execution of</w:t>
      </w:r>
      <w:r w:rsidR="00457D1D">
        <w:rPr>
          <w:rFonts w:cs="Arial"/>
        </w:rPr>
        <w:t xml:space="preserve"> </w:t>
      </w:r>
      <w:r w:rsidRPr="00187D1F">
        <w:rPr>
          <w:rFonts w:cs="Arial"/>
        </w:rPr>
        <w:t>Hishamrudin Bin Mohd</w:t>
      </w:r>
      <w:r w:rsidR="00D358AF">
        <w:rPr>
          <w:rFonts w:cs="Arial"/>
        </w:rPr>
        <w:t xml:space="preserve"> to his</w:t>
      </w:r>
      <w:r w:rsidR="001F2D29">
        <w:rPr>
          <w:rFonts w:cs="Arial"/>
        </w:rPr>
        <w:t xml:space="preserve"> family </w:t>
      </w:r>
      <w:r w:rsidR="00F741FE">
        <w:rPr>
          <w:rFonts w:cs="Arial"/>
        </w:rPr>
        <w:t xml:space="preserve">came </w:t>
      </w:r>
      <w:r w:rsidR="0058045B">
        <w:rPr>
          <w:rFonts w:cs="Arial"/>
        </w:rPr>
        <w:t xml:space="preserve">three </w:t>
      </w:r>
      <w:r w:rsidR="001F2D29">
        <w:rPr>
          <w:rFonts w:cs="Arial"/>
        </w:rPr>
        <w:t>days</w:t>
      </w:r>
      <w:r w:rsidR="0058045B">
        <w:rPr>
          <w:rFonts w:cs="Arial"/>
        </w:rPr>
        <w:t xml:space="preserve"> after</w:t>
      </w:r>
      <w:r w:rsidR="001F2D29">
        <w:rPr>
          <w:rFonts w:cs="Arial"/>
        </w:rPr>
        <w:t xml:space="preserve"> the announcement </w:t>
      </w:r>
      <w:r w:rsidR="0058045B">
        <w:rPr>
          <w:rFonts w:cs="Arial"/>
        </w:rPr>
        <w:t xml:space="preserve">by the Central Narcotics Bureau </w:t>
      </w:r>
      <w:r w:rsidR="00D358AF">
        <w:rPr>
          <w:rFonts w:cs="Arial"/>
        </w:rPr>
        <w:t xml:space="preserve">in national media </w:t>
      </w:r>
      <w:r w:rsidR="00AA43AB">
        <w:rPr>
          <w:rFonts w:cs="Arial"/>
        </w:rPr>
        <w:t>of the execution of a Ghanaian man</w:t>
      </w:r>
      <w:r w:rsidR="005B5F7B">
        <w:rPr>
          <w:rFonts w:cs="Arial"/>
        </w:rPr>
        <w:t>,</w:t>
      </w:r>
      <w:r w:rsidR="00AA43AB">
        <w:rPr>
          <w:rFonts w:cs="Arial"/>
        </w:rPr>
        <w:t xml:space="preserve"> on 9 March</w:t>
      </w:r>
      <w:r w:rsidR="0058045B">
        <w:rPr>
          <w:rFonts w:cs="Arial"/>
        </w:rPr>
        <w:t xml:space="preserve"> 2018</w:t>
      </w:r>
      <w:r w:rsidR="00294B94">
        <w:rPr>
          <w:rFonts w:cs="Arial"/>
        </w:rPr>
        <w:t xml:space="preserve">. The </w:t>
      </w:r>
      <w:r w:rsidR="00D358AF">
        <w:rPr>
          <w:rFonts w:cs="Arial"/>
        </w:rPr>
        <w:t xml:space="preserve">Ghanaian national </w:t>
      </w:r>
      <w:r w:rsidR="00294B94">
        <w:rPr>
          <w:rFonts w:cs="Arial"/>
        </w:rPr>
        <w:t xml:space="preserve">had been convicted of and sentenced to the mandatory death penalty in July 2016 </w:t>
      </w:r>
      <w:r w:rsidR="00457D1D">
        <w:rPr>
          <w:rFonts w:cs="Arial"/>
        </w:rPr>
        <w:t>for</w:t>
      </w:r>
      <w:r w:rsidR="00AA43AB">
        <w:rPr>
          <w:rFonts w:cs="Arial"/>
        </w:rPr>
        <w:t xml:space="preserve"> importing </w:t>
      </w:r>
      <w:r w:rsidR="00D358AF" w:rsidRPr="00D358AF">
        <w:rPr>
          <w:rFonts w:cs="Arial"/>
        </w:rPr>
        <w:t>1,634.9g of methamphetamine</w:t>
      </w:r>
      <w:r w:rsidR="00457D1D">
        <w:rPr>
          <w:rFonts w:cs="Arial"/>
        </w:rPr>
        <w:t xml:space="preserve">. His execution brought the number of known executions carried out </w:t>
      </w:r>
      <w:r w:rsidR="00D358AF">
        <w:rPr>
          <w:rFonts w:cs="Arial"/>
        </w:rPr>
        <w:t>in Singapore</w:t>
      </w:r>
      <w:r w:rsidR="0058045B">
        <w:rPr>
          <w:rFonts w:cs="Arial"/>
        </w:rPr>
        <w:t xml:space="preserve"> to 19</w:t>
      </w:r>
      <w:r w:rsidR="00D358AF">
        <w:rPr>
          <w:rFonts w:cs="Arial"/>
        </w:rPr>
        <w:t xml:space="preserve"> </w:t>
      </w:r>
      <w:r w:rsidR="00457D1D">
        <w:rPr>
          <w:rFonts w:cs="Arial"/>
        </w:rPr>
        <w:t>since the</w:t>
      </w:r>
      <w:r w:rsidR="00D358AF">
        <w:rPr>
          <w:rFonts w:cs="Arial"/>
        </w:rPr>
        <w:t xml:space="preserve"> </w:t>
      </w:r>
      <w:r w:rsidR="0058045B">
        <w:rPr>
          <w:rFonts w:cs="Arial"/>
        </w:rPr>
        <w:t>2012 legislative reforms came into force</w:t>
      </w:r>
      <w:r w:rsidR="00D358AF">
        <w:rPr>
          <w:rFonts w:cs="Arial"/>
        </w:rPr>
        <w:t>. Of these</w:t>
      </w:r>
      <w:r w:rsidR="00FB0683">
        <w:rPr>
          <w:rFonts w:cs="Arial"/>
        </w:rPr>
        <w:t xml:space="preserve"> executions</w:t>
      </w:r>
      <w:r w:rsidR="00D358AF">
        <w:rPr>
          <w:rFonts w:cs="Arial"/>
        </w:rPr>
        <w:t xml:space="preserve">, 16 involved men convicted of drug-related offences. The authorities of Singapore do not make information on scheduled executions </w:t>
      </w:r>
      <w:r w:rsidR="003B27D2">
        <w:rPr>
          <w:rFonts w:cs="Arial"/>
        </w:rPr>
        <w:t xml:space="preserve">available to the </w:t>
      </w:r>
      <w:r w:rsidR="006531DB">
        <w:rPr>
          <w:rFonts w:cs="Arial"/>
        </w:rPr>
        <w:t>public</w:t>
      </w:r>
      <w:r w:rsidR="00FB0683">
        <w:rPr>
          <w:rFonts w:cs="Arial"/>
        </w:rPr>
        <w:t>,</w:t>
      </w:r>
      <w:r w:rsidR="006531DB">
        <w:rPr>
          <w:rFonts w:cs="Arial"/>
        </w:rPr>
        <w:t xml:space="preserve"> </w:t>
      </w:r>
      <w:r w:rsidR="00FB0683">
        <w:rPr>
          <w:rFonts w:cs="Arial"/>
        </w:rPr>
        <w:t>instead making</w:t>
      </w:r>
      <w:r w:rsidR="006531DB">
        <w:rPr>
          <w:rFonts w:cs="Arial"/>
        </w:rPr>
        <w:t xml:space="preserve"> official announcements</w:t>
      </w:r>
      <w:r w:rsidR="00D358AF">
        <w:rPr>
          <w:rFonts w:cs="Arial"/>
        </w:rPr>
        <w:t xml:space="preserve"> of </w:t>
      </w:r>
      <w:r w:rsidR="00FB0683">
        <w:rPr>
          <w:rFonts w:cs="Arial"/>
        </w:rPr>
        <w:t xml:space="preserve">executions </w:t>
      </w:r>
      <w:r w:rsidR="00D358AF">
        <w:rPr>
          <w:rFonts w:cs="Arial"/>
        </w:rPr>
        <w:t>on</w:t>
      </w:r>
      <w:r w:rsidR="00855ED4">
        <w:rPr>
          <w:rFonts w:cs="Arial"/>
        </w:rPr>
        <w:t>ly on some occasions</w:t>
      </w:r>
      <w:r w:rsidR="003B27D2">
        <w:rPr>
          <w:rFonts w:cs="Arial"/>
        </w:rPr>
        <w:t xml:space="preserve"> </w:t>
      </w:r>
      <w:r w:rsidR="00D358AF">
        <w:rPr>
          <w:rFonts w:cs="Arial"/>
        </w:rPr>
        <w:t xml:space="preserve">after </w:t>
      </w:r>
      <w:r w:rsidR="00FB0683">
        <w:rPr>
          <w:rFonts w:cs="Arial"/>
        </w:rPr>
        <w:t>they have been</w:t>
      </w:r>
      <w:r w:rsidR="006531DB">
        <w:rPr>
          <w:rFonts w:cs="Arial"/>
        </w:rPr>
        <w:t xml:space="preserve"> carried out.</w:t>
      </w:r>
    </w:p>
    <w:p w:rsidR="00597C39" w:rsidRPr="00597C39" w:rsidRDefault="00D358AF" w:rsidP="0047386E">
      <w:pPr>
        <w:pStyle w:val="AIAdditionalinformationtext"/>
        <w:spacing w:line="240" w:lineRule="auto"/>
        <w:rPr>
          <w:rFonts w:cs="Arial"/>
        </w:rPr>
      </w:pPr>
      <w:r>
        <w:t xml:space="preserve">Following the adoption of the Misuse of Drugs (Amendment) Act 2012 and the Penal Code (Amendment) Act 2012 on 14 November 2014, the courts of Singapore are now given discretion not to impose the death penalty in certain circumstances. In drug-related cases, defendants may be spared the death penalty if they are found to have been involved only in transporting, sending or delivering a prohibited substance (as “couriers”) and if the Public Prosecutor can certify that they cooperated with the Central Narcotics Bureau to disrupt further drug-related activities. </w:t>
      </w:r>
      <w:r w:rsidR="00A6010F">
        <w:t>For all</w:t>
      </w:r>
      <w:r>
        <w:t xml:space="preserve"> other circumstances</w:t>
      </w:r>
      <w:r w:rsidR="00597C39">
        <w:t>,</w:t>
      </w:r>
      <w:r>
        <w:t xml:space="preserve"> the punishment remains </w:t>
      </w:r>
      <w:r w:rsidR="00A6010F">
        <w:t xml:space="preserve">the mandatory death penalty. </w:t>
      </w:r>
      <w:r w:rsidR="00651EF5" w:rsidRPr="00651EF5">
        <w:rPr>
          <w:rFonts w:cs="Arial"/>
        </w:rPr>
        <w:t xml:space="preserve">In its </w:t>
      </w:r>
      <w:r w:rsidR="00651EF5">
        <w:rPr>
          <w:rFonts w:cs="Arial"/>
        </w:rPr>
        <w:t xml:space="preserve">recent </w:t>
      </w:r>
      <w:r w:rsidR="00651EF5" w:rsidRPr="00651EF5">
        <w:rPr>
          <w:rFonts w:cs="Arial"/>
        </w:rPr>
        <w:t xml:space="preserve">report </w:t>
      </w:r>
      <w:r w:rsidR="000636D2" w:rsidRPr="00CB388B">
        <w:rPr>
          <w:i/>
        </w:rPr>
        <w:t>Cooperate or Die</w:t>
      </w:r>
      <w:r w:rsidR="0058045B">
        <w:rPr>
          <w:rStyle w:val="Hyperlink"/>
          <w:rFonts w:cs="Arial"/>
        </w:rPr>
        <w:t xml:space="preserve"> (</w:t>
      </w:r>
      <w:r w:rsidR="0058045B" w:rsidRPr="0058045B">
        <w:rPr>
          <w:rStyle w:val="Hyperlink"/>
          <w:rFonts w:cs="Arial"/>
        </w:rPr>
        <w:t>https://www.amnesty.org/en/documents/act50/7158/2017/en/</w:t>
      </w:r>
      <w:r w:rsidR="0058045B">
        <w:rPr>
          <w:rStyle w:val="Hyperlink"/>
          <w:rFonts w:cs="Arial"/>
        </w:rPr>
        <w:t>)</w:t>
      </w:r>
      <w:r w:rsidR="00651EF5" w:rsidRPr="00651EF5">
        <w:rPr>
          <w:rFonts w:cs="Arial"/>
          <w:i/>
        </w:rPr>
        <w:t>,</w:t>
      </w:r>
      <w:r w:rsidR="00651EF5" w:rsidRPr="00651EF5">
        <w:rPr>
          <w:rFonts w:cs="Arial"/>
        </w:rPr>
        <w:t xml:space="preserve"> Amnesty International highlight</w:t>
      </w:r>
      <w:r w:rsidR="00651EF5">
        <w:rPr>
          <w:rFonts w:cs="Arial"/>
        </w:rPr>
        <w:t xml:space="preserve">ed how </w:t>
      </w:r>
      <w:r w:rsidR="00651EF5" w:rsidRPr="00651EF5">
        <w:rPr>
          <w:rFonts w:cs="Arial"/>
        </w:rPr>
        <w:t xml:space="preserve">lawyers and judges are only informed of the outcome of the </w:t>
      </w:r>
      <w:r w:rsidR="009A347A">
        <w:rPr>
          <w:rFonts w:cs="Arial"/>
        </w:rPr>
        <w:t xml:space="preserve">Public Prosecutor’s </w:t>
      </w:r>
      <w:r w:rsidR="00651EF5" w:rsidRPr="00651EF5">
        <w:rPr>
          <w:rFonts w:cs="Arial"/>
        </w:rPr>
        <w:t>decision</w:t>
      </w:r>
      <w:r w:rsidR="009A347A">
        <w:rPr>
          <w:rFonts w:cs="Arial"/>
        </w:rPr>
        <w:t xml:space="preserve"> on cooperation</w:t>
      </w:r>
      <w:r w:rsidR="00651EF5" w:rsidRPr="00651EF5">
        <w:rPr>
          <w:rFonts w:cs="Arial"/>
        </w:rPr>
        <w:t xml:space="preserve"> and </w:t>
      </w:r>
      <w:r w:rsidR="009A347A">
        <w:rPr>
          <w:rFonts w:cs="Arial"/>
        </w:rPr>
        <w:t xml:space="preserve">so </w:t>
      </w:r>
      <w:r w:rsidR="00651EF5" w:rsidRPr="00651EF5">
        <w:rPr>
          <w:rFonts w:cs="Arial"/>
        </w:rPr>
        <w:t>are not given information as to how the assistance was tendered.</w:t>
      </w:r>
    </w:p>
    <w:p w:rsidR="00187D1F" w:rsidRDefault="00D358AF" w:rsidP="0047386E">
      <w:pPr>
        <w:pStyle w:val="AIAdditionalinformationtext"/>
        <w:spacing w:line="240" w:lineRule="auto"/>
        <w:rPr>
          <w:rFonts w:cs="Arial"/>
        </w:rPr>
      </w:pPr>
      <w:r>
        <w:lastRenderedPageBreak/>
        <w:t>The mandatory i</w:t>
      </w:r>
      <w:r w:rsidR="005B5F7B">
        <w:t>mposition of the death penalty violate</w:t>
      </w:r>
      <w:r>
        <w:t xml:space="preserve">s international law. The UN Human Rights Committee has said that “the automatic imposition of the death penalty constitutes an arbitrary deprivation of life, in violation of article 6, paragraph 1, of the International Covenant on Civil and Political Rights, in circumstances where the death penalty is imposed without any possibility of taking into account the defendant’s personal circumstances or the circumstances of the particular offence”. International law </w:t>
      </w:r>
      <w:r w:rsidR="00597C39">
        <w:t xml:space="preserve">further </w:t>
      </w:r>
      <w:r>
        <w:t>requires that the use of the death penalty be restricted to the “most serious crimes”. The UN Human Rights Committee has on numerous occasions found that drug-related offences do not meet the criterion of “most serious crimes”, a finding reiterated by the UN Special Rapporteur on extrajudicial, summary or arbitrary executions and the UN Special Rapporteur on torture and other cruel, inhuman or degrading treatment or punishment.</w:t>
      </w:r>
    </w:p>
    <w:p w:rsidR="00597C39" w:rsidRDefault="00597C39" w:rsidP="0047386E">
      <w:pPr>
        <w:rPr>
          <w:rFonts w:ascii="Arial" w:hAnsi="Arial" w:cs="Arial"/>
          <w:sz w:val="18"/>
          <w:szCs w:val="20"/>
          <w:lang w:eastAsia="en-US"/>
        </w:rPr>
      </w:pPr>
      <w:r w:rsidRPr="00597C39">
        <w:rPr>
          <w:rFonts w:ascii="Arial" w:hAnsi="Arial" w:cs="Arial"/>
          <w:sz w:val="18"/>
          <w:szCs w:val="20"/>
          <w:lang w:eastAsia="en-US"/>
        </w:rPr>
        <w:t>Amnesty International opposes the death penalty in all cases without exception regardless of the nature or circumstances of the crime; guilt, innocence or other characteristics of the individual; or the method used by the state to carry out the execution.</w:t>
      </w:r>
      <w:r w:rsidR="001B182F">
        <w:rPr>
          <w:rFonts w:ascii="Arial" w:hAnsi="Arial" w:cs="Arial"/>
          <w:sz w:val="18"/>
          <w:szCs w:val="20"/>
          <w:lang w:eastAsia="en-US"/>
        </w:rPr>
        <w:t xml:space="preserve"> As of today, 106 countries have abolished the death penalty for all crimes and more than two-thirds of the world’s countries are abolitionist in law or practice.</w:t>
      </w:r>
    </w:p>
    <w:p w:rsidR="00597C39" w:rsidRDefault="00597C39" w:rsidP="0047386E">
      <w:pPr>
        <w:rPr>
          <w:rFonts w:ascii="Arial" w:hAnsi="Arial" w:cs="Arial"/>
          <w:sz w:val="18"/>
          <w:szCs w:val="20"/>
          <w:lang w:eastAsia="en-US"/>
        </w:rPr>
      </w:pPr>
    </w:p>
    <w:p w:rsidR="0026766F" w:rsidRPr="001832C0" w:rsidRDefault="0026766F" w:rsidP="0047386E">
      <w:pPr>
        <w:rPr>
          <w:rFonts w:ascii="Arial" w:hAnsi="Arial" w:cs="Arial"/>
          <w:sz w:val="16"/>
          <w:szCs w:val="16"/>
        </w:rPr>
      </w:pPr>
      <w:r w:rsidRPr="001832C0">
        <w:rPr>
          <w:rFonts w:ascii="Arial" w:hAnsi="Arial" w:cs="Arial"/>
          <w:sz w:val="16"/>
          <w:szCs w:val="16"/>
        </w:rPr>
        <w:t>Name:</w:t>
      </w:r>
      <w:r w:rsidR="007928CC" w:rsidRPr="001832C0">
        <w:rPr>
          <w:rFonts w:ascii="Arial" w:hAnsi="Arial" w:cs="Arial"/>
          <w:sz w:val="16"/>
          <w:szCs w:val="16"/>
        </w:rPr>
        <w:t xml:space="preserve"> </w:t>
      </w:r>
      <w:r w:rsidR="007928CC" w:rsidRPr="008A4C39">
        <w:rPr>
          <w:rFonts w:ascii="Arial" w:hAnsi="Arial" w:cs="Arial"/>
          <w:sz w:val="16"/>
          <w:szCs w:val="16"/>
          <w:lang w:eastAsia="en-US"/>
        </w:rPr>
        <w:t>Hishamrudin Bin Mohd</w:t>
      </w:r>
    </w:p>
    <w:p w:rsidR="0026766F" w:rsidRPr="001832C0" w:rsidRDefault="0026766F" w:rsidP="0047386E">
      <w:pPr>
        <w:rPr>
          <w:rFonts w:ascii="Arial" w:hAnsi="Arial" w:cs="Arial"/>
          <w:sz w:val="16"/>
          <w:szCs w:val="16"/>
        </w:rPr>
      </w:pPr>
      <w:r w:rsidRPr="001832C0">
        <w:rPr>
          <w:rFonts w:ascii="Arial" w:hAnsi="Arial" w:cs="Arial"/>
          <w:sz w:val="16"/>
          <w:szCs w:val="16"/>
        </w:rPr>
        <w:t>Gender m/f:</w:t>
      </w:r>
      <w:r w:rsidR="007928CC" w:rsidRPr="001832C0">
        <w:rPr>
          <w:rFonts w:ascii="Arial" w:hAnsi="Arial" w:cs="Arial"/>
          <w:sz w:val="16"/>
          <w:szCs w:val="16"/>
        </w:rPr>
        <w:t xml:space="preserve"> m</w:t>
      </w:r>
    </w:p>
    <w:p w:rsidR="0026766F" w:rsidRPr="008A4C39" w:rsidRDefault="0026766F" w:rsidP="0047386E">
      <w:pPr>
        <w:rPr>
          <w:rFonts w:ascii="Arial" w:hAnsi="Arial" w:cs="Arial"/>
          <w:sz w:val="16"/>
          <w:szCs w:val="16"/>
        </w:rPr>
      </w:pPr>
    </w:p>
    <w:p w:rsidR="0026766F" w:rsidRPr="00F95961" w:rsidRDefault="001832C0" w:rsidP="0047386E">
      <w:pPr>
        <w:tabs>
          <w:tab w:val="right" w:pos="10203"/>
        </w:tabs>
        <w:rPr>
          <w:rFonts w:ascii="Arial" w:hAnsi="Arial" w:cs="Arial"/>
          <w:sz w:val="16"/>
          <w:szCs w:val="16"/>
        </w:rPr>
      </w:pPr>
      <w:r w:rsidRPr="008A4C39">
        <w:rPr>
          <w:rFonts w:ascii="Arial" w:hAnsi="Arial" w:cs="Arial"/>
          <w:sz w:val="16"/>
          <w:szCs w:val="16"/>
        </w:rPr>
        <w:t>UA: 56/18 Index: ASA 36/8044/2018 Issue Date: 13 March 2018</w:t>
      </w:r>
    </w:p>
    <w:sectPr w:rsidR="0026766F" w:rsidRPr="00F95961" w:rsidSect="0047386E">
      <w:footerReference w:type="defaul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02" w:rsidRDefault="00AF5302">
      <w:r>
        <w:separator/>
      </w:r>
    </w:p>
  </w:endnote>
  <w:endnote w:type="continuationSeparator" w:id="0">
    <w:p w:rsidR="00AF5302" w:rsidRDefault="00AF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21" w:rsidRDefault="00B33321" w:rsidP="00B33321">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B33321" w:rsidRDefault="00B33321" w:rsidP="00B33321">
    <w:pPr>
      <w:jc w:val="center"/>
      <w:rPr>
        <w:rFonts w:ascii="Arial" w:hAnsi="Arial" w:cs="Arial"/>
        <w:sz w:val="16"/>
        <w:szCs w:val="16"/>
      </w:rPr>
    </w:pPr>
    <w:r>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F5302">
    <w:pPr>
      <w:pStyle w:val="Footer"/>
    </w:pPr>
    <w:r w:rsidRPr="008425A1">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21" w:rsidRDefault="00B33321" w:rsidP="00B33321">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B33321" w:rsidRDefault="00B33321" w:rsidP="00B33321">
    <w:pPr>
      <w:jc w:val="center"/>
      <w:rPr>
        <w:rFonts w:ascii="Arial" w:hAnsi="Arial" w:cs="Arial"/>
        <w:sz w:val="16"/>
        <w:szCs w:val="16"/>
      </w:rPr>
    </w:pPr>
    <w:r>
      <w:rPr>
        <w:rFonts w:ascii="Arial" w:hAnsi="Arial" w:cs="Arial"/>
        <w:sz w:val="16"/>
        <w:szCs w:val="16"/>
      </w:rPr>
      <w:t>T (212) 807- 8400 | uan@aiusa.org | www.amnestyusa.org/uan</w:t>
    </w:r>
  </w:p>
  <w:p w:rsidR="00B33321" w:rsidRPr="00D0106D" w:rsidRDefault="00B3332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02" w:rsidRDefault="00AF5302">
      <w:r>
        <w:separator/>
      </w:r>
    </w:p>
  </w:footnote>
  <w:footnote w:type="continuationSeparator" w:id="0">
    <w:p w:rsidR="00AF5302" w:rsidRDefault="00AF5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1832C0" w:rsidRPr="00F05B5F" w:rsidRDefault="0026766F" w:rsidP="00B4432F">
    <w:pPr>
      <w:tabs>
        <w:tab w:val="right" w:pos="10203"/>
      </w:tabs>
      <w:rPr>
        <w:rFonts w:ascii="Amnesty Trade Gothic" w:hAnsi="Amnesty Trade Gothic"/>
        <w:sz w:val="16"/>
        <w:szCs w:val="16"/>
      </w:rPr>
    </w:pPr>
    <w:r w:rsidRPr="005A58EB">
      <w:rPr>
        <w:rFonts w:ascii="Amnesty Trade Gothic" w:hAnsi="Amnesty Trade Gothic"/>
        <w:sz w:val="16"/>
        <w:szCs w:val="16"/>
      </w:rPr>
      <w:t>UA:</w:t>
    </w:r>
    <w:r>
      <w:rPr>
        <w:rFonts w:ascii="Amnesty Trade Gothic" w:hAnsi="Amnesty Trade Gothic"/>
        <w:sz w:val="16"/>
        <w:szCs w:val="16"/>
      </w:rPr>
      <w:t xml:space="preserve"> </w:t>
    </w:r>
    <w:r w:rsidR="001832C0">
      <w:rPr>
        <w:rFonts w:ascii="Amnesty Trade Gothic" w:hAnsi="Amnesty Trade Gothic"/>
        <w:sz w:val="16"/>
        <w:szCs w:val="16"/>
      </w:rPr>
      <w:t xml:space="preserve">56/18 </w:t>
    </w:r>
    <w:r>
      <w:rPr>
        <w:rFonts w:ascii="Amnesty Trade Gothic" w:hAnsi="Amnesty Trade Gothic"/>
        <w:sz w:val="16"/>
        <w:szCs w:val="16"/>
      </w:rPr>
      <w:t xml:space="preserve">Index: </w:t>
    </w:r>
    <w:r w:rsidR="001832C0" w:rsidRPr="001832C0">
      <w:rPr>
        <w:rFonts w:ascii="Amnesty Trade Gothic" w:hAnsi="Amnesty Trade Gothic"/>
        <w:sz w:val="16"/>
        <w:szCs w:val="16"/>
      </w:rPr>
      <w:t>ASA 36/8044/2018</w:t>
    </w:r>
    <w:r w:rsidR="001832C0">
      <w:rPr>
        <w:rFonts w:ascii="Amnesty Trade Gothic" w:hAnsi="Amnesty Trade Gothic"/>
        <w:sz w:val="16"/>
        <w:szCs w:val="16"/>
      </w:rPr>
      <w:t xml:space="preserve"> Singapore</w:t>
    </w:r>
    <w:r>
      <w:rPr>
        <w:rFonts w:ascii="Amnesty Trade Gothic" w:hAnsi="Amnesty Trade Gothic"/>
        <w:sz w:val="16"/>
        <w:szCs w:val="16"/>
      </w:rPr>
      <w:tab/>
      <w:t xml:space="preserve">Date: </w:t>
    </w:r>
    <w:r w:rsidR="001832C0">
      <w:rPr>
        <w:rFonts w:ascii="Amnesty Trade Gothic" w:hAnsi="Amnesty Trade Gothic"/>
        <w:sz w:val="16"/>
        <w:szCs w:val="16"/>
      </w:rPr>
      <w:t>13 March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80"/>
    <w:rsid w:val="00023EE0"/>
    <w:rsid w:val="000636D2"/>
    <w:rsid w:val="000B23F7"/>
    <w:rsid w:val="000E1998"/>
    <w:rsid w:val="000F0AF1"/>
    <w:rsid w:val="000F11B8"/>
    <w:rsid w:val="00114598"/>
    <w:rsid w:val="001249BD"/>
    <w:rsid w:val="001264D2"/>
    <w:rsid w:val="001411BF"/>
    <w:rsid w:val="001624EA"/>
    <w:rsid w:val="00164771"/>
    <w:rsid w:val="001671E0"/>
    <w:rsid w:val="001832C0"/>
    <w:rsid w:val="00187D1F"/>
    <w:rsid w:val="001951FB"/>
    <w:rsid w:val="00196F3C"/>
    <w:rsid w:val="001B182F"/>
    <w:rsid w:val="001B3E41"/>
    <w:rsid w:val="001B7B2B"/>
    <w:rsid w:val="001D407E"/>
    <w:rsid w:val="001E0993"/>
    <w:rsid w:val="001F2D29"/>
    <w:rsid w:val="001F37B4"/>
    <w:rsid w:val="00213AE0"/>
    <w:rsid w:val="00226034"/>
    <w:rsid w:val="00262009"/>
    <w:rsid w:val="0026766F"/>
    <w:rsid w:val="0027166B"/>
    <w:rsid w:val="002923B7"/>
    <w:rsid w:val="002932CE"/>
    <w:rsid w:val="00294B94"/>
    <w:rsid w:val="002952C7"/>
    <w:rsid w:val="002C163A"/>
    <w:rsid w:val="002D2245"/>
    <w:rsid w:val="00310926"/>
    <w:rsid w:val="00332679"/>
    <w:rsid w:val="00347243"/>
    <w:rsid w:val="003719FB"/>
    <w:rsid w:val="00392328"/>
    <w:rsid w:val="003A2A73"/>
    <w:rsid w:val="003B27D2"/>
    <w:rsid w:val="003C390E"/>
    <w:rsid w:val="003D377A"/>
    <w:rsid w:val="003E1D00"/>
    <w:rsid w:val="00414D98"/>
    <w:rsid w:val="00415A74"/>
    <w:rsid w:val="004535AD"/>
    <w:rsid w:val="00455A2D"/>
    <w:rsid w:val="00457D1D"/>
    <w:rsid w:val="004611D6"/>
    <w:rsid w:val="00461D1A"/>
    <w:rsid w:val="0047386E"/>
    <w:rsid w:val="00475586"/>
    <w:rsid w:val="00483E30"/>
    <w:rsid w:val="004C790D"/>
    <w:rsid w:val="004D19C7"/>
    <w:rsid w:val="004D57B3"/>
    <w:rsid w:val="004D78EE"/>
    <w:rsid w:val="004E3B80"/>
    <w:rsid w:val="004E6A6E"/>
    <w:rsid w:val="005040F2"/>
    <w:rsid w:val="005149A9"/>
    <w:rsid w:val="0053584A"/>
    <w:rsid w:val="005534BC"/>
    <w:rsid w:val="00563D4F"/>
    <w:rsid w:val="005735C1"/>
    <w:rsid w:val="0058045B"/>
    <w:rsid w:val="00597C39"/>
    <w:rsid w:val="005A58EB"/>
    <w:rsid w:val="005B5F7B"/>
    <w:rsid w:val="005C2CBA"/>
    <w:rsid w:val="005C41FB"/>
    <w:rsid w:val="005E3947"/>
    <w:rsid w:val="005F0D06"/>
    <w:rsid w:val="005F29C5"/>
    <w:rsid w:val="005F69AC"/>
    <w:rsid w:val="00606C38"/>
    <w:rsid w:val="0061549E"/>
    <w:rsid w:val="006178A9"/>
    <w:rsid w:val="0062723A"/>
    <w:rsid w:val="00651EF5"/>
    <w:rsid w:val="006531DB"/>
    <w:rsid w:val="0066522A"/>
    <w:rsid w:val="006814D6"/>
    <w:rsid w:val="006820E8"/>
    <w:rsid w:val="006C2190"/>
    <w:rsid w:val="006C3DE2"/>
    <w:rsid w:val="006E5668"/>
    <w:rsid w:val="006F7EAE"/>
    <w:rsid w:val="007179E8"/>
    <w:rsid w:val="00731F1B"/>
    <w:rsid w:val="00734CC9"/>
    <w:rsid w:val="00736B40"/>
    <w:rsid w:val="0074492E"/>
    <w:rsid w:val="007479B8"/>
    <w:rsid w:val="007620A6"/>
    <w:rsid w:val="0077354F"/>
    <w:rsid w:val="007928CC"/>
    <w:rsid w:val="007934D6"/>
    <w:rsid w:val="00795D45"/>
    <w:rsid w:val="007A1959"/>
    <w:rsid w:val="007A5DA8"/>
    <w:rsid w:val="007E0CAD"/>
    <w:rsid w:val="007E57A7"/>
    <w:rsid w:val="0080034A"/>
    <w:rsid w:val="00815508"/>
    <w:rsid w:val="008224D0"/>
    <w:rsid w:val="008241AB"/>
    <w:rsid w:val="008416AE"/>
    <w:rsid w:val="008425A1"/>
    <w:rsid w:val="00855ED4"/>
    <w:rsid w:val="0086100E"/>
    <w:rsid w:val="0086363D"/>
    <w:rsid w:val="00867482"/>
    <w:rsid w:val="00875E19"/>
    <w:rsid w:val="0088251A"/>
    <w:rsid w:val="008A311F"/>
    <w:rsid w:val="008A4C39"/>
    <w:rsid w:val="008C6392"/>
    <w:rsid w:val="008E48B0"/>
    <w:rsid w:val="008F64FC"/>
    <w:rsid w:val="009144AA"/>
    <w:rsid w:val="00946781"/>
    <w:rsid w:val="00950C7F"/>
    <w:rsid w:val="00953E25"/>
    <w:rsid w:val="00963CA3"/>
    <w:rsid w:val="00974B31"/>
    <w:rsid w:val="009755EE"/>
    <w:rsid w:val="00981DA1"/>
    <w:rsid w:val="00982C44"/>
    <w:rsid w:val="00985339"/>
    <w:rsid w:val="00987C31"/>
    <w:rsid w:val="009971C5"/>
    <w:rsid w:val="009A347A"/>
    <w:rsid w:val="009A575B"/>
    <w:rsid w:val="009A5BC6"/>
    <w:rsid w:val="009C0BC3"/>
    <w:rsid w:val="009D5F0B"/>
    <w:rsid w:val="009E0910"/>
    <w:rsid w:val="009E09FA"/>
    <w:rsid w:val="009E0C68"/>
    <w:rsid w:val="009F4BB3"/>
    <w:rsid w:val="00A054DE"/>
    <w:rsid w:val="00A145C3"/>
    <w:rsid w:val="00A509A6"/>
    <w:rsid w:val="00A6010F"/>
    <w:rsid w:val="00AA43AB"/>
    <w:rsid w:val="00AF4CF9"/>
    <w:rsid w:val="00AF5302"/>
    <w:rsid w:val="00B02AE0"/>
    <w:rsid w:val="00B043D9"/>
    <w:rsid w:val="00B06E79"/>
    <w:rsid w:val="00B22D7A"/>
    <w:rsid w:val="00B27FFE"/>
    <w:rsid w:val="00B33321"/>
    <w:rsid w:val="00B4432F"/>
    <w:rsid w:val="00B60FB0"/>
    <w:rsid w:val="00B811E7"/>
    <w:rsid w:val="00B84EF8"/>
    <w:rsid w:val="00B85DAD"/>
    <w:rsid w:val="00B9147D"/>
    <w:rsid w:val="00BA31FC"/>
    <w:rsid w:val="00BE4AEB"/>
    <w:rsid w:val="00C264C5"/>
    <w:rsid w:val="00C57AF9"/>
    <w:rsid w:val="00C64997"/>
    <w:rsid w:val="00C764C8"/>
    <w:rsid w:val="00CB388B"/>
    <w:rsid w:val="00CE6658"/>
    <w:rsid w:val="00D0106D"/>
    <w:rsid w:val="00D03746"/>
    <w:rsid w:val="00D20DEB"/>
    <w:rsid w:val="00D211C7"/>
    <w:rsid w:val="00D358AF"/>
    <w:rsid w:val="00D63AA5"/>
    <w:rsid w:val="00D6401F"/>
    <w:rsid w:val="00D849A1"/>
    <w:rsid w:val="00D85FE8"/>
    <w:rsid w:val="00DA6CF9"/>
    <w:rsid w:val="00DC2B69"/>
    <w:rsid w:val="00DC5FB0"/>
    <w:rsid w:val="00DD777F"/>
    <w:rsid w:val="00DF0C26"/>
    <w:rsid w:val="00E23769"/>
    <w:rsid w:val="00E2387F"/>
    <w:rsid w:val="00E601DC"/>
    <w:rsid w:val="00E6735E"/>
    <w:rsid w:val="00E96397"/>
    <w:rsid w:val="00E97E64"/>
    <w:rsid w:val="00EA7847"/>
    <w:rsid w:val="00EB3D70"/>
    <w:rsid w:val="00EC130D"/>
    <w:rsid w:val="00EC2C85"/>
    <w:rsid w:val="00ED61F1"/>
    <w:rsid w:val="00F05B5F"/>
    <w:rsid w:val="00F20743"/>
    <w:rsid w:val="00F25545"/>
    <w:rsid w:val="00F54365"/>
    <w:rsid w:val="00F56E70"/>
    <w:rsid w:val="00F6415B"/>
    <w:rsid w:val="00F741FE"/>
    <w:rsid w:val="00F7781E"/>
    <w:rsid w:val="00F95961"/>
    <w:rsid w:val="00FB0683"/>
    <w:rsid w:val="00FC7170"/>
    <w:rsid w:val="00FE6C0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6E591E-DB15-4642-A2EC-0E16EE77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F56E70"/>
    <w:rPr>
      <w:rFonts w:cs="Times New Roman"/>
      <w:sz w:val="16"/>
      <w:szCs w:val="16"/>
    </w:rPr>
  </w:style>
  <w:style w:type="paragraph" w:styleId="CommentText">
    <w:name w:val="annotation text"/>
    <w:basedOn w:val="Normal"/>
    <w:link w:val="CommentTextChar"/>
    <w:uiPriority w:val="99"/>
    <w:rsid w:val="00F56E70"/>
    <w:rPr>
      <w:sz w:val="20"/>
      <w:szCs w:val="20"/>
    </w:rPr>
  </w:style>
  <w:style w:type="character" w:customStyle="1" w:styleId="CommentTextChar">
    <w:name w:val="Comment Text Char"/>
    <w:basedOn w:val="DefaultParagraphFont"/>
    <w:link w:val="CommentText"/>
    <w:uiPriority w:val="99"/>
    <w:locked/>
    <w:rsid w:val="00F56E70"/>
    <w:rPr>
      <w:rFonts w:cs="Times New Roman"/>
      <w:lang w:val="x-none" w:eastAsia="zh-CN"/>
    </w:rPr>
  </w:style>
  <w:style w:type="paragraph" w:styleId="CommentSubject">
    <w:name w:val="annotation subject"/>
    <w:basedOn w:val="CommentText"/>
    <w:next w:val="CommentText"/>
    <w:link w:val="CommentSubjectChar"/>
    <w:uiPriority w:val="99"/>
    <w:rsid w:val="00F56E70"/>
    <w:rPr>
      <w:b/>
      <w:bCs/>
    </w:rPr>
  </w:style>
  <w:style w:type="character" w:customStyle="1" w:styleId="CommentSubjectChar">
    <w:name w:val="Comment Subject Char"/>
    <w:basedOn w:val="CommentTextChar"/>
    <w:link w:val="CommentSubject"/>
    <w:uiPriority w:val="99"/>
    <w:locked/>
    <w:rsid w:val="00F56E70"/>
    <w:rPr>
      <w:rFonts w:cs="Times New Roman"/>
      <w:b/>
      <w:bCs/>
      <w:lang w:val="x-none" w:eastAsia="zh-CN"/>
    </w:rPr>
  </w:style>
  <w:style w:type="paragraph" w:styleId="BalloonText">
    <w:name w:val="Balloon Text"/>
    <w:basedOn w:val="Normal"/>
    <w:link w:val="BalloonTextChar"/>
    <w:uiPriority w:val="99"/>
    <w:rsid w:val="00F56E70"/>
    <w:rPr>
      <w:rFonts w:ascii="Segoe UI" w:hAnsi="Segoe UI" w:cs="Segoe UI"/>
      <w:sz w:val="18"/>
      <w:szCs w:val="18"/>
    </w:rPr>
  </w:style>
  <w:style w:type="character" w:customStyle="1" w:styleId="BalloonTextChar">
    <w:name w:val="Balloon Text Char"/>
    <w:basedOn w:val="DefaultParagraphFont"/>
    <w:link w:val="BalloonText"/>
    <w:uiPriority w:val="99"/>
    <w:locked/>
    <w:rsid w:val="00F56E70"/>
    <w:rPr>
      <w:rFonts w:ascii="Segoe UI" w:hAnsi="Segoe UI" w:cs="Segoe UI"/>
      <w:sz w:val="18"/>
      <w:szCs w:val="18"/>
      <w:lang w:val="x-none" w:eastAsia="zh-CN"/>
    </w:rPr>
  </w:style>
  <w:style w:type="character" w:styleId="Hyperlink">
    <w:name w:val="Hyperlink"/>
    <w:basedOn w:val="DefaultParagraphFont"/>
    <w:uiPriority w:val="99"/>
    <w:rsid w:val="00F56E70"/>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F56E70"/>
    <w:rPr>
      <w:rFonts w:cs="Times New Roman"/>
      <w:color w:val="808080"/>
      <w:shd w:val="clear" w:color="auto" w:fill="E6E6E6"/>
    </w:rPr>
  </w:style>
  <w:style w:type="paragraph" w:styleId="FootnoteText">
    <w:name w:val="footnote text"/>
    <w:basedOn w:val="Normal"/>
    <w:link w:val="FootnoteTextChar"/>
    <w:uiPriority w:val="99"/>
    <w:rsid w:val="00651EF5"/>
    <w:rPr>
      <w:sz w:val="20"/>
      <w:szCs w:val="20"/>
    </w:rPr>
  </w:style>
  <w:style w:type="character" w:customStyle="1" w:styleId="FootnoteTextChar">
    <w:name w:val="Footnote Text Char"/>
    <w:basedOn w:val="DefaultParagraphFont"/>
    <w:link w:val="FootnoteText"/>
    <w:uiPriority w:val="99"/>
    <w:locked/>
    <w:rsid w:val="00651EF5"/>
    <w:rPr>
      <w:rFonts w:cs="Times New Roman"/>
      <w:lang w:val="x-none" w:eastAsia="zh-CN"/>
    </w:rPr>
  </w:style>
  <w:style w:type="character" w:styleId="FootnoteReference">
    <w:name w:val="footnote reference"/>
    <w:aliases w:val="4_G,Footnotes refss,Footnote Text1,ftref,16 Point,Superscript 6 Point,Footnote + Arial,10 pt,Black,Footnote,(NECG) Footnote Reference,Footnote Text11,Ref,de nota al pie,Footnote number,BVI fnr,BVI fnr Car Car,BVI fnr Car,Re,f"/>
    <w:basedOn w:val="DefaultParagraphFont"/>
    <w:uiPriority w:val="99"/>
    <w:rsid w:val="00651EF5"/>
    <w:rPr>
      <w:vertAlign w:val="superscript"/>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7386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7386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91466">
      <w:marLeft w:val="0"/>
      <w:marRight w:val="0"/>
      <w:marTop w:val="0"/>
      <w:marBottom w:val="0"/>
      <w:divBdr>
        <w:top w:val="none" w:sz="0" w:space="0" w:color="auto"/>
        <w:left w:val="none" w:sz="0" w:space="0" w:color="auto"/>
        <w:bottom w:val="none" w:sz="0" w:space="0" w:color="auto"/>
        <w:right w:val="none" w:sz="0" w:space="0" w:color="auto"/>
      </w:divBdr>
      <w:divsChild>
        <w:div w:id="1030691465">
          <w:marLeft w:val="-225"/>
          <w:marRight w:val="-225"/>
          <w:marTop w:val="0"/>
          <w:marBottom w:val="0"/>
          <w:divBdr>
            <w:top w:val="none" w:sz="0" w:space="0" w:color="auto"/>
            <w:left w:val="none" w:sz="0" w:space="0" w:color="auto"/>
            <w:bottom w:val="none" w:sz="0" w:space="0" w:color="auto"/>
            <w:right w:val="none" w:sz="0" w:space="0" w:color="auto"/>
          </w:divBdr>
          <w:divsChild>
            <w:div w:id="1030691472">
              <w:marLeft w:val="0"/>
              <w:marRight w:val="0"/>
              <w:marTop w:val="0"/>
              <w:marBottom w:val="0"/>
              <w:divBdr>
                <w:top w:val="none" w:sz="0" w:space="0" w:color="auto"/>
                <w:left w:val="none" w:sz="0" w:space="0" w:color="auto"/>
                <w:bottom w:val="none" w:sz="0" w:space="0" w:color="auto"/>
                <w:right w:val="none" w:sz="0" w:space="0" w:color="auto"/>
              </w:divBdr>
            </w:div>
          </w:divsChild>
        </w:div>
        <w:div w:id="1030691469">
          <w:marLeft w:val="-225"/>
          <w:marRight w:val="-225"/>
          <w:marTop w:val="0"/>
          <w:marBottom w:val="0"/>
          <w:divBdr>
            <w:top w:val="none" w:sz="0" w:space="0" w:color="auto"/>
            <w:left w:val="none" w:sz="0" w:space="0" w:color="auto"/>
            <w:bottom w:val="none" w:sz="0" w:space="0" w:color="auto"/>
            <w:right w:val="none" w:sz="0" w:space="0" w:color="auto"/>
          </w:divBdr>
          <w:divsChild>
            <w:div w:id="103069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91467">
      <w:marLeft w:val="0"/>
      <w:marRight w:val="0"/>
      <w:marTop w:val="0"/>
      <w:marBottom w:val="0"/>
      <w:divBdr>
        <w:top w:val="none" w:sz="0" w:space="0" w:color="auto"/>
        <w:left w:val="none" w:sz="0" w:space="0" w:color="auto"/>
        <w:bottom w:val="none" w:sz="0" w:space="0" w:color="auto"/>
        <w:right w:val="none" w:sz="0" w:space="0" w:color="auto"/>
      </w:divBdr>
      <w:divsChild>
        <w:div w:id="1030691470">
          <w:marLeft w:val="-225"/>
          <w:marRight w:val="-225"/>
          <w:marTop w:val="0"/>
          <w:marBottom w:val="0"/>
          <w:divBdr>
            <w:top w:val="none" w:sz="0" w:space="0" w:color="auto"/>
            <w:left w:val="none" w:sz="0" w:space="0" w:color="auto"/>
            <w:bottom w:val="none" w:sz="0" w:space="0" w:color="auto"/>
            <w:right w:val="none" w:sz="0" w:space="0" w:color="auto"/>
          </w:divBdr>
          <w:divsChild>
            <w:div w:id="1030691471">
              <w:marLeft w:val="0"/>
              <w:marRight w:val="0"/>
              <w:marTop w:val="0"/>
              <w:marBottom w:val="0"/>
              <w:divBdr>
                <w:top w:val="none" w:sz="0" w:space="0" w:color="auto"/>
                <w:left w:val="none" w:sz="0" w:space="0" w:color="auto"/>
                <w:bottom w:val="none" w:sz="0" w:space="0" w:color="auto"/>
                <w:right w:val="none" w:sz="0" w:space="0" w:color="auto"/>
              </w:divBdr>
            </w:div>
          </w:divsChild>
        </w:div>
        <w:div w:id="1030691474">
          <w:marLeft w:val="-225"/>
          <w:marRight w:val="-225"/>
          <w:marTop w:val="0"/>
          <w:marBottom w:val="0"/>
          <w:divBdr>
            <w:top w:val="none" w:sz="0" w:space="0" w:color="auto"/>
            <w:left w:val="none" w:sz="0" w:space="0" w:color="auto"/>
            <w:bottom w:val="none" w:sz="0" w:space="0" w:color="auto"/>
            <w:right w:val="none" w:sz="0" w:space="0" w:color="auto"/>
          </w:divBdr>
          <w:divsChild>
            <w:div w:id="10306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91473">
      <w:marLeft w:val="0"/>
      <w:marRight w:val="0"/>
      <w:marTop w:val="0"/>
      <w:marBottom w:val="0"/>
      <w:divBdr>
        <w:top w:val="none" w:sz="0" w:space="0" w:color="auto"/>
        <w:left w:val="none" w:sz="0" w:space="0" w:color="auto"/>
        <w:bottom w:val="none" w:sz="0" w:space="0" w:color="auto"/>
        <w:right w:val="none" w:sz="0" w:space="0" w:color="auto"/>
      </w:divBdr>
    </w:div>
    <w:div w:id="10306914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govsingapo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govsingapo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tana_feedback@istana.gov.sg"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ingemb_was@mfa.s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TotalTime>
  <Pages>2</Pages>
  <Words>1214</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Chiara Sangiorgio</dc:creator>
  <cp:keywords/>
  <dc:description/>
  <cp:lastModifiedBy>iar3team</cp:lastModifiedBy>
  <cp:revision>3</cp:revision>
  <dcterms:created xsi:type="dcterms:W3CDTF">2018-03-13T18:36:00Z</dcterms:created>
  <dcterms:modified xsi:type="dcterms:W3CDTF">2018-03-13T18:36:00Z</dcterms:modified>
</cp:coreProperties>
</file>