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56C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80A61" w:rsidRDefault="00FE0170" w:rsidP="003D56C7">
      <w:pPr>
        <w:jc w:val="both"/>
        <w:rPr>
          <w:rStyle w:val="AIHeadline"/>
          <w:rFonts w:cs="Arial"/>
          <w:snapToGrid w:val="0"/>
          <w:sz w:val="38"/>
          <w:szCs w:val="38"/>
        </w:rPr>
      </w:pPr>
      <w:r w:rsidRPr="00380A61">
        <w:rPr>
          <w:rStyle w:val="AIHeadline"/>
          <w:rFonts w:cs="Arial"/>
          <w:snapToGrid w:val="0"/>
          <w:sz w:val="38"/>
          <w:szCs w:val="38"/>
        </w:rPr>
        <w:t>Two men</w:t>
      </w:r>
      <w:r w:rsidR="00154D53" w:rsidRPr="00380A61">
        <w:rPr>
          <w:rStyle w:val="AIHeadline"/>
          <w:rFonts w:cs="Arial"/>
          <w:snapToGrid w:val="0"/>
          <w:sz w:val="38"/>
          <w:szCs w:val="38"/>
        </w:rPr>
        <w:t xml:space="preserve"> </w:t>
      </w:r>
      <w:r w:rsidRPr="00380A61">
        <w:rPr>
          <w:rStyle w:val="AIHeadline"/>
          <w:rFonts w:cs="Arial"/>
          <w:snapToGrid w:val="0"/>
          <w:sz w:val="38"/>
          <w:szCs w:val="38"/>
        </w:rPr>
        <w:t>sentenced to death</w:t>
      </w:r>
      <w:r w:rsidR="00D40A7D" w:rsidRPr="00380A61">
        <w:rPr>
          <w:rStyle w:val="AIHeadline"/>
          <w:rFonts w:cs="Arial"/>
          <w:snapToGrid w:val="0"/>
          <w:sz w:val="38"/>
          <w:szCs w:val="38"/>
        </w:rPr>
        <w:t xml:space="preserve"> by hanging</w:t>
      </w:r>
      <w:r w:rsidRPr="00380A61">
        <w:rPr>
          <w:rStyle w:val="AIHeadline"/>
          <w:rFonts w:cs="Arial"/>
          <w:snapToGrid w:val="0"/>
          <w:sz w:val="38"/>
          <w:szCs w:val="38"/>
        </w:rPr>
        <w:t xml:space="preserve"> </w:t>
      </w:r>
    </w:p>
    <w:p w:rsidR="0026766F" w:rsidRPr="00F95961" w:rsidRDefault="00FE0170" w:rsidP="003D56C7">
      <w:pPr>
        <w:pStyle w:val="AIintropara"/>
        <w:spacing w:after="240" w:line="240" w:lineRule="auto"/>
        <w:jc w:val="both"/>
        <w:rPr>
          <w:rFonts w:cs="Arial"/>
        </w:rPr>
      </w:pPr>
      <w:r>
        <w:rPr>
          <w:rFonts w:cs="Arial"/>
        </w:rPr>
        <w:t>James Gatdet and William Endley</w:t>
      </w:r>
      <w:r w:rsidR="00FC0441">
        <w:rPr>
          <w:rFonts w:cs="Arial"/>
        </w:rPr>
        <w:t>,</w:t>
      </w:r>
      <w:r w:rsidR="009C5F00">
        <w:rPr>
          <w:rFonts w:cs="Arial"/>
        </w:rPr>
        <w:t xml:space="preserve"> who had both been arbitrarily detained at the National Security Services (NSS) headquarters in Juba</w:t>
      </w:r>
      <w:r w:rsidR="00FC0441">
        <w:rPr>
          <w:rFonts w:cs="Arial"/>
        </w:rPr>
        <w:t>,</w:t>
      </w:r>
      <w:r>
        <w:rPr>
          <w:rFonts w:cs="Arial"/>
        </w:rPr>
        <w:t xml:space="preserve"> </w:t>
      </w:r>
      <w:r w:rsidR="001C3872">
        <w:rPr>
          <w:rFonts w:cs="Arial"/>
        </w:rPr>
        <w:t>were</w:t>
      </w:r>
      <w:r>
        <w:rPr>
          <w:rFonts w:cs="Arial"/>
        </w:rPr>
        <w:t xml:space="preserve"> </w:t>
      </w:r>
      <w:r w:rsidR="000272B8">
        <w:rPr>
          <w:rFonts w:cs="Arial"/>
        </w:rPr>
        <w:t xml:space="preserve">convicted and </w:t>
      </w:r>
      <w:r>
        <w:rPr>
          <w:rFonts w:cs="Arial"/>
        </w:rPr>
        <w:t xml:space="preserve">sentenced to death by </w:t>
      </w:r>
      <w:r w:rsidR="00F42E79">
        <w:rPr>
          <w:rFonts w:cs="Arial"/>
        </w:rPr>
        <w:t>a High C</w:t>
      </w:r>
      <w:r>
        <w:rPr>
          <w:rFonts w:cs="Arial"/>
        </w:rPr>
        <w:t>ourt in Juba on 12 February and</w:t>
      </w:r>
      <w:r w:rsidR="00B03374">
        <w:rPr>
          <w:rFonts w:cs="Arial"/>
        </w:rPr>
        <w:t xml:space="preserve"> 23 February, respectively. </w:t>
      </w:r>
      <w:r w:rsidR="007B5EEC">
        <w:rPr>
          <w:rFonts w:cs="Arial"/>
        </w:rPr>
        <w:t xml:space="preserve">They are appealing their </w:t>
      </w:r>
      <w:r w:rsidR="005B3BB8">
        <w:rPr>
          <w:rFonts w:cs="Arial"/>
        </w:rPr>
        <w:t>sentences.</w:t>
      </w:r>
    </w:p>
    <w:p w:rsidR="00F42E79" w:rsidRPr="0005510E" w:rsidRDefault="009C5F00"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James Gatdet</w:t>
      </w:r>
      <w:r w:rsidRPr="0005510E">
        <w:rPr>
          <w:rFonts w:ascii="Arial" w:hAnsi="Arial" w:cs="Arial"/>
          <w:bCs/>
          <w:sz w:val="19"/>
          <w:szCs w:val="19"/>
        </w:rPr>
        <w:t>,</w:t>
      </w:r>
      <w:r w:rsidR="001C3872" w:rsidRPr="0005510E">
        <w:rPr>
          <w:rFonts w:ascii="Arial" w:hAnsi="Arial" w:cs="Arial"/>
          <w:bCs/>
          <w:sz w:val="19"/>
          <w:szCs w:val="19"/>
        </w:rPr>
        <w:t xml:space="preserve"> a South Sudanese</w:t>
      </w:r>
      <w:r w:rsidR="00FD55CE" w:rsidRPr="0005510E">
        <w:rPr>
          <w:rFonts w:ascii="Arial" w:hAnsi="Arial" w:cs="Arial"/>
          <w:bCs/>
          <w:sz w:val="19"/>
          <w:szCs w:val="19"/>
        </w:rPr>
        <w:t xml:space="preserve"> national</w:t>
      </w:r>
      <w:r w:rsidR="001C3872" w:rsidRPr="0005510E">
        <w:rPr>
          <w:rFonts w:ascii="Arial" w:hAnsi="Arial" w:cs="Arial"/>
          <w:bCs/>
          <w:sz w:val="19"/>
          <w:szCs w:val="19"/>
        </w:rPr>
        <w:t xml:space="preserve">, was on 12 February sentenced to death by hanging </w:t>
      </w:r>
      <w:r w:rsidR="00FC0441" w:rsidRPr="0005510E">
        <w:rPr>
          <w:rFonts w:ascii="Arial" w:hAnsi="Arial" w:cs="Arial"/>
          <w:bCs/>
          <w:sz w:val="19"/>
          <w:szCs w:val="19"/>
        </w:rPr>
        <w:t xml:space="preserve">after being convicted of </w:t>
      </w:r>
      <w:r w:rsidR="001C3872" w:rsidRPr="0005510E">
        <w:rPr>
          <w:rFonts w:ascii="Arial" w:hAnsi="Arial" w:cs="Arial"/>
          <w:bCs/>
          <w:sz w:val="19"/>
          <w:szCs w:val="19"/>
        </w:rPr>
        <w:t xml:space="preserve">‘treason’ under </w:t>
      </w:r>
      <w:r w:rsidR="009B3F5C" w:rsidRPr="0005510E">
        <w:rPr>
          <w:rFonts w:ascii="Arial" w:hAnsi="Arial" w:cs="Arial"/>
          <w:bCs/>
          <w:sz w:val="19"/>
          <w:szCs w:val="19"/>
        </w:rPr>
        <w:t>Article</w:t>
      </w:r>
      <w:r w:rsidR="001C3872" w:rsidRPr="0005510E">
        <w:rPr>
          <w:rFonts w:ascii="Arial" w:hAnsi="Arial" w:cs="Arial"/>
          <w:bCs/>
          <w:sz w:val="19"/>
          <w:szCs w:val="19"/>
        </w:rPr>
        <w:t xml:space="preserve"> 64 of the </w:t>
      </w:r>
      <w:r w:rsidR="00416277" w:rsidRPr="0005510E">
        <w:rPr>
          <w:rFonts w:ascii="Arial" w:hAnsi="Arial" w:cs="Arial"/>
          <w:sz w:val="19"/>
          <w:szCs w:val="19"/>
        </w:rPr>
        <w:t>South Sudan Penal Code of 2008</w:t>
      </w:r>
      <w:r w:rsidR="001C3872" w:rsidRPr="0005510E">
        <w:rPr>
          <w:rFonts w:ascii="Arial" w:hAnsi="Arial" w:cs="Arial"/>
          <w:bCs/>
          <w:sz w:val="19"/>
          <w:szCs w:val="19"/>
        </w:rPr>
        <w:t xml:space="preserve"> without </w:t>
      </w:r>
      <w:r w:rsidR="00664AF7" w:rsidRPr="0005510E">
        <w:rPr>
          <w:rFonts w:ascii="Arial" w:hAnsi="Arial" w:cs="Arial"/>
          <w:bCs/>
          <w:sz w:val="19"/>
          <w:szCs w:val="19"/>
        </w:rPr>
        <w:t>a lawyer</w:t>
      </w:r>
      <w:r w:rsidR="001C3872" w:rsidRPr="0005510E">
        <w:rPr>
          <w:rFonts w:ascii="Arial" w:hAnsi="Arial" w:cs="Arial"/>
          <w:bCs/>
          <w:sz w:val="19"/>
          <w:szCs w:val="19"/>
        </w:rPr>
        <w:t xml:space="preserve"> present. He was also sentenced to 20 years for </w:t>
      </w:r>
      <w:r w:rsidR="00E01E30" w:rsidRPr="0005510E">
        <w:rPr>
          <w:rFonts w:ascii="Arial" w:hAnsi="Arial" w:cs="Arial"/>
          <w:color w:val="000000"/>
          <w:sz w:val="19"/>
          <w:szCs w:val="19"/>
          <w:lang w:val="en-US" w:eastAsia="en-US"/>
        </w:rPr>
        <w:t>inciting violence – ‘abetment’</w:t>
      </w:r>
      <w:r w:rsidR="001C3872" w:rsidRPr="0005510E">
        <w:rPr>
          <w:rFonts w:ascii="Arial" w:hAnsi="Arial" w:cs="Arial"/>
          <w:color w:val="000000"/>
          <w:sz w:val="19"/>
          <w:szCs w:val="19"/>
          <w:lang w:val="en-US" w:eastAsia="en-US"/>
        </w:rPr>
        <w:t xml:space="preserve">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E01E30" w:rsidRPr="0005510E">
        <w:rPr>
          <w:rFonts w:ascii="Arial" w:hAnsi="Arial" w:cs="Arial"/>
          <w:color w:val="000000"/>
          <w:sz w:val="19"/>
          <w:szCs w:val="19"/>
          <w:lang w:val="en-US" w:eastAsia="en-US"/>
        </w:rPr>
        <w:t>52</w:t>
      </w:r>
      <w:r w:rsidR="001C3872" w:rsidRPr="0005510E">
        <w:rPr>
          <w:rFonts w:ascii="Arial" w:hAnsi="Arial" w:cs="Arial"/>
          <w:color w:val="000000"/>
          <w:sz w:val="19"/>
          <w:szCs w:val="19"/>
          <w:lang w:val="en-US" w:eastAsia="en-US"/>
        </w:rPr>
        <w:t xml:space="preserve">) and one year for ‘undermining </w:t>
      </w:r>
      <w:r w:rsidR="00FD55CE" w:rsidRPr="0005510E">
        <w:rPr>
          <w:rFonts w:ascii="Arial" w:hAnsi="Arial" w:cs="Arial"/>
          <w:color w:val="000000"/>
          <w:sz w:val="19"/>
          <w:szCs w:val="19"/>
          <w:lang w:val="en-US" w:eastAsia="en-US"/>
        </w:rPr>
        <w:t xml:space="preserve">the </w:t>
      </w:r>
      <w:r w:rsidR="001C3872" w:rsidRPr="0005510E">
        <w:rPr>
          <w:rFonts w:ascii="Arial" w:hAnsi="Arial" w:cs="Arial"/>
          <w:color w:val="000000"/>
          <w:sz w:val="19"/>
          <w:szCs w:val="19"/>
          <w:lang w:val="en-US" w:eastAsia="en-US"/>
        </w:rPr>
        <w:t>authority of or insulting the president’ (</w:t>
      </w:r>
      <w:r w:rsidR="009B3F5C" w:rsidRPr="0005510E">
        <w:rPr>
          <w:rFonts w:ascii="Arial" w:hAnsi="Arial" w:cs="Arial"/>
          <w:color w:val="000000"/>
          <w:sz w:val="19"/>
          <w:szCs w:val="19"/>
          <w:lang w:val="en-US" w:eastAsia="en-US"/>
        </w:rPr>
        <w:t>Article</w:t>
      </w:r>
      <w:r w:rsidR="00FD55CE" w:rsidRPr="0005510E">
        <w:rPr>
          <w:rFonts w:ascii="Arial" w:hAnsi="Arial" w:cs="Arial"/>
          <w:color w:val="000000"/>
          <w:sz w:val="19"/>
          <w:szCs w:val="19"/>
          <w:lang w:val="en-US" w:eastAsia="en-US"/>
        </w:rPr>
        <w:t xml:space="preserve"> </w:t>
      </w:r>
      <w:r w:rsidR="001C3872" w:rsidRPr="0005510E">
        <w:rPr>
          <w:rFonts w:ascii="Arial" w:hAnsi="Arial" w:cs="Arial"/>
          <w:color w:val="000000"/>
          <w:sz w:val="19"/>
          <w:szCs w:val="19"/>
          <w:lang w:val="en-US" w:eastAsia="en-US"/>
        </w:rPr>
        <w:t>76</w:t>
      </w:r>
      <w:r w:rsidR="007B5EEC" w:rsidRPr="0005510E">
        <w:rPr>
          <w:rFonts w:ascii="Arial" w:hAnsi="Arial" w:cs="Arial"/>
          <w:color w:val="000000"/>
          <w:sz w:val="19"/>
          <w:szCs w:val="19"/>
          <w:lang w:val="en-US" w:eastAsia="en-US"/>
        </w:rPr>
        <w:t xml:space="preserve">). </w:t>
      </w:r>
      <w:r w:rsidR="001C3872" w:rsidRPr="0005510E">
        <w:rPr>
          <w:rFonts w:ascii="Arial" w:hAnsi="Arial" w:cs="Arial"/>
          <w:bCs/>
          <w:sz w:val="19"/>
          <w:szCs w:val="19"/>
        </w:rPr>
        <w:t>James Gatdet</w:t>
      </w:r>
      <w:r w:rsidR="00866A12" w:rsidRPr="0005510E">
        <w:rPr>
          <w:rFonts w:ascii="Arial" w:hAnsi="Arial" w:cs="Arial"/>
          <w:bCs/>
          <w:sz w:val="19"/>
          <w:szCs w:val="19"/>
        </w:rPr>
        <w:t>,</w:t>
      </w:r>
      <w:r w:rsidR="00BE2D6C" w:rsidRPr="0005510E">
        <w:rPr>
          <w:rFonts w:ascii="Arial" w:hAnsi="Arial" w:cs="Arial"/>
          <w:bCs/>
          <w:sz w:val="19"/>
          <w:szCs w:val="19"/>
        </w:rPr>
        <w:t xml:space="preserve"> who </w:t>
      </w:r>
      <w:r w:rsidR="00FD55CE" w:rsidRPr="0005510E">
        <w:rPr>
          <w:rFonts w:ascii="Arial" w:hAnsi="Arial" w:cs="Arial"/>
          <w:bCs/>
          <w:sz w:val="19"/>
          <w:szCs w:val="19"/>
        </w:rPr>
        <w:t xml:space="preserve">is </w:t>
      </w:r>
      <w:r w:rsidR="00BE2D6C" w:rsidRPr="0005510E">
        <w:rPr>
          <w:rFonts w:ascii="Arial" w:hAnsi="Arial" w:cs="Arial"/>
          <w:bCs/>
          <w:sz w:val="19"/>
          <w:szCs w:val="19"/>
        </w:rPr>
        <w:t xml:space="preserve">the former spokesperson for </w:t>
      </w:r>
      <w:r w:rsidR="008B3C35" w:rsidRPr="0005510E">
        <w:rPr>
          <w:rFonts w:ascii="Arial" w:hAnsi="Arial" w:cs="Arial"/>
          <w:bCs/>
          <w:sz w:val="19"/>
          <w:szCs w:val="19"/>
        </w:rPr>
        <w:t>S</w:t>
      </w:r>
      <w:r w:rsidR="00EA4154" w:rsidRPr="0005510E">
        <w:rPr>
          <w:rFonts w:ascii="Arial" w:hAnsi="Arial" w:cs="Arial"/>
          <w:bCs/>
          <w:sz w:val="19"/>
          <w:szCs w:val="19"/>
        </w:rPr>
        <w:t xml:space="preserve"> </w:t>
      </w:r>
      <w:r w:rsidR="008B3C35" w:rsidRPr="0005510E">
        <w:rPr>
          <w:rFonts w:ascii="Arial" w:hAnsi="Arial" w:cs="Arial"/>
          <w:bCs/>
          <w:sz w:val="19"/>
          <w:szCs w:val="19"/>
        </w:rPr>
        <w:t xml:space="preserve">udan People’s Liberation Movement-In Opposition (SPLM-IO) leader, Riek </w:t>
      </w:r>
      <w:r w:rsidR="00BE2D6C" w:rsidRPr="0005510E">
        <w:rPr>
          <w:rFonts w:ascii="Arial" w:hAnsi="Arial" w:cs="Arial"/>
          <w:bCs/>
          <w:sz w:val="19"/>
          <w:szCs w:val="19"/>
        </w:rPr>
        <w:t>Machar</w:t>
      </w:r>
      <w:r w:rsidR="007B44F1" w:rsidRPr="0005510E">
        <w:rPr>
          <w:rFonts w:ascii="Arial" w:hAnsi="Arial" w:cs="Arial"/>
          <w:bCs/>
          <w:sz w:val="19"/>
          <w:szCs w:val="19"/>
        </w:rPr>
        <w:t>,</w:t>
      </w:r>
      <w:r w:rsidR="00BE2D6C" w:rsidRPr="0005510E">
        <w:rPr>
          <w:rFonts w:ascii="Arial" w:hAnsi="Arial" w:cs="Arial"/>
          <w:bCs/>
          <w:sz w:val="19"/>
          <w:szCs w:val="19"/>
        </w:rPr>
        <w:t xml:space="preserve"> </w:t>
      </w:r>
      <w:r w:rsidRPr="0005510E">
        <w:rPr>
          <w:rFonts w:ascii="Arial" w:hAnsi="Arial" w:cs="Arial"/>
          <w:bCs/>
          <w:sz w:val="19"/>
          <w:szCs w:val="19"/>
        </w:rPr>
        <w:t xml:space="preserve">was unlawfully </w:t>
      </w:r>
      <w:r w:rsidR="00866A12" w:rsidRPr="0005510E">
        <w:rPr>
          <w:rFonts w:ascii="Arial" w:hAnsi="Arial" w:cs="Arial"/>
          <w:bCs/>
          <w:sz w:val="19"/>
          <w:szCs w:val="19"/>
        </w:rPr>
        <w:t xml:space="preserve">returned </w:t>
      </w:r>
      <w:r w:rsidR="00FD55CE" w:rsidRPr="0005510E">
        <w:rPr>
          <w:rFonts w:ascii="Arial" w:hAnsi="Arial" w:cs="Arial"/>
          <w:bCs/>
          <w:sz w:val="19"/>
          <w:szCs w:val="19"/>
        </w:rPr>
        <w:t xml:space="preserve">to South Sudan </w:t>
      </w:r>
      <w:r w:rsidRPr="0005510E">
        <w:rPr>
          <w:rFonts w:ascii="Arial" w:hAnsi="Arial" w:cs="Arial"/>
          <w:bCs/>
          <w:sz w:val="19"/>
          <w:szCs w:val="19"/>
        </w:rPr>
        <w:t>from Kenya on 3 November 2016</w:t>
      </w:r>
      <w:r w:rsidR="008B3C35" w:rsidRPr="0005510E">
        <w:rPr>
          <w:rFonts w:ascii="Arial" w:hAnsi="Arial" w:cs="Arial"/>
          <w:bCs/>
          <w:sz w:val="19"/>
          <w:szCs w:val="19"/>
        </w:rPr>
        <w:t>. He</w:t>
      </w:r>
      <w:r w:rsidRPr="0005510E">
        <w:rPr>
          <w:rFonts w:ascii="Arial" w:hAnsi="Arial" w:cs="Arial"/>
          <w:bCs/>
          <w:sz w:val="19"/>
          <w:szCs w:val="19"/>
        </w:rPr>
        <w:t xml:space="preserve"> spent over seven months in solitary confinement at the NSS prison with no access to sunlight or physical activity, and </w:t>
      </w:r>
      <w:r w:rsidR="00FD55CE" w:rsidRPr="0005510E">
        <w:rPr>
          <w:rFonts w:ascii="Arial" w:hAnsi="Arial" w:cs="Arial"/>
          <w:bCs/>
          <w:sz w:val="19"/>
          <w:szCs w:val="19"/>
        </w:rPr>
        <w:t xml:space="preserve">with </w:t>
      </w:r>
      <w:r w:rsidRPr="0005510E">
        <w:rPr>
          <w:rFonts w:ascii="Arial" w:hAnsi="Arial" w:cs="Arial"/>
          <w:bCs/>
          <w:sz w:val="19"/>
          <w:szCs w:val="19"/>
        </w:rPr>
        <w:t>extremely limited human interaction</w:t>
      </w:r>
      <w:r w:rsidR="00FD55CE" w:rsidRPr="0005510E">
        <w:rPr>
          <w:rFonts w:ascii="Arial" w:hAnsi="Arial" w:cs="Arial"/>
          <w:bCs/>
          <w:sz w:val="19"/>
          <w:szCs w:val="19"/>
        </w:rPr>
        <w:t>,</w:t>
      </w:r>
      <w:r w:rsidR="00416277" w:rsidRPr="0005510E">
        <w:rPr>
          <w:rFonts w:ascii="Arial" w:hAnsi="Arial" w:cs="Arial"/>
          <w:bCs/>
          <w:sz w:val="19"/>
          <w:szCs w:val="19"/>
        </w:rPr>
        <w:t xml:space="preserve"> before being moved to a </w:t>
      </w:r>
      <w:r w:rsidR="00E7584D" w:rsidRPr="0005510E">
        <w:rPr>
          <w:rFonts w:ascii="Arial" w:hAnsi="Arial" w:cs="Arial"/>
          <w:bCs/>
          <w:sz w:val="19"/>
          <w:szCs w:val="19"/>
        </w:rPr>
        <w:t xml:space="preserve">regular </w:t>
      </w:r>
      <w:r w:rsidR="00416277" w:rsidRPr="0005510E">
        <w:rPr>
          <w:rFonts w:ascii="Arial" w:hAnsi="Arial" w:cs="Arial"/>
          <w:bCs/>
          <w:sz w:val="19"/>
          <w:szCs w:val="19"/>
        </w:rPr>
        <w:t>cell</w:t>
      </w:r>
      <w:r w:rsidRPr="0005510E">
        <w:rPr>
          <w:rFonts w:ascii="Arial" w:hAnsi="Arial" w:cs="Arial"/>
          <w:bCs/>
          <w:sz w:val="19"/>
          <w:szCs w:val="19"/>
        </w:rPr>
        <w:t xml:space="preserve">. </w:t>
      </w:r>
      <w:r w:rsidR="00416277" w:rsidRPr="0005510E">
        <w:rPr>
          <w:rFonts w:ascii="Arial" w:hAnsi="Arial" w:cs="Arial"/>
          <w:color w:val="000000"/>
          <w:sz w:val="19"/>
          <w:szCs w:val="19"/>
          <w:lang w:val="en-US" w:eastAsia="en-US"/>
        </w:rPr>
        <w:t>H</w:t>
      </w:r>
      <w:r w:rsidR="00D64762" w:rsidRPr="0005510E">
        <w:rPr>
          <w:rFonts w:ascii="Arial" w:hAnsi="Arial" w:cs="Arial"/>
          <w:color w:val="000000"/>
          <w:sz w:val="19"/>
          <w:szCs w:val="19"/>
          <w:lang w:val="en-US" w:eastAsia="en-US"/>
        </w:rPr>
        <w:t xml:space="preserve">e was </w:t>
      </w:r>
      <w:r w:rsidR="00416277" w:rsidRPr="0005510E">
        <w:rPr>
          <w:rFonts w:ascii="Arial" w:hAnsi="Arial" w:cs="Arial"/>
          <w:color w:val="000000"/>
          <w:sz w:val="19"/>
          <w:szCs w:val="19"/>
          <w:lang w:val="en-US" w:eastAsia="en-US"/>
        </w:rPr>
        <w:t xml:space="preserve">formally </w:t>
      </w:r>
      <w:r w:rsidR="00D64762" w:rsidRPr="0005510E">
        <w:rPr>
          <w:rFonts w:ascii="Arial" w:hAnsi="Arial" w:cs="Arial"/>
          <w:color w:val="000000"/>
          <w:sz w:val="19"/>
          <w:szCs w:val="19"/>
          <w:lang w:val="en-US" w:eastAsia="en-US"/>
        </w:rPr>
        <w:t xml:space="preserve">charged </w:t>
      </w:r>
      <w:r w:rsidR="00416277" w:rsidRPr="0005510E">
        <w:rPr>
          <w:rFonts w:ascii="Arial" w:hAnsi="Arial" w:cs="Arial"/>
          <w:color w:val="000000"/>
          <w:sz w:val="19"/>
          <w:szCs w:val="19"/>
          <w:lang w:val="en-US" w:eastAsia="en-US"/>
        </w:rPr>
        <w:t xml:space="preserve">on 23 August 2017. </w:t>
      </w:r>
      <w:r w:rsidR="007A4312" w:rsidRPr="0005510E">
        <w:rPr>
          <w:rFonts w:ascii="Arial" w:hAnsi="Arial" w:cs="Arial"/>
          <w:color w:val="000000"/>
          <w:sz w:val="19"/>
          <w:szCs w:val="19"/>
          <w:lang w:val="en-US" w:eastAsia="en-US"/>
        </w:rPr>
        <w:t>But ev</w:t>
      </w:r>
      <w:r w:rsidR="00314AF7" w:rsidRPr="0005510E">
        <w:rPr>
          <w:rFonts w:ascii="Arial" w:hAnsi="Arial" w:cs="Arial"/>
          <w:bCs/>
          <w:sz w:val="19"/>
          <w:szCs w:val="19"/>
        </w:rPr>
        <w:t xml:space="preserve">en after </w:t>
      </w:r>
      <w:r w:rsidR="007A4312" w:rsidRPr="0005510E">
        <w:rPr>
          <w:rFonts w:ascii="Arial" w:hAnsi="Arial" w:cs="Arial"/>
          <w:bCs/>
          <w:sz w:val="19"/>
          <w:szCs w:val="19"/>
        </w:rPr>
        <w:t>being charged</w:t>
      </w:r>
      <w:r w:rsidR="00314AF7" w:rsidRPr="0005510E">
        <w:rPr>
          <w:rFonts w:ascii="Arial" w:hAnsi="Arial" w:cs="Arial"/>
          <w:bCs/>
          <w:sz w:val="19"/>
          <w:szCs w:val="19"/>
        </w:rPr>
        <w:t xml:space="preserve">, he </w:t>
      </w:r>
      <w:r w:rsidR="00416277" w:rsidRPr="0005510E">
        <w:rPr>
          <w:rFonts w:ascii="Arial" w:hAnsi="Arial" w:cs="Arial"/>
          <w:bCs/>
          <w:sz w:val="19"/>
          <w:szCs w:val="19"/>
        </w:rPr>
        <w:t>was</w:t>
      </w:r>
      <w:r w:rsidR="00314AF7" w:rsidRPr="0005510E">
        <w:rPr>
          <w:rFonts w:ascii="Arial" w:hAnsi="Arial" w:cs="Arial"/>
          <w:bCs/>
          <w:sz w:val="19"/>
          <w:szCs w:val="19"/>
        </w:rPr>
        <w:t xml:space="preserve"> denied </w:t>
      </w:r>
      <w:r w:rsidR="007A4312" w:rsidRPr="0005510E">
        <w:rPr>
          <w:rFonts w:ascii="Arial" w:hAnsi="Arial" w:cs="Arial"/>
          <w:bCs/>
          <w:sz w:val="19"/>
          <w:szCs w:val="19"/>
        </w:rPr>
        <w:t>lawyer</w:t>
      </w:r>
      <w:r w:rsidR="00314AF7" w:rsidRPr="0005510E">
        <w:rPr>
          <w:rFonts w:ascii="Arial" w:hAnsi="Arial" w:cs="Arial"/>
          <w:bCs/>
          <w:sz w:val="19"/>
          <w:szCs w:val="19"/>
        </w:rPr>
        <w:t xml:space="preserve"> and family</w:t>
      </w:r>
      <w:r w:rsidR="007A4312" w:rsidRPr="0005510E">
        <w:rPr>
          <w:rFonts w:ascii="Arial" w:hAnsi="Arial" w:cs="Arial"/>
          <w:bCs/>
          <w:sz w:val="19"/>
          <w:szCs w:val="19"/>
        </w:rPr>
        <w:t xml:space="preserve"> visits</w:t>
      </w:r>
      <w:r w:rsidR="00B93A70" w:rsidRPr="0005510E">
        <w:rPr>
          <w:rFonts w:ascii="Arial" w:hAnsi="Arial" w:cs="Arial"/>
          <w:bCs/>
          <w:sz w:val="19"/>
          <w:szCs w:val="19"/>
        </w:rPr>
        <w:t xml:space="preserve">. </w:t>
      </w:r>
    </w:p>
    <w:p w:rsidR="00FD12DB" w:rsidRPr="0005510E" w:rsidRDefault="00D40A7D" w:rsidP="003D56C7">
      <w:pPr>
        <w:widowControl w:val="0"/>
        <w:autoSpaceDE w:val="0"/>
        <w:autoSpaceDN w:val="0"/>
        <w:adjustRightInd w:val="0"/>
        <w:spacing w:after="120"/>
        <w:jc w:val="both"/>
        <w:rPr>
          <w:rFonts w:ascii="Arial" w:hAnsi="Arial" w:cs="Arial"/>
          <w:bCs/>
          <w:sz w:val="19"/>
          <w:szCs w:val="19"/>
        </w:rPr>
      </w:pPr>
      <w:r w:rsidRPr="0005510E">
        <w:rPr>
          <w:rFonts w:ascii="Arial" w:hAnsi="Arial" w:cs="Arial"/>
          <w:b/>
          <w:bCs/>
          <w:sz w:val="19"/>
          <w:szCs w:val="19"/>
        </w:rPr>
        <w:t>William Endley</w:t>
      </w:r>
      <w:r w:rsidR="00216995" w:rsidRPr="0005510E">
        <w:rPr>
          <w:rFonts w:ascii="Arial" w:hAnsi="Arial" w:cs="Arial"/>
          <w:bCs/>
          <w:sz w:val="19"/>
          <w:szCs w:val="19"/>
        </w:rPr>
        <w:t>, a South African national</w:t>
      </w:r>
      <w:r w:rsidR="008B3C35" w:rsidRPr="0005510E">
        <w:rPr>
          <w:rFonts w:ascii="Arial" w:hAnsi="Arial" w:cs="Arial"/>
          <w:bCs/>
          <w:sz w:val="19"/>
          <w:szCs w:val="19"/>
        </w:rPr>
        <w:t xml:space="preserve"> and former advis</w:t>
      </w:r>
      <w:r w:rsidR="00FD55CE" w:rsidRPr="0005510E">
        <w:rPr>
          <w:rFonts w:ascii="Arial" w:hAnsi="Arial" w:cs="Arial"/>
          <w:bCs/>
          <w:sz w:val="19"/>
          <w:szCs w:val="19"/>
        </w:rPr>
        <w:t>e</w:t>
      </w:r>
      <w:r w:rsidR="008B3C35" w:rsidRPr="0005510E">
        <w:rPr>
          <w:rFonts w:ascii="Arial" w:hAnsi="Arial" w:cs="Arial"/>
          <w:bCs/>
          <w:sz w:val="19"/>
          <w:szCs w:val="19"/>
        </w:rPr>
        <w:t>r to Riek Machar</w:t>
      </w:r>
      <w:r w:rsidR="00216995" w:rsidRPr="0005510E">
        <w:rPr>
          <w:rFonts w:ascii="Arial" w:hAnsi="Arial" w:cs="Arial"/>
          <w:bCs/>
          <w:sz w:val="19"/>
          <w:szCs w:val="19"/>
        </w:rPr>
        <w:t>,</w:t>
      </w:r>
      <w:r w:rsidRPr="0005510E">
        <w:rPr>
          <w:rFonts w:ascii="Arial" w:hAnsi="Arial" w:cs="Arial"/>
          <w:bCs/>
          <w:sz w:val="19"/>
          <w:szCs w:val="19"/>
        </w:rPr>
        <w:t xml:space="preserve"> </w:t>
      </w:r>
      <w:r w:rsidR="00664AF7" w:rsidRPr="0005510E">
        <w:rPr>
          <w:rFonts w:ascii="Arial" w:hAnsi="Arial" w:cs="Arial"/>
          <w:bCs/>
          <w:sz w:val="19"/>
          <w:szCs w:val="19"/>
        </w:rPr>
        <w:t xml:space="preserve">was on 23 February </w:t>
      </w:r>
      <w:r w:rsidR="00197EFF" w:rsidRPr="0005510E">
        <w:rPr>
          <w:rFonts w:ascii="Arial" w:hAnsi="Arial" w:cs="Arial"/>
          <w:bCs/>
          <w:sz w:val="19"/>
          <w:szCs w:val="19"/>
        </w:rPr>
        <w:t xml:space="preserve">convicted and </w:t>
      </w:r>
      <w:r w:rsidR="00664AF7" w:rsidRPr="0005510E">
        <w:rPr>
          <w:rFonts w:ascii="Arial" w:hAnsi="Arial" w:cs="Arial"/>
          <w:bCs/>
          <w:sz w:val="19"/>
          <w:szCs w:val="19"/>
        </w:rPr>
        <w:t xml:space="preserve">sentenced to death by hanging under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4A17BA" w:rsidRPr="0005510E">
        <w:rPr>
          <w:rFonts w:ascii="Arial" w:hAnsi="Arial" w:cs="Arial"/>
          <w:bCs/>
          <w:sz w:val="19"/>
          <w:szCs w:val="19"/>
        </w:rPr>
        <w:t xml:space="preserve">57 of the National Security Service Act of 2014 – </w:t>
      </w:r>
      <w:r w:rsidR="00FD55CE" w:rsidRPr="0005510E">
        <w:rPr>
          <w:rFonts w:ascii="Arial" w:hAnsi="Arial" w:cs="Arial"/>
          <w:bCs/>
          <w:sz w:val="19"/>
          <w:szCs w:val="19"/>
        </w:rPr>
        <w:t xml:space="preserve"> on </w:t>
      </w:r>
      <w:r w:rsidR="004A17BA" w:rsidRPr="0005510E">
        <w:rPr>
          <w:rFonts w:ascii="Arial" w:hAnsi="Arial" w:cs="Arial"/>
          <w:bCs/>
          <w:sz w:val="19"/>
          <w:szCs w:val="19"/>
        </w:rPr>
        <w:t xml:space="preserve">‘penalties for espionage, terrorism, attempts to overthrow a constitutionally established government, spying.’ He was also sentenced to </w:t>
      </w:r>
      <w:r w:rsidR="00664AF7" w:rsidRPr="0005510E">
        <w:rPr>
          <w:rFonts w:ascii="Arial" w:hAnsi="Arial" w:cs="Arial"/>
          <w:bCs/>
          <w:sz w:val="19"/>
          <w:szCs w:val="19"/>
        </w:rPr>
        <w:t>seven years for ‘insurgency, banditry, sabotage or terrorism’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664AF7" w:rsidRPr="0005510E">
        <w:rPr>
          <w:rFonts w:ascii="Arial" w:hAnsi="Arial" w:cs="Arial"/>
          <w:bCs/>
          <w:sz w:val="19"/>
          <w:szCs w:val="19"/>
        </w:rPr>
        <w:t>67) and four years for ‘</w:t>
      </w:r>
      <w:r w:rsidR="00441786" w:rsidRPr="0005510E">
        <w:rPr>
          <w:rFonts w:ascii="Arial" w:hAnsi="Arial" w:cs="Arial"/>
          <w:bCs/>
          <w:sz w:val="19"/>
          <w:szCs w:val="19"/>
        </w:rPr>
        <w:t>recruiting or training in</w:t>
      </w:r>
      <w:r w:rsidR="00771D0E" w:rsidRPr="0005510E">
        <w:rPr>
          <w:rFonts w:ascii="Arial" w:hAnsi="Arial" w:cs="Arial"/>
          <w:bCs/>
          <w:sz w:val="19"/>
          <w:szCs w:val="19"/>
        </w:rPr>
        <w:t>surgents, bandits</w:t>
      </w:r>
      <w:r w:rsidR="00441786" w:rsidRPr="0005510E">
        <w:rPr>
          <w:rFonts w:ascii="Arial" w:hAnsi="Arial" w:cs="Arial"/>
          <w:bCs/>
          <w:sz w:val="19"/>
          <w:szCs w:val="19"/>
        </w:rPr>
        <w:t>,</w:t>
      </w:r>
      <w:r w:rsidR="00771D0E" w:rsidRPr="0005510E">
        <w:rPr>
          <w:rFonts w:ascii="Arial" w:hAnsi="Arial" w:cs="Arial"/>
          <w:bCs/>
          <w:sz w:val="19"/>
          <w:szCs w:val="19"/>
        </w:rPr>
        <w:t xml:space="preserve"> </w:t>
      </w:r>
      <w:r w:rsidR="00441786" w:rsidRPr="0005510E">
        <w:rPr>
          <w:rFonts w:ascii="Arial" w:hAnsi="Arial" w:cs="Arial"/>
          <w:bCs/>
          <w:sz w:val="19"/>
          <w:szCs w:val="19"/>
        </w:rPr>
        <w:t>saboteurs or terrorists’</w:t>
      </w:r>
      <w:r w:rsidR="00664AF7" w:rsidRPr="0005510E">
        <w:rPr>
          <w:rFonts w:ascii="Arial" w:hAnsi="Arial" w:cs="Arial"/>
          <w:bCs/>
          <w:sz w:val="19"/>
          <w:szCs w:val="19"/>
        </w:rPr>
        <w:t xml:space="preserve"> (</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0C4A5B" w:rsidRPr="0005510E">
        <w:rPr>
          <w:rFonts w:ascii="Arial" w:hAnsi="Arial" w:cs="Arial"/>
          <w:bCs/>
          <w:sz w:val="19"/>
          <w:szCs w:val="19"/>
        </w:rPr>
        <w:t>68</w:t>
      </w:r>
      <w:r w:rsidR="00664AF7" w:rsidRPr="0005510E">
        <w:rPr>
          <w:rFonts w:ascii="Arial" w:hAnsi="Arial" w:cs="Arial"/>
          <w:bCs/>
          <w:sz w:val="19"/>
          <w:szCs w:val="19"/>
        </w:rPr>
        <w:t>)</w:t>
      </w:r>
      <w:r w:rsidR="00441786" w:rsidRPr="0005510E">
        <w:rPr>
          <w:rFonts w:ascii="Arial" w:hAnsi="Arial" w:cs="Arial"/>
          <w:bCs/>
          <w:sz w:val="19"/>
          <w:szCs w:val="19"/>
        </w:rPr>
        <w:t xml:space="preserve"> under the South Sudan Penal Code of 2008 and </w:t>
      </w:r>
      <w:r w:rsidR="00664AF7" w:rsidRPr="0005510E">
        <w:rPr>
          <w:rFonts w:ascii="Arial" w:hAnsi="Arial" w:cs="Arial"/>
          <w:bCs/>
          <w:sz w:val="19"/>
          <w:szCs w:val="19"/>
        </w:rPr>
        <w:t xml:space="preserve">to two years for ‘illegal entry into South Sudan’ </w:t>
      </w:r>
      <w:r w:rsidR="00546D5C" w:rsidRPr="0005510E">
        <w:rPr>
          <w:rFonts w:ascii="Arial" w:hAnsi="Arial" w:cs="Arial"/>
          <w:bCs/>
          <w:sz w:val="19"/>
          <w:szCs w:val="19"/>
        </w:rPr>
        <w:t>(</w:t>
      </w:r>
      <w:r w:rsidR="009B3F5C" w:rsidRPr="0005510E">
        <w:rPr>
          <w:rFonts w:ascii="Arial" w:hAnsi="Arial" w:cs="Arial"/>
          <w:bCs/>
          <w:sz w:val="19"/>
          <w:szCs w:val="19"/>
        </w:rPr>
        <w:t>Article</w:t>
      </w:r>
      <w:r w:rsidR="00FD55CE" w:rsidRPr="0005510E">
        <w:rPr>
          <w:rFonts w:ascii="Arial" w:hAnsi="Arial" w:cs="Arial"/>
          <w:bCs/>
          <w:sz w:val="19"/>
          <w:szCs w:val="19"/>
        </w:rPr>
        <w:t xml:space="preserve"> </w:t>
      </w:r>
      <w:r w:rsidR="00546D5C" w:rsidRPr="0005510E">
        <w:rPr>
          <w:rFonts w:ascii="Arial" w:hAnsi="Arial" w:cs="Arial"/>
          <w:bCs/>
          <w:sz w:val="19"/>
          <w:szCs w:val="19"/>
        </w:rPr>
        <w:t xml:space="preserve">38-2) </w:t>
      </w:r>
      <w:r w:rsidR="00664AF7" w:rsidRPr="0005510E">
        <w:rPr>
          <w:rFonts w:ascii="Arial" w:hAnsi="Arial" w:cs="Arial"/>
          <w:bCs/>
          <w:sz w:val="19"/>
          <w:szCs w:val="19"/>
        </w:rPr>
        <w:t xml:space="preserve">under the Passport and Immigration Act of 2011. </w:t>
      </w:r>
      <w:r w:rsidR="00E7584D" w:rsidRPr="0005510E">
        <w:rPr>
          <w:rFonts w:ascii="Arial" w:hAnsi="Arial" w:cs="Arial"/>
          <w:bCs/>
          <w:sz w:val="19"/>
          <w:szCs w:val="19"/>
        </w:rPr>
        <w:t>He</w:t>
      </w:r>
      <w:r w:rsidR="00664AF7" w:rsidRPr="0005510E">
        <w:rPr>
          <w:rFonts w:ascii="Arial" w:hAnsi="Arial" w:cs="Arial"/>
          <w:bCs/>
          <w:sz w:val="19"/>
          <w:szCs w:val="19"/>
        </w:rPr>
        <w:t xml:space="preserve"> </w:t>
      </w:r>
      <w:r w:rsidR="0053408E" w:rsidRPr="0005510E">
        <w:rPr>
          <w:rFonts w:ascii="Arial" w:hAnsi="Arial" w:cs="Arial"/>
          <w:bCs/>
          <w:sz w:val="19"/>
          <w:szCs w:val="19"/>
        </w:rPr>
        <w:t>was arrested in Juba</w:t>
      </w:r>
      <w:r w:rsidR="00546D5C" w:rsidRPr="0005510E">
        <w:rPr>
          <w:rFonts w:ascii="Arial" w:hAnsi="Arial" w:cs="Arial"/>
          <w:bCs/>
          <w:sz w:val="19"/>
          <w:szCs w:val="19"/>
        </w:rPr>
        <w:t xml:space="preserve"> on</w:t>
      </w:r>
      <w:r w:rsidR="0053408E" w:rsidRPr="0005510E">
        <w:rPr>
          <w:rFonts w:ascii="Arial" w:hAnsi="Arial" w:cs="Arial"/>
          <w:bCs/>
          <w:sz w:val="19"/>
          <w:szCs w:val="19"/>
        </w:rPr>
        <w:t xml:space="preserve"> </w:t>
      </w:r>
      <w:r w:rsidR="008B3C35" w:rsidRPr="0005510E">
        <w:rPr>
          <w:rFonts w:ascii="Arial" w:hAnsi="Arial" w:cs="Arial"/>
          <w:bCs/>
          <w:sz w:val="19"/>
          <w:szCs w:val="19"/>
        </w:rPr>
        <w:t xml:space="preserve">18 August 2016 </w:t>
      </w:r>
      <w:r w:rsidR="0053408E" w:rsidRPr="0005510E">
        <w:rPr>
          <w:rFonts w:ascii="Arial" w:hAnsi="Arial" w:cs="Arial"/>
          <w:bCs/>
          <w:sz w:val="19"/>
          <w:szCs w:val="19"/>
        </w:rPr>
        <w:t xml:space="preserve">and held </w:t>
      </w:r>
      <w:r w:rsidR="00E7584D" w:rsidRPr="0005510E">
        <w:rPr>
          <w:rFonts w:ascii="Arial" w:hAnsi="Arial" w:cs="Arial"/>
          <w:bCs/>
          <w:sz w:val="19"/>
          <w:szCs w:val="19"/>
        </w:rPr>
        <w:t>by the</w:t>
      </w:r>
      <w:r w:rsidR="0053408E" w:rsidRPr="0005510E">
        <w:rPr>
          <w:rFonts w:ascii="Arial" w:hAnsi="Arial" w:cs="Arial"/>
          <w:bCs/>
          <w:sz w:val="19"/>
          <w:szCs w:val="19"/>
        </w:rPr>
        <w:t xml:space="preserve"> NSS. </w:t>
      </w:r>
      <w:r w:rsidR="00252E62" w:rsidRPr="0005510E">
        <w:rPr>
          <w:rFonts w:ascii="Arial" w:hAnsi="Arial" w:cs="Arial"/>
          <w:bCs/>
          <w:sz w:val="19"/>
          <w:szCs w:val="19"/>
        </w:rPr>
        <w:t xml:space="preserve">Although </w:t>
      </w:r>
      <w:r w:rsidR="00E7584D" w:rsidRPr="0005510E">
        <w:rPr>
          <w:rFonts w:ascii="Arial" w:hAnsi="Arial" w:cs="Arial"/>
          <w:bCs/>
          <w:sz w:val="19"/>
          <w:szCs w:val="19"/>
        </w:rPr>
        <w:t>he</w:t>
      </w:r>
      <w:r w:rsidR="00252E62" w:rsidRPr="0005510E">
        <w:rPr>
          <w:rFonts w:ascii="Arial" w:hAnsi="Arial" w:cs="Arial"/>
          <w:bCs/>
          <w:sz w:val="19"/>
          <w:szCs w:val="19"/>
        </w:rPr>
        <w:t xml:space="preserve"> did have legal representation at the time of his sentencing, there were two hearings </w:t>
      </w:r>
      <w:r w:rsidR="00FD55CE" w:rsidRPr="0005510E">
        <w:rPr>
          <w:rFonts w:ascii="Arial" w:hAnsi="Arial" w:cs="Arial"/>
          <w:bCs/>
          <w:sz w:val="19"/>
          <w:szCs w:val="19"/>
        </w:rPr>
        <w:t xml:space="preserve">at which </w:t>
      </w:r>
      <w:r w:rsidR="00252E62" w:rsidRPr="0005510E">
        <w:rPr>
          <w:rFonts w:ascii="Arial" w:hAnsi="Arial" w:cs="Arial"/>
          <w:bCs/>
          <w:sz w:val="19"/>
          <w:szCs w:val="19"/>
        </w:rPr>
        <w:t xml:space="preserve">he did not have </w:t>
      </w:r>
      <w:r w:rsidR="00812875" w:rsidRPr="0005510E">
        <w:rPr>
          <w:rFonts w:ascii="Arial" w:hAnsi="Arial" w:cs="Arial"/>
          <w:bCs/>
          <w:sz w:val="19"/>
          <w:szCs w:val="19"/>
        </w:rPr>
        <w:t>a lawyer</w:t>
      </w:r>
      <w:r w:rsidR="00FD55CE" w:rsidRPr="0005510E">
        <w:rPr>
          <w:rFonts w:ascii="Arial" w:hAnsi="Arial" w:cs="Arial"/>
          <w:bCs/>
          <w:sz w:val="19"/>
          <w:szCs w:val="19"/>
        </w:rPr>
        <w:t>,</w:t>
      </w:r>
      <w:r w:rsidR="00CF4026" w:rsidRPr="0005510E">
        <w:rPr>
          <w:rFonts w:ascii="Arial" w:hAnsi="Arial" w:cs="Arial"/>
          <w:bCs/>
          <w:sz w:val="19"/>
          <w:szCs w:val="19"/>
        </w:rPr>
        <w:t xml:space="preserve"> as his lawyer at the time had withdrawn from the case</w:t>
      </w:r>
      <w:r w:rsidR="00252E62" w:rsidRPr="0005510E">
        <w:rPr>
          <w:rFonts w:ascii="Arial" w:hAnsi="Arial" w:cs="Arial"/>
          <w:bCs/>
          <w:sz w:val="19"/>
          <w:szCs w:val="19"/>
        </w:rPr>
        <w:t xml:space="preserve">. </w:t>
      </w:r>
    </w:p>
    <w:p w:rsidR="00A14EEB" w:rsidRPr="0005510E" w:rsidRDefault="00070723" w:rsidP="003D56C7">
      <w:pPr>
        <w:widowControl w:val="0"/>
        <w:autoSpaceDE w:val="0"/>
        <w:autoSpaceDN w:val="0"/>
        <w:adjustRightInd w:val="0"/>
        <w:spacing w:after="120"/>
        <w:jc w:val="both"/>
        <w:rPr>
          <w:rStyle w:val="StyleAIBodytextAsianSimSunChar"/>
          <w:rFonts w:cs="Arial"/>
          <w:color w:val="000000"/>
          <w:sz w:val="19"/>
          <w:szCs w:val="19"/>
          <w:lang w:val="en-US"/>
        </w:rPr>
      </w:pPr>
      <w:r w:rsidRPr="0005510E">
        <w:rPr>
          <w:rFonts w:ascii="Arial" w:hAnsi="Arial" w:cs="Arial"/>
          <w:bCs/>
          <w:sz w:val="19"/>
          <w:szCs w:val="19"/>
        </w:rPr>
        <w:t xml:space="preserve">Both men </w:t>
      </w:r>
      <w:r w:rsidR="008B3C35" w:rsidRPr="0005510E">
        <w:rPr>
          <w:rFonts w:ascii="Arial" w:hAnsi="Arial" w:cs="Arial"/>
          <w:bCs/>
          <w:sz w:val="19"/>
          <w:szCs w:val="19"/>
        </w:rPr>
        <w:t xml:space="preserve">have </w:t>
      </w:r>
      <w:r w:rsidR="003274DC" w:rsidRPr="0005510E">
        <w:rPr>
          <w:rFonts w:ascii="Arial" w:hAnsi="Arial" w:cs="Arial"/>
          <w:bCs/>
          <w:sz w:val="19"/>
          <w:szCs w:val="19"/>
        </w:rPr>
        <w:t>filed</w:t>
      </w:r>
      <w:r w:rsidR="008B3C35" w:rsidRPr="0005510E">
        <w:rPr>
          <w:rFonts w:ascii="Arial" w:hAnsi="Arial" w:cs="Arial"/>
          <w:bCs/>
          <w:sz w:val="19"/>
          <w:szCs w:val="19"/>
        </w:rPr>
        <w:t xml:space="preserve"> appeals</w:t>
      </w:r>
      <w:r w:rsidR="00197EFF" w:rsidRPr="0005510E">
        <w:rPr>
          <w:rFonts w:ascii="Arial" w:hAnsi="Arial" w:cs="Arial"/>
          <w:bCs/>
          <w:sz w:val="19"/>
          <w:szCs w:val="19"/>
        </w:rPr>
        <w:t xml:space="preserve"> against their sentences</w:t>
      </w:r>
      <w:r w:rsidRPr="0005510E">
        <w:rPr>
          <w:rFonts w:ascii="Arial" w:hAnsi="Arial" w:cs="Arial"/>
          <w:bCs/>
          <w:sz w:val="19"/>
          <w:szCs w:val="19"/>
        </w:rPr>
        <w:t xml:space="preserve">. </w:t>
      </w:r>
      <w:r w:rsidR="00C73945" w:rsidRPr="0005510E">
        <w:rPr>
          <w:rFonts w:ascii="Arial" w:hAnsi="Arial" w:cs="Arial"/>
          <w:bCs/>
          <w:sz w:val="19"/>
          <w:szCs w:val="19"/>
        </w:rPr>
        <w:t xml:space="preserve">Amnesty International is </w:t>
      </w:r>
      <w:r w:rsidR="00197EFF" w:rsidRPr="0005510E">
        <w:rPr>
          <w:rFonts w:ascii="Arial" w:hAnsi="Arial" w:cs="Arial"/>
          <w:bCs/>
          <w:sz w:val="19"/>
          <w:szCs w:val="19"/>
        </w:rPr>
        <w:t xml:space="preserve">seriously </w:t>
      </w:r>
      <w:r w:rsidR="00C73945" w:rsidRPr="0005510E">
        <w:rPr>
          <w:rFonts w:ascii="Arial" w:hAnsi="Arial" w:cs="Arial"/>
          <w:bCs/>
          <w:sz w:val="19"/>
          <w:szCs w:val="19"/>
        </w:rPr>
        <w:t>concerned that South Sudan</w:t>
      </w:r>
      <w:r w:rsidR="00FD55CE" w:rsidRPr="0005510E">
        <w:rPr>
          <w:rFonts w:ascii="Arial" w:hAnsi="Arial" w:cs="Arial"/>
          <w:bCs/>
          <w:sz w:val="19"/>
          <w:szCs w:val="19"/>
        </w:rPr>
        <w:t>ese</w:t>
      </w:r>
      <w:r w:rsidR="00C73945" w:rsidRPr="0005510E">
        <w:rPr>
          <w:rFonts w:ascii="Arial" w:hAnsi="Arial" w:cs="Arial"/>
          <w:bCs/>
          <w:sz w:val="19"/>
          <w:szCs w:val="19"/>
        </w:rPr>
        <w:t xml:space="preserve"> courts continue to </w:t>
      </w:r>
      <w:r w:rsidR="00197EFF" w:rsidRPr="0005510E">
        <w:rPr>
          <w:rFonts w:ascii="Arial" w:hAnsi="Arial" w:cs="Arial"/>
          <w:bCs/>
          <w:sz w:val="19"/>
          <w:szCs w:val="19"/>
        </w:rPr>
        <w:t xml:space="preserve">impose </w:t>
      </w:r>
      <w:r w:rsidR="00C73945" w:rsidRPr="0005510E">
        <w:rPr>
          <w:rFonts w:ascii="Arial" w:hAnsi="Arial" w:cs="Arial"/>
          <w:bCs/>
          <w:sz w:val="19"/>
          <w:szCs w:val="19"/>
        </w:rPr>
        <w:t>the death penalty</w:t>
      </w:r>
      <w:r w:rsidR="00397A9E" w:rsidRPr="0005510E">
        <w:rPr>
          <w:rFonts w:ascii="Arial" w:hAnsi="Arial" w:cs="Arial"/>
          <w:bCs/>
          <w:sz w:val="19"/>
          <w:szCs w:val="19"/>
        </w:rPr>
        <w:t xml:space="preserve">, </w:t>
      </w:r>
      <w:r w:rsidR="00197EFF" w:rsidRPr="0005510E">
        <w:rPr>
          <w:rFonts w:ascii="Arial" w:hAnsi="Arial" w:cs="Arial"/>
          <w:bCs/>
          <w:sz w:val="19"/>
          <w:szCs w:val="19"/>
        </w:rPr>
        <w:t>including</w:t>
      </w:r>
      <w:r w:rsidR="00397A9E" w:rsidRPr="0005510E">
        <w:rPr>
          <w:rFonts w:ascii="Arial" w:hAnsi="Arial" w:cs="Arial"/>
          <w:bCs/>
          <w:sz w:val="19"/>
          <w:szCs w:val="19"/>
        </w:rPr>
        <w:t xml:space="preserve"> in light of credible information that </w:t>
      </w:r>
      <w:r w:rsidR="005D66B4" w:rsidRPr="0005510E">
        <w:rPr>
          <w:rFonts w:ascii="Arial" w:hAnsi="Arial" w:cs="Arial"/>
          <w:bCs/>
          <w:sz w:val="19"/>
          <w:szCs w:val="19"/>
        </w:rPr>
        <w:t>the court proceedings for James Gatdet and William Endley likely did not meet international standards for a fair trial.</w:t>
      </w:r>
      <w:r w:rsidR="00397A9E" w:rsidRPr="0005510E">
        <w:rPr>
          <w:rFonts w:ascii="Arial" w:hAnsi="Arial" w:cs="Arial"/>
          <w:bCs/>
          <w:sz w:val="19"/>
          <w:szCs w:val="19"/>
        </w:rPr>
        <w:t xml:space="preserve"> </w:t>
      </w:r>
    </w:p>
    <w:p w:rsidR="004031DF" w:rsidRPr="0005510E" w:rsidRDefault="004031DF" w:rsidP="004031DF">
      <w:pPr>
        <w:rPr>
          <w:rFonts w:ascii="Arial" w:eastAsia="Calibri" w:hAnsi="Arial" w:cs="Arial"/>
          <w:b/>
          <w:sz w:val="19"/>
          <w:szCs w:val="19"/>
          <w:lang w:val="en-US" w:eastAsia="en-US"/>
        </w:rPr>
      </w:pPr>
      <w:r w:rsidRPr="0005510E">
        <w:rPr>
          <w:rFonts w:ascii="Arial" w:eastAsia="Calibri" w:hAnsi="Arial" w:cs="Arial"/>
          <w:b/>
          <w:sz w:val="19"/>
          <w:szCs w:val="19"/>
        </w:rPr>
        <w:t>1) TAKE ACTION</w:t>
      </w:r>
    </w:p>
    <w:p w:rsidR="0026766F" w:rsidRPr="0005510E" w:rsidRDefault="004031DF" w:rsidP="004031DF">
      <w:pPr>
        <w:rPr>
          <w:rFonts w:ascii="Arial" w:eastAsia="Calibri" w:hAnsi="Arial" w:cs="Arial"/>
          <w:b/>
          <w:sz w:val="19"/>
          <w:szCs w:val="19"/>
        </w:rPr>
      </w:pPr>
      <w:r w:rsidRPr="0005510E">
        <w:rPr>
          <w:rFonts w:ascii="Arial" w:eastAsia="Calibri" w:hAnsi="Arial" w:cs="Arial"/>
          <w:b/>
          <w:sz w:val="19"/>
          <w:szCs w:val="19"/>
        </w:rPr>
        <w:t>Write a letter, send an email, call, fax or tweet:</w:t>
      </w:r>
    </w:p>
    <w:p w:rsidR="00D92844" w:rsidRPr="0005510E" w:rsidRDefault="00D92844"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 xml:space="preserve">Calling on them to quash </w:t>
      </w:r>
      <w:r w:rsidR="00CF4026" w:rsidRPr="0005510E">
        <w:rPr>
          <w:rFonts w:ascii="Arial" w:hAnsi="Arial" w:cs="Arial"/>
          <w:color w:val="000000"/>
          <w:sz w:val="19"/>
          <w:szCs w:val="19"/>
          <w:lang w:val="en-US" w:eastAsia="en-US"/>
        </w:rPr>
        <w:t xml:space="preserve">the </w:t>
      </w:r>
      <w:r w:rsidRPr="0005510E">
        <w:rPr>
          <w:rFonts w:ascii="Arial" w:hAnsi="Arial" w:cs="Arial"/>
          <w:color w:val="000000"/>
          <w:sz w:val="19"/>
          <w:szCs w:val="19"/>
          <w:lang w:val="en-US" w:eastAsia="en-US"/>
        </w:rPr>
        <w:t xml:space="preserve">convictions and death sentences </w:t>
      </w:r>
      <w:r w:rsidR="00CF4026" w:rsidRPr="0005510E">
        <w:rPr>
          <w:rFonts w:ascii="Arial" w:hAnsi="Arial" w:cs="Arial"/>
          <w:color w:val="000000"/>
          <w:sz w:val="19"/>
          <w:szCs w:val="19"/>
          <w:lang w:val="en-US" w:eastAsia="en-US"/>
        </w:rPr>
        <w:t xml:space="preserve">of the two men </w:t>
      </w:r>
      <w:r w:rsidRPr="0005510E">
        <w:rPr>
          <w:rFonts w:ascii="Arial" w:hAnsi="Arial" w:cs="Arial"/>
          <w:color w:val="000000"/>
          <w:sz w:val="19"/>
          <w:szCs w:val="19"/>
          <w:lang w:val="en-US" w:eastAsia="en-US"/>
        </w:rPr>
        <w:t>and ensure that they are granted a retrial that will be in line with international standards for a fair trial and without recourse to the death penalty;</w:t>
      </w:r>
    </w:p>
    <w:p w:rsidR="00E31148" w:rsidRPr="0005510E" w:rsidRDefault="00E31148"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establish an official moratorium on executions with a view to abolishing the death penalty</w:t>
      </w:r>
      <w:r w:rsidR="00F903C9" w:rsidRPr="0005510E">
        <w:rPr>
          <w:rFonts w:ascii="Arial" w:hAnsi="Arial" w:cs="Arial"/>
          <w:color w:val="000000"/>
          <w:sz w:val="19"/>
          <w:szCs w:val="19"/>
          <w:lang w:val="en-US" w:eastAsia="en-US"/>
        </w:rPr>
        <w:t xml:space="preserve"> for all crimes;</w:t>
      </w:r>
      <w:r w:rsidRPr="0005510E">
        <w:rPr>
          <w:rFonts w:ascii="Arial" w:hAnsi="Arial" w:cs="Arial"/>
          <w:color w:val="000000"/>
          <w:sz w:val="19"/>
          <w:szCs w:val="19"/>
          <w:lang w:val="en-US" w:eastAsia="en-US"/>
        </w:rPr>
        <w:t xml:space="preserve"> </w:t>
      </w:r>
    </w:p>
    <w:p w:rsidR="009C5F00" w:rsidRPr="0005510E" w:rsidRDefault="009C5F00" w:rsidP="003D56C7">
      <w:pPr>
        <w:widowControl w:val="0"/>
        <w:numPr>
          <w:ilvl w:val="0"/>
          <w:numId w:val="2"/>
        </w:numPr>
        <w:autoSpaceDE w:val="0"/>
        <w:autoSpaceDN w:val="0"/>
        <w:adjustRightInd w:val="0"/>
        <w:jc w:val="both"/>
        <w:rPr>
          <w:rFonts w:ascii="Arial" w:hAnsi="Arial" w:cs="Arial"/>
          <w:color w:val="000000"/>
          <w:sz w:val="19"/>
          <w:szCs w:val="19"/>
          <w:lang w:val="en-US" w:eastAsia="en-US"/>
        </w:rPr>
      </w:pPr>
      <w:r w:rsidRPr="0005510E">
        <w:rPr>
          <w:rFonts w:ascii="Arial" w:hAnsi="Arial" w:cs="Arial"/>
          <w:color w:val="000000"/>
          <w:sz w:val="19"/>
          <w:szCs w:val="19"/>
          <w:lang w:val="en-US" w:eastAsia="en-US"/>
        </w:rPr>
        <w:t>Calling on them to initiate prompt, effective</w:t>
      </w:r>
      <w:r w:rsidR="00D92844" w:rsidRPr="0005510E">
        <w:rPr>
          <w:rFonts w:ascii="Arial" w:hAnsi="Arial" w:cs="Arial"/>
          <w:color w:val="000000"/>
          <w:sz w:val="19"/>
          <w:szCs w:val="19"/>
          <w:lang w:val="en-US" w:eastAsia="en-US"/>
        </w:rPr>
        <w:t xml:space="preserve">, independent </w:t>
      </w:r>
      <w:r w:rsidRPr="0005510E">
        <w:rPr>
          <w:rFonts w:ascii="Arial" w:hAnsi="Arial" w:cs="Arial"/>
          <w:color w:val="000000"/>
          <w:sz w:val="19"/>
          <w:szCs w:val="19"/>
          <w:lang w:val="en-US" w:eastAsia="en-US"/>
        </w:rPr>
        <w:t xml:space="preserve">and impartial investigations into NSS detention practices, including enforced disappearances, deaths in custody, torture and other ill-treatment, to publicly disclose the findings, and to hold </w:t>
      </w:r>
      <w:r w:rsidR="00D92844" w:rsidRPr="0005510E">
        <w:rPr>
          <w:rFonts w:ascii="Arial" w:hAnsi="Arial" w:cs="Arial"/>
          <w:color w:val="000000"/>
          <w:sz w:val="19"/>
          <w:szCs w:val="19"/>
          <w:lang w:val="en-US" w:eastAsia="en-US"/>
        </w:rPr>
        <w:t xml:space="preserve">suspected </w:t>
      </w:r>
      <w:r w:rsidRPr="0005510E">
        <w:rPr>
          <w:rFonts w:ascii="Arial" w:hAnsi="Arial" w:cs="Arial"/>
          <w:color w:val="000000"/>
          <w:sz w:val="19"/>
          <w:szCs w:val="19"/>
          <w:lang w:val="en-US" w:eastAsia="en-US"/>
        </w:rPr>
        <w:t>perpetrators accountable in fair trials withou</w:t>
      </w:r>
      <w:r w:rsidR="007A4312" w:rsidRPr="0005510E">
        <w:rPr>
          <w:rFonts w:ascii="Arial" w:hAnsi="Arial" w:cs="Arial"/>
          <w:color w:val="000000"/>
          <w:sz w:val="19"/>
          <w:szCs w:val="19"/>
          <w:lang w:val="en-US" w:eastAsia="en-US"/>
        </w:rPr>
        <w:t>t recourse to the death penalty.</w:t>
      </w:r>
      <w:r w:rsidRPr="0005510E">
        <w:rPr>
          <w:rFonts w:ascii="Arial" w:hAnsi="Arial" w:cs="Arial"/>
          <w:color w:val="000000"/>
          <w:sz w:val="19"/>
          <w:szCs w:val="19"/>
          <w:lang w:val="en-US" w:eastAsia="en-US"/>
        </w:rPr>
        <w:t xml:space="preserve"> </w:t>
      </w:r>
      <w:r w:rsidRPr="0005510E">
        <w:rPr>
          <w:rFonts w:ascii="MS Gothic" w:eastAsia="MS Gothic" w:hAnsi="MS Gothic" w:cs="MS Gothic" w:hint="eastAsia"/>
          <w:color w:val="000000"/>
          <w:sz w:val="19"/>
          <w:szCs w:val="19"/>
          <w:lang w:val="en-US" w:eastAsia="en-US"/>
        </w:rPr>
        <w:t> </w:t>
      </w:r>
    </w:p>
    <w:p w:rsidR="005534BC" w:rsidRPr="0005510E" w:rsidRDefault="004031DF" w:rsidP="003D56C7">
      <w:pPr>
        <w:pStyle w:val="AITableHeading"/>
        <w:tabs>
          <w:tab w:val="clear" w:pos="567"/>
        </w:tabs>
        <w:rPr>
          <w:rFonts w:cs="Arial"/>
          <w:sz w:val="19"/>
          <w:szCs w:val="19"/>
        </w:rPr>
      </w:pPr>
      <w:r w:rsidRPr="0005510E">
        <w:rPr>
          <w:rFonts w:eastAsia="Calibri" w:cs="Arial"/>
          <w:sz w:val="19"/>
          <w:szCs w:val="19"/>
        </w:rPr>
        <w:br/>
      </w:r>
      <w:r w:rsidRPr="0005510E">
        <w:rPr>
          <w:rFonts w:eastAsia="Calibri" w:cs="Arial"/>
          <w:sz w:val="19"/>
          <w:szCs w:val="19"/>
        </w:rPr>
        <w:t xml:space="preserve">Contact these two officials by </w:t>
      </w:r>
      <w:r w:rsidRPr="0005510E">
        <w:rPr>
          <w:rFonts w:eastAsia="Calibri" w:cs="Arial"/>
          <w:sz w:val="19"/>
          <w:szCs w:val="19"/>
        </w:rPr>
        <w:t>1 May</w:t>
      </w:r>
      <w:r w:rsidRPr="0005510E">
        <w:rPr>
          <w:rFonts w:eastAsia="Calibri" w:cs="Arial"/>
          <w:sz w:val="19"/>
          <w:szCs w:val="19"/>
        </w:rPr>
        <w:t>, 2018</w:t>
      </w:r>
      <w:r w:rsidR="0026766F" w:rsidRPr="0005510E">
        <w:rPr>
          <w:rFonts w:cs="Arial"/>
          <w:sz w:val="19"/>
          <w:szCs w:val="19"/>
        </w:rPr>
        <w:t>:</w:t>
      </w:r>
    </w:p>
    <w:p w:rsidR="005534BC" w:rsidRPr="00380A61" w:rsidRDefault="005534BC" w:rsidP="003D56C7">
      <w:pPr>
        <w:pStyle w:val="AIAddressText"/>
        <w:tabs>
          <w:tab w:val="clear" w:pos="567"/>
        </w:tabs>
        <w:spacing w:line="240" w:lineRule="auto"/>
        <w:rPr>
          <w:rFonts w:cs="Arial"/>
          <w:sz w:val="16"/>
          <w:szCs w:val="16"/>
        </w:rPr>
        <w:sectPr w:rsidR="005534BC" w:rsidRPr="00380A61" w:rsidSect="003D56C7">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pPr>
    </w:p>
    <w:p w:rsidR="005534BC" w:rsidRPr="0005510E" w:rsidRDefault="00A66CF7" w:rsidP="003D56C7">
      <w:pPr>
        <w:pStyle w:val="AIAddressText"/>
        <w:tabs>
          <w:tab w:val="clear" w:pos="567"/>
        </w:tabs>
        <w:spacing w:line="240" w:lineRule="auto"/>
        <w:rPr>
          <w:rFonts w:cs="Arial"/>
          <w:color w:val="000000" w:themeColor="text1"/>
          <w:sz w:val="16"/>
          <w:szCs w:val="16"/>
          <w:u w:val="single"/>
        </w:rPr>
      </w:pPr>
      <w:r w:rsidRPr="0005510E">
        <w:rPr>
          <w:rFonts w:cs="Arial"/>
          <w:color w:val="000000" w:themeColor="text1"/>
          <w:sz w:val="16"/>
          <w:szCs w:val="16"/>
          <w:u w:val="single"/>
        </w:rPr>
        <w:t xml:space="preserve">President of the Republic of South Sudan </w:t>
      </w:r>
    </w:p>
    <w:p w:rsidR="00A66CF7" w:rsidRPr="0005510E" w:rsidRDefault="00A66CF7"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Salva Kiir Mayardit</w:t>
      </w:r>
    </w:p>
    <w:p w:rsidR="00B73CE0" w:rsidRPr="0005510E" w:rsidRDefault="0005510E" w:rsidP="003D56C7">
      <w:pPr>
        <w:pStyle w:val="AIAddressText"/>
        <w:tabs>
          <w:tab w:val="clear" w:pos="567"/>
        </w:tabs>
        <w:spacing w:line="240" w:lineRule="auto"/>
        <w:rPr>
          <w:rFonts w:cs="Arial"/>
          <w:color w:val="000000" w:themeColor="text1"/>
          <w:sz w:val="16"/>
          <w:szCs w:val="16"/>
        </w:rPr>
      </w:pPr>
      <w:r w:rsidRPr="0005510E">
        <w:rPr>
          <w:rFonts w:cs="Arial"/>
          <w:color w:val="000000" w:themeColor="text1"/>
          <w:sz w:val="16"/>
          <w:szCs w:val="16"/>
        </w:rPr>
        <w:t xml:space="preserve">Twitter: </w:t>
      </w:r>
      <w:hyperlink r:id="rId15" w:history="1">
        <w:r w:rsidR="00A66CF7" w:rsidRPr="0005510E">
          <w:rPr>
            <w:rStyle w:val="Hyperlink"/>
            <w:rFonts w:cs="Arial"/>
            <w:color w:val="000000" w:themeColor="text1"/>
            <w:sz w:val="16"/>
            <w:szCs w:val="16"/>
          </w:rPr>
          <w:t>@RepSouthSudan</w:t>
        </w:r>
      </w:hyperlink>
      <w:r w:rsidR="00FA375A" w:rsidRPr="0005510E">
        <w:rPr>
          <w:rFonts w:cs="Arial"/>
          <w:color w:val="000000" w:themeColor="text1"/>
          <w:sz w:val="16"/>
          <w:szCs w:val="16"/>
        </w:rPr>
        <w:t xml:space="preserve"> </w:t>
      </w:r>
    </w:p>
    <w:p w:rsidR="004031DF" w:rsidRPr="0005510E" w:rsidRDefault="00B73CE0" w:rsidP="00906C74">
      <w:pPr>
        <w:pStyle w:val="PlainText"/>
        <w:rPr>
          <w:rFonts w:ascii="Arial" w:hAnsi="Arial" w:cs="Arial"/>
          <w:color w:val="000000" w:themeColor="text1"/>
          <w:sz w:val="16"/>
          <w:szCs w:val="16"/>
          <w:u w:val="single"/>
        </w:rPr>
      </w:pPr>
      <w:r w:rsidRPr="0005510E">
        <w:rPr>
          <w:rFonts w:ascii="Arial" w:hAnsi="Arial" w:cs="Arial"/>
          <w:b/>
          <w:color w:val="000000" w:themeColor="text1"/>
          <w:sz w:val="16"/>
          <w:szCs w:val="16"/>
        </w:rPr>
        <w:t>Salutation: Your Excellency</w:t>
      </w:r>
      <w:r w:rsidR="005534BC" w:rsidRPr="0005510E">
        <w:rPr>
          <w:rFonts w:ascii="Arial" w:hAnsi="Arial" w:cs="Arial"/>
          <w:b/>
          <w:color w:val="000000" w:themeColor="text1"/>
          <w:sz w:val="16"/>
          <w:szCs w:val="16"/>
        </w:rPr>
        <w:tab/>
      </w:r>
      <w:r w:rsidR="004031DF" w:rsidRPr="0005510E">
        <w:rPr>
          <w:rFonts w:ascii="Arial" w:hAnsi="Arial" w:cs="Arial"/>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i/>
          <w:color w:val="000000" w:themeColor="text1"/>
          <w:sz w:val="16"/>
          <w:szCs w:val="16"/>
        </w:rPr>
        <w:br/>
      </w:r>
      <w:r w:rsidR="004031DF" w:rsidRPr="0005510E">
        <w:rPr>
          <w:rFonts w:ascii="Arial" w:hAnsi="Arial" w:cs="Arial"/>
          <w:color w:val="000000" w:themeColor="text1"/>
          <w:sz w:val="16"/>
          <w:szCs w:val="16"/>
          <w:u w:val="single"/>
        </w:rPr>
        <w:t>Ambassador Garang Diing Akuong, Embassy of the Republic of South Sudan</w:t>
      </w:r>
    </w:p>
    <w:p w:rsidR="004031DF" w:rsidRPr="0005510E"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1015 31st Street NW Suite 300, Washington, DC 20007</w:t>
      </w:r>
    </w:p>
    <w:p w:rsidR="004031DF" w:rsidRPr="00E02F01" w:rsidRDefault="004031DF" w:rsidP="00906C74">
      <w:pPr>
        <w:pStyle w:val="PlainText"/>
        <w:rPr>
          <w:rFonts w:ascii="Arial" w:hAnsi="Arial" w:cs="Arial"/>
          <w:color w:val="000000" w:themeColor="text1"/>
          <w:sz w:val="16"/>
          <w:szCs w:val="16"/>
        </w:rPr>
      </w:pPr>
      <w:r w:rsidRPr="0005510E">
        <w:rPr>
          <w:rFonts w:ascii="Arial" w:hAnsi="Arial" w:cs="Arial"/>
          <w:color w:val="000000" w:themeColor="text1"/>
          <w:sz w:val="16"/>
          <w:szCs w:val="16"/>
        </w:rPr>
        <w:t>Phone</w:t>
      </w:r>
      <w:r w:rsidRPr="00E02F01">
        <w:rPr>
          <w:rFonts w:ascii="Arial" w:hAnsi="Arial" w:cs="Arial"/>
          <w:color w:val="000000" w:themeColor="text1"/>
          <w:sz w:val="16"/>
          <w:szCs w:val="16"/>
        </w:rPr>
        <w:t>: 202 293 7940 I Fax: 202 293 7941</w:t>
      </w:r>
    </w:p>
    <w:p w:rsidR="004031DF" w:rsidRPr="00E02F01" w:rsidRDefault="004031DF" w:rsidP="00906C74">
      <w:pPr>
        <w:pStyle w:val="PlainText"/>
        <w:rPr>
          <w:rFonts w:ascii="Arial" w:hAnsi="Arial" w:cs="Arial"/>
          <w:color w:val="000000" w:themeColor="text1"/>
          <w:sz w:val="16"/>
          <w:szCs w:val="16"/>
        </w:rPr>
      </w:pPr>
      <w:r w:rsidRPr="00E02F01">
        <w:rPr>
          <w:rFonts w:ascii="Arial" w:hAnsi="Arial" w:cs="Arial"/>
          <w:color w:val="000000" w:themeColor="text1"/>
          <w:sz w:val="16"/>
          <w:szCs w:val="16"/>
        </w:rPr>
        <w:t xml:space="preserve">Contact form: </w:t>
      </w:r>
      <w:hyperlink r:id="rId16" w:history="1">
        <w:r w:rsidRPr="00E02F01">
          <w:rPr>
            <w:rStyle w:val="Hyperlink"/>
            <w:rFonts w:ascii="Arial" w:hAnsi="Arial" w:cs="Arial"/>
            <w:color w:val="000000" w:themeColor="text1"/>
            <w:sz w:val="16"/>
            <w:szCs w:val="16"/>
          </w:rPr>
          <w:t>https://goo.gl/mLhLxx</w:t>
        </w:r>
      </w:hyperlink>
    </w:p>
    <w:p w:rsidR="004031DF" w:rsidRPr="00E02F01" w:rsidRDefault="004031DF" w:rsidP="00906C74">
      <w:pPr>
        <w:pStyle w:val="PlainText"/>
        <w:rPr>
          <w:rFonts w:ascii="Arial" w:hAnsi="Arial" w:cs="Arial"/>
          <w:color w:val="000000" w:themeColor="text1"/>
          <w:sz w:val="16"/>
          <w:szCs w:val="16"/>
        </w:rPr>
      </w:pPr>
      <w:r w:rsidRPr="00E02F01">
        <w:rPr>
          <w:rFonts w:ascii="Arial" w:hAnsi="Arial" w:cs="Arial"/>
          <w:color w:val="000000" w:themeColor="text1"/>
          <w:sz w:val="16"/>
          <w:szCs w:val="16"/>
        </w:rPr>
        <w:t xml:space="preserve">Facebook: </w:t>
      </w:r>
      <w:hyperlink r:id="rId17" w:history="1">
        <w:r w:rsidR="00E02F01" w:rsidRPr="00E02F01">
          <w:rPr>
            <w:rStyle w:val="Hyperlink"/>
            <w:rFonts w:ascii="Arial" w:hAnsi="Arial" w:cs="Arial"/>
            <w:color w:val="000000" w:themeColor="text1"/>
            <w:sz w:val="16"/>
            <w:szCs w:val="16"/>
          </w:rPr>
          <w:t>http://www.southsudanembassyusa.org/contact/</w:t>
        </w:r>
      </w:hyperlink>
      <w:r w:rsidR="00E02F01" w:rsidRPr="00E02F01">
        <w:rPr>
          <w:rFonts w:ascii="Arial" w:hAnsi="Arial" w:cs="Arial"/>
          <w:color w:val="000000" w:themeColor="text1"/>
          <w:sz w:val="16"/>
          <w:szCs w:val="16"/>
        </w:rPr>
        <w:t xml:space="preserve"> </w:t>
      </w:r>
    </w:p>
    <w:p w:rsidR="004031DF" w:rsidRPr="00E02F01" w:rsidRDefault="004031DF" w:rsidP="00906C74">
      <w:pPr>
        <w:pStyle w:val="PlainText"/>
        <w:rPr>
          <w:rFonts w:ascii="Arial" w:hAnsi="Arial" w:cs="Arial"/>
          <w:b/>
          <w:color w:val="000000" w:themeColor="text1"/>
          <w:sz w:val="16"/>
          <w:szCs w:val="16"/>
        </w:rPr>
      </w:pPr>
      <w:r w:rsidRPr="00E02F01">
        <w:rPr>
          <w:rFonts w:ascii="Arial" w:hAnsi="Arial" w:cs="Arial"/>
          <w:b/>
          <w:color w:val="000000" w:themeColor="text1"/>
          <w:sz w:val="16"/>
          <w:szCs w:val="16"/>
        </w:rPr>
        <w:t>Salutation: Dear Ambassador</w:t>
      </w:r>
    </w:p>
    <w:p w:rsidR="004031DF" w:rsidRPr="0005510E" w:rsidRDefault="004031DF" w:rsidP="00906C74">
      <w:pPr>
        <w:pStyle w:val="PlainText"/>
        <w:rPr>
          <w:rFonts w:ascii="Courier New" w:hAnsi="Courier New" w:cs="Courier New"/>
          <w:color w:val="000000" w:themeColor="text1"/>
        </w:rPr>
        <w:sectPr w:rsidR="004031DF" w:rsidRPr="0005510E" w:rsidSect="004031DF">
          <w:type w:val="continuous"/>
          <w:pgSz w:w="12240" w:h="15840" w:code="1"/>
          <w:pgMar w:top="720" w:right="720" w:bottom="2160" w:left="720" w:header="0" w:footer="567" w:gutter="0"/>
          <w:cols w:num="2" w:space="567"/>
          <w:titlePg/>
          <w:docGrid w:linePitch="360"/>
        </w:sectPr>
      </w:pPr>
      <w:bookmarkStart w:id="0" w:name="_GoBack"/>
      <w:bookmarkEnd w:id="0"/>
    </w:p>
    <w:p w:rsidR="004031DF" w:rsidRPr="0005510E" w:rsidRDefault="004031DF" w:rsidP="00906C74">
      <w:pPr>
        <w:pStyle w:val="PlainText"/>
        <w:rPr>
          <w:rFonts w:ascii="Courier New" w:hAnsi="Courier New" w:cs="Courier New"/>
          <w:i/>
          <w:color w:val="000000" w:themeColor="text1"/>
        </w:rPr>
      </w:pPr>
    </w:p>
    <w:p w:rsidR="0005510E" w:rsidRPr="0005510E" w:rsidRDefault="0005510E" w:rsidP="0005510E">
      <w:pPr>
        <w:autoSpaceDE w:val="0"/>
        <w:autoSpaceDN w:val="0"/>
        <w:adjustRightInd w:val="0"/>
        <w:rPr>
          <w:rFonts w:ascii="Arial" w:hAnsi="Arial" w:cs="Arial"/>
          <w:b/>
          <w:color w:val="000000"/>
          <w:sz w:val="19"/>
          <w:szCs w:val="19"/>
          <w:lang w:val="en-US" w:eastAsia="en-US"/>
        </w:rPr>
      </w:pPr>
      <w:r w:rsidRPr="0005510E">
        <w:rPr>
          <w:rFonts w:ascii="Arial" w:hAnsi="Arial" w:cs="Arial"/>
          <w:b/>
          <w:color w:val="000000"/>
          <w:sz w:val="19"/>
          <w:szCs w:val="19"/>
        </w:rPr>
        <w:t xml:space="preserve">2) LET US KNOW YOU TOOK ACTION </w:t>
      </w:r>
    </w:p>
    <w:p w:rsidR="0005510E" w:rsidRPr="0005510E" w:rsidRDefault="0005510E" w:rsidP="0005510E">
      <w:pPr>
        <w:autoSpaceDE w:val="0"/>
        <w:autoSpaceDN w:val="0"/>
        <w:adjustRightInd w:val="0"/>
        <w:rPr>
          <w:rFonts w:ascii="Arial" w:hAnsi="Arial" w:cs="Arial"/>
          <w:color w:val="000000"/>
          <w:sz w:val="19"/>
          <w:szCs w:val="19"/>
        </w:rPr>
      </w:pPr>
      <w:hyperlink r:id="rId18" w:history="1">
        <w:r w:rsidRPr="0005510E">
          <w:rPr>
            <w:rStyle w:val="Hyperlink"/>
            <w:rFonts w:ascii="Arial" w:hAnsi="Arial" w:cs="Arial"/>
            <w:sz w:val="19"/>
            <w:szCs w:val="19"/>
          </w:rPr>
          <w:t>Click here</w:t>
        </w:r>
      </w:hyperlink>
      <w:r w:rsidRPr="0005510E">
        <w:rPr>
          <w:rFonts w:ascii="Arial" w:hAnsi="Arial" w:cs="Arial"/>
          <w:color w:val="000000"/>
          <w:sz w:val="19"/>
          <w:szCs w:val="19"/>
        </w:rPr>
        <w:t xml:space="preserve"> to let us know if you took action on this case! </w:t>
      </w:r>
      <w:r w:rsidRPr="0005510E">
        <w:rPr>
          <w:rFonts w:ascii="Arial" w:hAnsi="Arial" w:cs="Arial"/>
          <w:i/>
          <w:iCs/>
          <w:color w:val="000000"/>
          <w:sz w:val="19"/>
          <w:szCs w:val="19"/>
        </w:rPr>
        <w:t xml:space="preserve">This is Urgent Action 5.18 </w:t>
      </w:r>
    </w:p>
    <w:p w:rsidR="004031DF" w:rsidRPr="00DB52F8" w:rsidRDefault="0005510E" w:rsidP="00DB52F8">
      <w:pPr>
        <w:rPr>
          <w:rFonts w:ascii="Arial" w:hAnsi="Arial" w:cs="Arial"/>
          <w:color w:val="000000"/>
          <w:sz w:val="19"/>
          <w:szCs w:val="19"/>
        </w:rPr>
      </w:pPr>
      <w:r w:rsidRPr="0005510E">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3D56C7">
      <w:pPr>
        <w:pStyle w:val="AIUASecondHeading"/>
        <w:spacing w:line="240" w:lineRule="auto"/>
        <w:rPr>
          <w:rFonts w:ascii="Arial" w:hAnsi="Arial" w:cs="Arial"/>
        </w:rPr>
      </w:pPr>
      <w:r w:rsidRPr="00F95961">
        <w:rPr>
          <w:rFonts w:ascii="Arial" w:hAnsi="Arial" w:cs="Arial"/>
        </w:rPr>
        <w:t>URGENT ACTION</w:t>
      </w:r>
    </w:p>
    <w:p w:rsidR="00FD0889" w:rsidRPr="00380A61" w:rsidRDefault="00AD517A" w:rsidP="003D56C7">
      <w:pPr>
        <w:jc w:val="both"/>
        <w:rPr>
          <w:rStyle w:val="AIHeadline"/>
          <w:rFonts w:cs="Arial"/>
          <w:snapToGrid w:val="0"/>
          <w:sz w:val="38"/>
          <w:szCs w:val="38"/>
        </w:rPr>
      </w:pPr>
      <w:r w:rsidRPr="004D616F">
        <w:rPr>
          <w:rStyle w:val="AIHeadline"/>
          <w:rFonts w:cs="Arial"/>
          <w:snapToGrid w:val="0"/>
          <w:sz w:val="38"/>
          <w:szCs w:val="38"/>
        </w:rPr>
        <w:t xml:space="preserve">Two men sentenced to death by hanging </w:t>
      </w:r>
      <w:r w:rsidR="00FD0889">
        <w:rPr>
          <w:rStyle w:val="AIHeadline"/>
          <w:rFonts w:cs="Arial"/>
          <w:snapToGrid w:val="0"/>
          <w:sz w:val="36"/>
          <w:szCs w:val="36"/>
        </w:rPr>
        <w:t xml:space="preserve"> </w:t>
      </w:r>
    </w:p>
    <w:p w:rsidR="0026766F" w:rsidRPr="00F95961" w:rsidRDefault="0026766F" w:rsidP="003D56C7">
      <w:pPr>
        <w:pStyle w:val="Heading2"/>
        <w:spacing w:before="120" w:after="120" w:line="240" w:lineRule="auto"/>
        <w:rPr>
          <w:rFonts w:ascii="Arial" w:hAnsi="Arial" w:cs="Arial"/>
        </w:rPr>
      </w:pPr>
      <w:r w:rsidRPr="00F95961">
        <w:rPr>
          <w:rFonts w:ascii="Arial" w:hAnsi="Arial" w:cs="Arial"/>
        </w:rPr>
        <w:t>ADditional Information</w:t>
      </w:r>
    </w:p>
    <w:p w:rsidR="001C3872" w:rsidRDefault="00E7584D" w:rsidP="003D56C7">
      <w:pPr>
        <w:widowControl w:val="0"/>
        <w:autoSpaceDE w:val="0"/>
        <w:autoSpaceDN w:val="0"/>
        <w:adjustRightInd w:val="0"/>
        <w:spacing w:after="120"/>
        <w:jc w:val="both"/>
        <w:rPr>
          <w:rFonts w:ascii="Arial" w:hAnsi="Arial" w:cs="Arial"/>
          <w:bCs/>
          <w:sz w:val="18"/>
          <w:szCs w:val="18"/>
        </w:rPr>
      </w:pPr>
      <w:r w:rsidRPr="005844E6">
        <w:rPr>
          <w:rFonts w:ascii="Arial" w:hAnsi="Arial" w:cs="Arial"/>
          <w:bCs/>
          <w:sz w:val="18"/>
          <w:szCs w:val="18"/>
        </w:rPr>
        <w:t>James Gatdet</w:t>
      </w:r>
      <w:r w:rsidR="001C3872" w:rsidRPr="00380A61">
        <w:rPr>
          <w:rFonts w:ascii="Arial" w:hAnsi="Arial" w:cs="Arial"/>
          <w:bCs/>
          <w:sz w:val="18"/>
          <w:szCs w:val="18"/>
        </w:rPr>
        <w:t xml:space="preserve"> </w:t>
      </w:r>
      <w:r>
        <w:rPr>
          <w:rFonts w:ascii="Arial" w:hAnsi="Arial" w:cs="Arial"/>
          <w:bCs/>
          <w:sz w:val="18"/>
          <w:szCs w:val="18"/>
        </w:rPr>
        <w:t>was on</w:t>
      </w:r>
      <w:r w:rsidRPr="005844E6">
        <w:rPr>
          <w:rFonts w:ascii="Arial" w:hAnsi="Arial" w:cs="Arial"/>
          <w:color w:val="000000"/>
          <w:sz w:val="18"/>
          <w:szCs w:val="18"/>
          <w:lang w:val="en-US" w:eastAsia="en-US"/>
        </w:rPr>
        <w:t xml:space="preserve"> 23 August 2017 </w:t>
      </w:r>
      <w:r w:rsidR="001C3872" w:rsidRPr="00380A61">
        <w:rPr>
          <w:rFonts w:ascii="Arial" w:hAnsi="Arial" w:cs="Arial"/>
          <w:color w:val="000000"/>
          <w:sz w:val="18"/>
          <w:szCs w:val="18"/>
          <w:lang w:val="en-US" w:eastAsia="en-US"/>
        </w:rPr>
        <w:t>charged with: inciting violence – ‘abetment’ (</w:t>
      </w:r>
      <w:r w:rsidR="009B3F5C">
        <w:rPr>
          <w:rFonts w:ascii="Arial" w:hAnsi="Arial" w:cs="Arial"/>
          <w:color w:val="000000"/>
          <w:sz w:val="18"/>
          <w:szCs w:val="18"/>
          <w:lang w:val="en-US" w:eastAsia="en-US"/>
        </w:rPr>
        <w:t>Article</w:t>
      </w:r>
      <w:r w:rsidR="009B3F5C" w:rsidRPr="00380A61">
        <w:rPr>
          <w:rFonts w:ascii="Arial" w:hAnsi="Arial" w:cs="Arial"/>
          <w:color w:val="000000"/>
          <w:sz w:val="18"/>
          <w:szCs w:val="18"/>
          <w:lang w:val="en-US" w:eastAsia="en-US"/>
        </w:rPr>
        <w:t xml:space="preserve"> </w:t>
      </w:r>
      <w:r w:rsidR="001C3872" w:rsidRPr="00380A61">
        <w:rPr>
          <w:rFonts w:ascii="Arial" w:hAnsi="Arial" w:cs="Arial"/>
          <w:color w:val="000000"/>
          <w:sz w:val="18"/>
          <w:szCs w:val="18"/>
          <w:lang w:val="en-US" w:eastAsia="en-US"/>
        </w:rPr>
        <w:t>52), ‘treason’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64), ‘publishing or communicating false statements prejudicial to Southern Sudan’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75), and ‘undermining authority of or insulting the president’ (</w:t>
      </w:r>
      <w:r w:rsidR="009B3F5C">
        <w:rPr>
          <w:rFonts w:ascii="Arial" w:hAnsi="Arial" w:cs="Arial"/>
          <w:color w:val="000000"/>
          <w:sz w:val="18"/>
          <w:szCs w:val="18"/>
          <w:lang w:val="en-US" w:eastAsia="en-US"/>
        </w:rPr>
        <w:t>Article</w:t>
      </w:r>
      <w:r w:rsidR="001C3872" w:rsidRPr="00380A61">
        <w:rPr>
          <w:rFonts w:ascii="Arial" w:hAnsi="Arial" w:cs="Arial"/>
          <w:color w:val="000000"/>
          <w:sz w:val="18"/>
          <w:szCs w:val="18"/>
          <w:lang w:val="en-US" w:eastAsia="en-US"/>
        </w:rPr>
        <w:t xml:space="preserve"> 76) under the South Sudan Penal Code of 2008. </w:t>
      </w:r>
      <w:r w:rsidR="001C3872" w:rsidRPr="00380A61">
        <w:rPr>
          <w:rFonts w:ascii="Arial" w:hAnsi="Arial" w:cs="Arial"/>
          <w:bCs/>
          <w:sz w:val="18"/>
          <w:szCs w:val="18"/>
        </w:rPr>
        <w:t xml:space="preserve">He was detained for almost a year without charge. </w:t>
      </w:r>
    </w:p>
    <w:p w:rsidR="005844E6" w:rsidRPr="00380A61" w:rsidRDefault="005844E6" w:rsidP="003D56C7">
      <w:pPr>
        <w:widowControl w:val="0"/>
        <w:autoSpaceDE w:val="0"/>
        <w:autoSpaceDN w:val="0"/>
        <w:adjustRightInd w:val="0"/>
        <w:spacing w:after="120"/>
        <w:jc w:val="both"/>
        <w:rPr>
          <w:rFonts w:ascii="Arial" w:hAnsi="Arial" w:cs="Arial"/>
          <w:bCs/>
          <w:sz w:val="18"/>
          <w:szCs w:val="18"/>
        </w:rPr>
      </w:pPr>
      <w:r w:rsidRPr="00380A61">
        <w:rPr>
          <w:rFonts w:ascii="Arial" w:hAnsi="Arial" w:cs="Arial"/>
          <w:sz w:val="18"/>
          <w:szCs w:val="18"/>
        </w:rPr>
        <w:t>The charge of inciting violence (‘Abetment’) against James Gatdet was in relation to a statement he posted on his Facebook page on 8 July 2016 stating that President Kiir had attempted to arrest former Vice President Riek Machar at J1/presidential palace, which the investigator alleges resulted in Riek Machar’s bodyguards attacking J1/presidential palace. However, reports received by Amnesty International indicate that the complainant did not have authorization from James Gatdet, or a warrant to access his personal Facebook account</w:t>
      </w:r>
      <w:r w:rsidR="004648AC">
        <w:rPr>
          <w:rFonts w:ascii="Arial" w:hAnsi="Arial" w:cs="Arial"/>
          <w:sz w:val="18"/>
          <w:szCs w:val="18"/>
        </w:rPr>
        <w:t>,</w:t>
      </w:r>
      <w:r w:rsidRPr="00380A61">
        <w:rPr>
          <w:rFonts w:ascii="Arial" w:hAnsi="Arial" w:cs="Arial"/>
          <w:sz w:val="18"/>
          <w:szCs w:val="18"/>
        </w:rPr>
        <w:t xml:space="preserve"> to obtain the statement that was allegedly deleted from his Facebook page on 13 July 2016.</w:t>
      </w:r>
    </w:p>
    <w:p w:rsidR="00A66CF7" w:rsidRPr="00380A61" w:rsidRDefault="00A66CF7" w:rsidP="003D56C7">
      <w:pPr>
        <w:widowControl w:val="0"/>
        <w:autoSpaceDE w:val="0"/>
        <w:autoSpaceDN w:val="0"/>
        <w:adjustRightInd w:val="0"/>
        <w:spacing w:after="120"/>
        <w:jc w:val="both"/>
        <w:rPr>
          <w:rFonts w:ascii="Times" w:hAnsi="Times" w:cs="Times"/>
          <w:color w:val="000000"/>
          <w:sz w:val="18"/>
          <w:szCs w:val="18"/>
          <w:lang w:val="en-US" w:eastAsia="en-US"/>
        </w:rPr>
      </w:pPr>
      <w:r w:rsidRPr="00380A61">
        <w:rPr>
          <w:rFonts w:ascii="Arial" w:hAnsi="Arial" w:cs="Arial"/>
          <w:color w:val="000000"/>
          <w:sz w:val="18"/>
          <w:szCs w:val="18"/>
          <w:lang w:val="en-US" w:eastAsia="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w:t>
      </w:r>
    </w:p>
    <w:p w:rsidR="00841A8D" w:rsidRPr="00380A61" w:rsidRDefault="00A66CF7" w:rsidP="003D56C7">
      <w:pPr>
        <w:widowControl w:val="0"/>
        <w:autoSpaceDE w:val="0"/>
        <w:autoSpaceDN w:val="0"/>
        <w:adjustRightInd w:val="0"/>
        <w:spacing w:after="120"/>
        <w:jc w:val="both"/>
        <w:rPr>
          <w:rFonts w:ascii="Arial" w:hAnsi="Arial" w:cs="Arial"/>
          <w:color w:val="000000"/>
          <w:sz w:val="18"/>
          <w:szCs w:val="18"/>
          <w:lang w:val="en-US" w:eastAsia="en-US"/>
        </w:rPr>
      </w:pPr>
      <w:r w:rsidRPr="00380A61">
        <w:rPr>
          <w:rFonts w:ascii="Arial" w:hAnsi="Arial" w:cs="Arial"/>
          <w:color w:val="000000"/>
          <w:sz w:val="18"/>
          <w:szCs w:val="18"/>
          <w:lang w:val="en-US" w:eastAsia="en-US"/>
        </w:rPr>
        <w:t>On 21 December 2017, the Government of South Sudan</w:t>
      </w:r>
      <w:r w:rsidR="007517C7" w:rsidRPr="00380A61">
        <w:rPr>
          <w:rFonts w:ascii="Arial" w:hAnsi="Arial" w:cs="Arial"/>
          <w:color w:val="000000"/>
          <w:sz w:val="18"/>
          <w:szCs w:val="18"/>
          <w:lang w:val="en-US" w:eastAsia="en-US"/>
        </w:rPr>
        <w:t xml:space="preserve"> and other parties to the conflict signed the Cessation of Hostilities Agreement (COH), which came into effect seventy-hours lat</w:t>
      </w:r>
      <w:r w:rsidR="00921568" w:rsidRPr="00380A61">
        <w:rPr>
          <w:rFonts w:ascii="Arial" w:hAnsi="Arial" w:cs="Arial"/>
          <w:color w:val="000000"/>
          <w:sz w:val="18"/>
          <w:szCs w:val="18"/>
          <w:lang w:val="en-US" w:eastAsia="en-US"/>
        </w:rPr>
        <w:t>er on 24 December</w:t>
      </w:r>
      <w:r w:rsidR="005844E6">
        <w:rPr>
          <w:rFonts w:ascii="Arial" w:hAnsi="Arial" w:cs="Arial"/>
          <w:color w:val="000000"/>
          <w:sz w:val="18"/>
          <w:szCs w:val="18"/>
          <w:lang w:val="en-US" w:eastAsia="en-US"/>
        </w:rPr>
        <w:t xml:space="preserve"> 2017</w:t>
      </w:r>
      <w:r w:rsidR="00921568" w:rsidRPr="00380A61">
        <w:rPr>
          <w:rFonts w:ascii="Arial" w:hAnsi="Arial" w:cs="Arial"/>
          <w:color w:val="000000"/>
          <w:sz w:val="18"/>
          <w:szCs w:val="18"/>
          <w:lang w:val="en-US" w:eastAsia="en-US"/>
        </w:rPr>
        <w:t xml:space="preserve">. </w:t>
      </w:r>
      <w:r w:rsidR="009B3F5C">
        <w:rPr>
          <w:rFonts w:ascii="Arial" w:hAnsi="Arial" w:cs="Arial"/>
          <w:color w:val="000000"/>
          <w:sz w:val="18"/>
          <w:szCs w:val="18"/>
          <w:lang w:val="en-US" w:eastAsia="en-US"/>
        </w:rPr>
        <w:t>Article</w:t>
      </w:r>
      <w:r w:rsidR="00921568" w:rsidRPr="00380A61">
        <w:rPr>
          <w:rFonts w:ascii="Arial" w:hAnsi="Arial" w:cs="Arial"/>
          <w:color w:val="000000"/>
          <w:sz w:val="18"/>
          <w:szCs w:val="18"/>
          <w:lang w:val="en-US" w:eastAsia="en-US"/>
        </w:rPr>
        <w:t xml:space="preserve"> 9 of the agreement calls on parties to release to the International Committee of the Red Cross (ICRC):</w:t>
      </w:r>
      <w:r w:rsidR="007517C7" w:rsidRPr="00380A61">
        <w:rPr>
          <w:rFonts w:ascii="Arial" w:hAnsi="Arial" w:cs="Arial"/>
          <w:color w:val="000000"/>
          <w:sz w:val="18"/>
          <w:szCs w:val="18"/>
          <w:lang w:val="en-US" w:eastAsia="en-US"/>
        </w:rPr>
        <w:t xml:space="preserve"> </w:t>
      </w:r>
      <w:r w:rsidR="00921568" w:rsidRPr="00380A61">
        <w:rPr>
          <w:rFonts w:ascii="Arial" w:hAnsi="Arial" w:cs="Arial"/>
          <w:color w:val="000000"/>
          <w:sz w:val="18"/>
          <w:szCs w:val="18"/>
          <w:lang w:val="en-US" w:eastAsia="en-US"/>
        </w:rPr>
        <w:t xml:space="preserve">‘any person who has been deprived of his or her liberty for reasons related to the conflict; any Prisons of War (POWs); all political prisoners and detainees; and any abducted women and children.” The parties were required, within 72 hours of the agreement, to submit to the ICRC a complete list of POWs, and all political prisoners and detainees who were to be released within fourteen days. However, this has not yet happened. </w:t>
      </w:r>
    </w:p>
    <w:p w:rsidR="00F67F06" w:rsidRPr="007A4312" w:rsidRDefault="00841A8D" w:rsidP="003D56C7">
      <w:pPr>
        <w:pStyle w:val="AIAdditionalinformationtext"/>
        <w:spacing w:line="240" w:lineRule="auto"/>
        <w:rPr>
          <w:rFonts w:cs="Arial"/>
          <w:color w:val="000000"/>
          <w:szCs w:val="18"/>
        </w:rPr>
      </w:pPr>
      <w:r w:rsidRPr="00380A61">
        <w:rPr>
          <w:rFonts w:cs="Arial"/>
          <w:color w:val="000000"/>
          <w:szCs w:val="18"/>
          <w:lang w:val="en-US"/>
        </w:rPr>
        <w:t>South Sudan is considered ‘retentionist’ in that it retains the death penalty for ordinary crimes</w:t>
      </w:r>
      <w:r w:rsidR="00426BFB">
        <w:rPr>
          <w:rFonts w:cs="Arial"/>
          <w:color w:val="000000"/>
          <w:szCs w:val="18"/>
          <w:lang w:val="en-US"/>
        </w:rPr>
        <w:t xml:space="preserve"> and has no</w:t>
      </w:r>
      <w:r w:rsidR="005D66B4">
        <w:rPr>
          <w:rFonts w:cs="Arial"/>
          <w:color w:val="000000"/>
          <w:szCs w:val="18"/>
          <w:lang w:val="en-US"/>
        </w:rPr>
        <w:t xml:space="preserve"> </w:t>
      </w:r>
      <w:r w:rsidR="00426BFB">
        <w:rPr>
          <w:rFonts w:cs="Arial"/>
          <w:color w:val="000000"/>
          <w:szCs w:val="18"/>
          <w:lang w:val="en-US"/>
        </w:rPr>
        <w:t>commitment or policy not to carry out executions</w:t>
      </w:r>
      <w:r w:rsidRPr="00380A61">
        <w:rPr>
          <w:rFonts w:cs="Arial"/>
          <w:color w:val="000000"/>
          <w:szCs w:val="18"/>
          <w:lang w:val="en-US"/>
        </w:rPr>
        <w:t>. Amnesty International has continued to record executions since the country gained independence from Sudan on 9 July 2011</w:t>
      </w:r>
      <w:r w:rsidR="005D66B4">
        <w:rPr>
          <w:rFonts w:cs="Arial"/>
          <w:color w:val="000000"/>
          <w:szCs w:val="18"/>
          <w:lang w:val="en-US"/>
        </w:rPr>
        <w:t xml:space="preserve">. </w:t>
      </w:r>
      <w:r w:rsidR="004648AC">
        <w:t>In its 2012 report, the UN Special Rapporteur on Extrajudicial, Summary or Arbitrary Executions has underlined that “it is arbitrary to impose the death penalty where the proceedings do not adhere to the highest standards of fair trial.”</w:t>
      </w:r>
    </w:p>
    <w:p w:rsidR="004648AC" w:rsidRDefault="004648AC" w:rsidP="003D56C7">
      <w:pPr>
        <w:rPr>
          <w:rFonts w:ascii="Arial" w:hAnsi="Arial" w:cs="Arial"/>
          <w:sz w:val="18"/>
          <w:szCs w:val="20"/>
          <w:lang w:eastAsia="en-US"/>
        </w:rPr>
      </w:pPr>
      <w:r w:rsidRPr="00597C39">
        <w:rPr>
          <w:rFonts w:ascii="Arial" w:hAnsi="Arial" w:cs="Arial"/>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w:t>
      </w:r>
      <w:r>
        <w:rPr>
          <w:rFonts w:ascii="Arial" w:hAnsi="Arial" w:cs="Arial"/>
          <w:sz w:val="18"/>
          <w:szCs w:val="20"/>
          <w:lang w:eastAsia="en-US"/>
        </w:rPr>
        <w:t xml:space="preserve"> As of today, 106 countries have abolished the death penalty for all crimes and more than two-thirds of the world’s countries are abolitionist in law or practice. </w:t>
      </w:r>
    </w:p>
    <w:p w:rsidR="0026766F" w:rsidRPr="00380A61" w:rsidRDefault="003D56C7" w:rsidP="003D56C7">
      <w:pPr>
        <w:rPr>
          <w:rFonts w:ascii="Arial" w:hAnsi="Arial" w:cs="Arial"/>
          <w:sz w:val="16"/>
          <w:szCs w:val="16"/>
        </w:rPr>
      </w:pPr>
      <w:r>
        <w:rPr>
          <w:rFonts w:ascii="Times" w:hAnsi="Times" w:cs="Times"/>
          <w:color w:val="000000"/>
          <w:sz w:val="18"/>
          <w:szCs w:val="18"/>
          <w:lang w:eastAsia="en-US"/>
        </w:rPr>
        <w:br/>
      </w:r>
      <w:r w:rsidR="0026766F" w:rsidRPr="00380A61">
        <w:rPr>
          <w:rFonts w:ascii="Arial" w:hAnsi="Arial" w:cs="Arial"/>
          <w:sz w:val="16"/>
          <w:szCs w:val="16"/>
        </w:rPr>
        <w:t>Name:</w:t>
      </w:r>
      <w:r w:rsidR="00C64C2D" w:rsidRPr="00380A61">
        <w:rPr>
          <w:rFonts w:ascii="Arial" w:hAnsi="Arial" w:cs="Arial"/>
          <w:sz w:val="16"/>
          <w:szCs w:val="16"/>
        </w:rPr>
        <w:t xml:space="preserve"> </w:t>
      </w:r>
      <w:r w:rsidR="00FD0889" w:rsidRPr="00380A61">
        <w:rPr>
          <w:rFonts w:ascii="Arial" w:hAnsi="Arial" w:cs="Arial"/>
          <w:sz w:val="16"/>
          <w:szCs w:val="16"/>
        </w:rPr>
        <w:t xml:space="preserve">William Endley and James Gatdet </w:t>
      </w:r>
    </w:p>
    <w:p w:rsidR="0026766F" w:rsidRPr="00380A61" w:rsidRDefault="00FD0889" w:rsidP="003D56C7">
      <w:pPr>
        <w:rPr>
          <w:rFonts w:ascii="Arial" w:hAnsi="Arial" w:cs="Arial"/>
          <w:sz w:val="16"/>
          <w:szCs w:val="16"/>
        </w:rPr>
      </w:pPr>
      <w:r w:rsidRPr="00380A61">
        <w:rPr>
          <w:rFonts w:ascii="Arial" w:hAnsi="Arial" w:cs="Arial"/>
          <w:sz w:val="16"/>
          <w:szCs w:val="16"/>
        </w:rPr>
        <w:t xml:space="preserve">Gender: </w:t>
      </w:r>
      <w:r w:rsidR="001C3872">
        <w:rPr>
          <w:rFonts w:ascii="Arial" w:hAnsi="Arial" w:cs="Arial"/>
          <w:sz w:val="16"/>
          <w:szCs w:val="16"/>
        </w:rPr>
        <w:t>m</w:t>
      </w:r>
    </w:p>
    <w:p w:rsidR="0026766F" w:rsidRPr="00380A61" w:rsidRDefault="0026766F" w:rsidP="003D56C7">
      <w:pPr>
        <w:rPr>
          <w:rFonts w:ascii="Arial" w:hAnsi="Arial" w:cs="Arial"/>
        </w:rPr>
      </w:pPr>
    </w:p>
    <w:p w:rsidR="0026766F" w:rsidRPr="00380A61" w:rsidRDefault="0026766F" w:rsidP="003D56C7">
      <w:pPr>
        <w:pStyle w:val="AITextSmallNoLineSpacing"/>
        <w:spacing w:line="240" w:lineRule="auto"/>
        <w:rPr>
          <w:rStyle w:val="StyleAIBodytextAsianSimSunChar"/>
          <w:rFonts w:cs="Arial"/>
          <w:sz w:val="18"/>
          <w:szCs w:val="18"/>
        </w:rPr>
        <w:sectPr w:rsidR="0026766F" w:rsidRPr="00380A61" w:rsidSect="003D56C7">
          <w:footerReference w:type="default" r:id="rId19"/>
          <w:type w:val="continuous"/>
          <w:pgSz w:w="12240" w:h="15840" w:code="1"/>
          <w:pgMar w:top="720" w:right="720" w:bottom="2160" w:left="720" w:header="0" w:footer="567" w:gutter="0"/>
          <w:cols w:space="567"/>
          <w:titlePg/>
          <w:docGrid w:linePitch="360"/>
        </w:sectPr>
      </w:pPr>
    </w:p>
    <w:p w:rsidR="0026766F" w:rsidRPr="00F95961" w:rsidRDefault="001C3872" w:rsidP="003D56C7">
      <w:pPr>
        <w:rPr>
          <w:rFonts w:ascii="Arial" w:hAnsi="Arial" w:cs="Arial"/>
          <w:sz w:val="16"/>
          <w:szCs w:val="16"/>
        </w:rPr>
      </w:pPr>
      <w:r>
        <w:rPr>
          <w:rFonts w:ascii="Arial" w:hAnsi="Arial" w:cs="Arial"/>
          <w:sz w:val="16"/>
          <w:szCs w:val="16"/>
        </w:rPr>
        <w:t>Further Information on U</w:t>
      </w:r>
      <w:r w:rsidR="0026766F" w:rsidRPr="00380A61">
        <w:rPr>
          <w:rFonts w:ascii="Arial" w:hAnsi="Arial" w:cs="Arial"/>
          <w:sz w:val="16"/>
          <w:szCs w:val="16"/>
        </w:rPr>
        <w:t xml:space="preserve">A: </w:t>
      </w:r>
      <w:r w:rsidR="005844E6">
        <w:rPr>
          <w:rFonts w:ascii="Arial" w:hAnsi="Arial" w:cs="Arial"/>
          <w:sz w:val="16"/>
          <w:szCs w:val="16"/>
        </w:rPr>
        <w:t>240/17</w:t>
      </w:r>
      <w:r w:rsidR="00770725" w:rsidRPr="00380A61">
        <w:rPr>
          <w:rFonts w:ascii="Arial" w:hAnsi="Arial" w:cs="Arial"/>
          <w:sz w:val="16"/>
          <w:szCs w:val="16"/>
        </w:rPr>
        <w:t xml:space="preserve"> </w:t>
      </w:r>
      <w:r w:rsidR="0026766F" w:rsidRPr="00380A61">
        <w:rPr>
          <w:rFonts w:ascii="Arial" w:hAnsi="Arial" w:cs="Arial"/>
          <w:sz w:val="16"/>
          <w:szCs w:val="16"/>
        </w:rPr>
        <w:t xml:space="preserve">Index: </w:t>
      </w:r>
      <w:r w:rsidR="005844E6" w:rsidRPr="00380A61">
        <w:rPr>
          <w:rFonts w:ascii="Arial" w:hAnsi="Arial" w:cs="Arial"/>
          <w:sz w:val="16"/>
          <w:szCs w:val="16"/>
        </w:rPr>
        <w:t>AFR 65/8036/2018</w:t>
      </w:r>
      <w:r w:rsidR="005844E6">
        <w:rPr>
          <w:rFonts w:ascii="Segoe UI" w:hAnsi="Segoe UI" w:cs="Segoe UI"/>
          <w:color w:val="444444"/>
          <w:sz w:val="20"/>
          <w:szCs w:val="20"/>
        </w:rPr>
        <w:t xml:space="preserve"> </w:t>
      </w:r>
      <w:r w:rsidR="0026766F" w:rsidRPr="00380A61">
        <w:rPr>
          <w:rFonts w:ascii="Arial" w:hAnsi="Arial" w:cs="Arial"/>
          <w:sz w:val="16"/>
          <w:szCs w:val="16"/>
        </w:rPr>
        <w:t>Issue Date</w:t>
      </w:r>
      <w:r w:rsidR="0026766F" w:rsidRPr="00F903C9">
        <w:rPr>
          <w:rFonts w:ascii="Arial" w:hAnsi="Arial" w:cs="Arial"/>
          <w:sz w:val="16"/>
          <w:szCs w:val="16"/>
        </w:rPr>
        <w:t>:</w:t>
      </w:r>
      <w:r w:rsidR="0026766F" w:rsidRPr="00F95961">
        <w:rPr>
          <w:rFonts w:ascii="Arial" w:hAnsi="Arial" w:cs="Arial"/>
          <w:sz w:val="16"/>
          <w:szCs w:val="16"/>
        </w:rPr>
        <w:t xml:space="preserve"> </w:t>
      </w:r>
      <w:r w:rsidR="00CF4026">
        <w:rPr>
          <w:rFonts w:ascii="Arial" w:hAnsi="Arial" w:cs="Arial"/>
          <w:sz w:val="16"/>
          <w:szCs w:val="16"/>
        </w:rPr>
        <w:t>20</w:t>
      </w:r>
      <w:r w:rsidR="005844E6">
        <w:rPr>
          <w:rFonts w:ascii="Arial" w:hAnsi="Arial" w:cs="Arial"/>
          <w:sz w:val="16"/>
          <w:szCs w:val="16"/>
        </w:rPr>
        <w:t xml:space="preserve"> March 2018</w:t>
      </w:r>
    </w:p>
    <w:sectPr w:rsidR="0026766F" w:rsidRPr="00F95961" w:rsidSect="003D56C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D2" w:rsidRDefault="009213D2">
      <w:r>
        <w:separator/>
      </w:r>
    </w:p>
  </w:endnote>
  <w:endnote w:type="continuationSeparator" w:id="0">
    <w:p w:rsidR="009213D2" w:rsidRDefault="009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213D2">
    <w:pPr>
      <w:pStyle w:val="Footer"/>
    </w:pPr>
    <w:r w:rsidRPr="009213D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0E" w:rsidRDefault="0005510E" w:rsidP="0005510E">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05510E" w:rsidRDefault="0005510E" w:rsidP="0005510E">
    <w:pPr>
      <w:jc w:val="center"/>
      <w:rPr>
        <w:rFonts w:ascii="Arial" w:hAnsi="Arial" w:cs="Arial"/>
        <w:sz w:val="16"/>
        <w:szCs w:val="16"/>
      </w:rPr>
    </w:pPr>
    <w:r>
      <w:rPr>
        <w:rFonts w:ascii="Arial" w:hAnsi="Arial" w:cs="Arial"/>
        <w:sz w:val="16"/>
        <w:szCs w:val="16"/>
      </w:rPr>
      <w:t>T (212) 807- 8400 | uan@aiusa.org | www.amnestyusa.org/uan</w:t>
    </w:r>
  </w:p>
  <w:p w:rsidR="0005510E" w:rsidRPr="00D0106D" w:rsidRDefault="000551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D2" w:rsidRDefault="009213D2">
      <w:r>
        <w:separator/>
      </w:r>
    </w:p>
  </w:footnote>
  <w:footnote w:type="continuationSeparator" w:id="0">
    <w:p w:rsidR="009213D2" w:rsidRDefault="0092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B58C4" w:rsidRDefault="005844E6"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B58C4">
      <w:rPr>
        <w:rFonts w:ascii="Arial" w:hAnsi="Arial" w:cs="Arial"/>
        <w:sz w:val="16"/>
        <w:szCs w:val="16"/>
      </w:rPr>
      <w:t>UA:</w:t>
    </w:r>
    <w:r w:rsidR="004D53E7">
      <w:rPr>
        <w:rFonts w:ascii="Arial" w:hAnsi="Arial" w:cs="Arial"/>
        <w:sz w:val="16"/>
        <w:szCs w:val="16"/>
      </w:rPr>
      <w:t xml:space="preserve"> </w:t>
    </w:r>
    <w:r>
      <w:rPr>
        <w:rFonts w:ascii="Arial" w:hAnsi="Arial" w:cs="Arial"/>
        <w:sz w:val="16"/>
        <w:szCs w:val="16"/>
      </w:rPr>
      <w:t>240/17</w:t>
    </w:r>
    <w:r w:rsidRPr="00BB58C4">
      <w:rPr>
        <w:rFonts w:ascii="Arial" w:hAnsi="Arial" w:cs="Arial"/>
        <w:sz w:val="16"/>
        <w:szCs w:val="16"/>
      </w:rPr>
      <w:t xml:space="preserve"> </w:t>
    </w:r>
    <w:r w:rsidR="00E15C8D">
      <w:rPr>
        <w:rFonts w:ascii="Arial" w:hAnsi="Arial" w:cs="Arial"/>
        <w:sz w:val="16"/>
        <w:szCs w:val="16"/>
      </w:rPr>
      <w:t>Index:</w:t>
    </w:r>
    <w:r w:rsidR="004D53E7">
      <w:rPr>
        <w:rFonts w:ascii="Arial" w:hAnsi="Arial" w:cs="Arial"/>
        <w:sz w:val="16"/>
        <w:szCs w:val="16"/>
      </w:rPr>
      <w:t xml:space="preserve"> </w:t>
    </w:r>
    <w:r w:rsidRPr="004D616F">
      <w:rPr>
        <w:rFonts w:ascii="Arial" w:hAnsi="Arial" w:cs="Arial"/>
        <w:sz w:val="16"/>
        <w:szCs w:val="16"/>
      </w:rPr>
      <w:t>AFR 65/8036/2018</w:t>
    </w:r>
    <w:r>
      <w:rPr>
        <w:rFonts w:ascii="Segoe UI" w:hAnsi="Segoe UI" w:cs="Segoe UI"/>
        <w:color w:val="444444"/>
        <w:sz w:val="20"/>
        <w:szCs w:val="20"/>
      </w:rPr>
      <w:t xml:space="preserve"> </w:t>
    </w:r>
    <w:r>
      <w:rPr>
        <w:rFonts w:ascii="Arial" w:hAnsi="Arial" w:cs="Arial"/>
        <w:sz w:val="16"/>
        <w:szCs w:val="16"/>
      </w:rPr>
      <w:t>South Sudan</w:t>
    </w:r>
    <w:r w:rsidR="0026766F" w:rsidRPr="00BB58C4">
      <w:rPr>
        <w:rFonts w:ascii="Arial" w:hAnsi="Arial" w:cs="Arial"/>
        <w:sz w:val="16"/>
        <w:szCs w:val="16"/>
      </w:rPr>
      <w:tab/>
      <w:t xml:space="preserve">Date: </w:t>
    </w:r>
    <w:r w:rsidR="00CF4026">
      <w:rPr>
        <w:rFonts w:ascii="Arial" w:hAnsi="Arial" w:cs="Arial"/>
        <w:sz w:val="16"/>
        <w:szCs w:val="16"/>
      </w:rPr>
      <w:t>20</w:t>
    </w:r>
    <w:r>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18A"/>
    <w:rsid w:val="00023EE0"/>
    <w:rsid w:val="000272B8"/>
    <w:rsid w:val="000418DF"/>
    <w:rsid w:val="000478DD"/>
    <w:rsid w:val="0005510E"/>
    <w:rsid w:val="00070723"/>
    <w:rsid w:val="000804F4"/>
    <w:rsid w:val="000B23F7"/>
    <w:rsid w:val="000C4A5B"/>
    <w:rsid w:val="000E2367"/>
    <w:rsid w:val="000F11B8"/>
    <w:rsid w:val="000F730A"/>
    <w:rsid w:val="00100FF9"/>
    <w:rsid w:val="00114598"/>
    <w:rsid w:val="00133958"/>
    <w:rsid w:val="001402D3"/>
    <w:rsid w:val="001411BF"/>
    <w:rsid w:val="00143AEB"/>
    <w:rsid w:val="00154D53"/>
    <w:rsid w:val="001624EA"/>
    <w:rsid w:val="00166A85"/>
    <w:rsid w:val="001671E0"/>
    <w:rsid w:val="00167676"/>
    <w:rsid w:val="00193D68"/>
    <w:rsid w:val="001951FB"/>
    <w:rsid w:val="00196F3C"/>
    <w:rsid w:val="00197EFF"/>
    <w:rsid w:val="001A4933"/>
    <w:rsid w:val="001B7B2B"/>
    <w:rsid w:val="001C3872"/>
    <w:rsid w:val="001C6045"/>
    <w:rsid w:val="001E0993"/>
    <w:rsid w:val="001E33CA"/>
    <w:rsid w:val="001F7819"/>
    <w:rsid w:val="00202F80"/>
    <w:rsid w:val="00216995"/>
    <w:rsid w:val="00217168"/>
    <w:rsid w:val="002209A9"/>
    <w:rsid w:val="00221E43"/>
    <w:rsid w:val="0024009B"/>
    <w:rsid w:val="0024484C"/>
    <w:rsid w:val="00251B92"/>
    <w:rsid w:val="00252E62"/>
    <w:rsid w:val="0026766F"/>
    <w:rsid w:val="0027166B"/>
    <w:rsid w:val="00281C58"/>
    <w:rsid w:val="002923B7"/>
    <w:rsid w:val="00292C88"/>
    <w:rsid w:val="002932CE"/>
    <w:rsid w:val="002B14BD"/>
    <w:rsid w:val="002C058E"/>
    <w:rsid w:val="002E6F45"/>
    <w:rsid w:val="002F43C7"/>
    <w:rsid w:val="002F6C91"/>
    <w:rsid w:val="00304294"/>
    <w:rsid w:val="00305692"/>
    <w:rsid w:val="00310926"/>
    <w:rsid w:val="00314AF7"/>
    <w:rsid w:val="003212CE"/>
    <w:rsid w:val="003274DC"/>
    <w:rsid w:val="00330470"/>
    <w:rsid w:val="00334D7D"/>
    <w:rsid w:val="00347243"/>
    <w:rsid w:val="00365281"/>
    <w:rsid w:val="00380A61"/>
    <w:rsid w:val="00383BE9"/>
    <w:rsid w:val="003976FA"/>
    <w:rsid w:val="00397A9E"/>
    <w:rsid w:val="003A2A73"/>
    <w:rsid w:val="003A6DD5"/>
    <w:rsid w:val="003A6E5B"/>
    <w:rsid w:val="003C6638"/>
    <w:rsid w:val="003D377A"/>
    <w:rsid w:val="003D56C7"/>
    <w:rsid w:val="003D7A53"/>
    <w:rsid w:val="003E0775"/>
    <w:rsid w:val="003E3548"/>
    <w:rsid w:val="003E45D2"/>
    <w:rsid w:val="003F1CE7"/>
    <w:rsid w:val="003F3A6C"/>
    <w:rsid w:val="004004C2"/>
    <w:rsid w:val="004031DF"/>
    <w:rsid w:val="00415A74"/>
    <w:rsid w:val="00416277"/>
    <w:rsid w:val="00426BFB"/>
    <w:rsid w:val="00430CB4"/>
    <w:rsid w:val="00436071"/>
    <w:rsid w:val="00441786"/>
    <w:rsid w:val="00445CE7"/>
    <w:rsid w:val="0046110C"/>
    <w:rsid w:val="004648AC"/>
    <w:rsid w:val="00473BC7"/>
    <w:rsid w:val="00475586"/>
    <w:rsid w:val="0048184B"/>
    <w:rsid w:val="00483E30"/>
    <w:rsid w:val="004A17BA"/>
    <w:rsid w:val="004A6358"/>
    <w:rsid w:val="004D19C7"/>
    <w:rsid w:val="004D53E7"/>
    <w:rsid w:val="004D616F"/>
    <w:rsid w:val="004E0FE9"/>
    <w:rsid w:val="004E6A6E"/>
    <w:rsid w:val="004F6EBE"/>
    <w:rsid w:val="005040F2"/>
    <w:rsid w:val="005149A9"/>
    <w:rsid w:val="0053408E"/>
    <w:rsid w:val="0053584A"/>
    <w:rsid w:val="00543D35"/>
    <w:rsid w:val="00546D5C"/>
    <w:rsid w:val="00552A1C"/>
    <w:rsid w:val="00552D97"/>
    <w:rsid w:val="005534BC"/>
    <w:rsid w:val="005628E1"/>
    <w:rsid w:val="00567BCC"/>
    <w:rsid w:val="005844E6"/>
    <w:rsid w:val="0059163B"/>
    <w:rsid w:val="00594FCC"/>
    <w:rsid w:val="00597C39"/>
    <w:rsid w:val="005B3200"/>
    <w:rsid w:val="005B3BB8"/>
    <w:rsid w:val="005C2CBA"/>
    <w:rsid w:val="005C3E64"/>
    <w:rsid w:val="005C41FB"/>
    <w:rsid w:val="005C723C"/>
    <w:rsid w:val="005D66B4"/>
    <w:rsid w:val="005D769F"/>
    <w:rsid w:val="005E3947"/>
    <w:rsid w:val="005F0CEE"/>
    <w:rsid w:val="005F0D06"/>
    <w:rsid w:val="005F29C5"/>
    <w:rsid w:val="00606C38"/>
    <w:rsid w:val="006165D6"/>
    <w:rsid w:val="00622747"/>
    <w:rsid w:val="00641286"/>
    <w:rsid w:val="00641AD8"/>
    <w:rsid w:val="00654067"/>
    <w:rsid w:val="00662752"/>
    <w:rsid w:val="00664AF7"/>
    <w:rsid w:val="0066694F"/>
    <w:rsid w:val="006814D6"/>
    <w:rsid w:val="006820E8"/>
    <w:rsid w:val="0068343E"/>
    <w:rsid w:val="00684A68"/>
    <w:rsid w:val="006A1725"/>
    <w:rsid w:val="006A354B"/>
    <w:rsid w:val="006A522C"/>
    <w:rsid w:val="006B7ADE"/>
    <w:rsid w:val="006C2190"/>
    <w:rsid w:val="006C3DE2"/>
    <w:rsid w:val="006D3008"/>
    <w:rsid w:val="006E3037"/>
    <w:rsid w:val="00703E1B"/>
    <w:rsid w:val="0071770F"/>
    <w:rsid w:val="007179E8"/>
    <w:rsid w:val="00720E40"/>
    <w:rsid w:val="00720F53"/>
    <w:rsid w:val="007361F1"/>
    <w:rsid w:val="00736B40"/>
    <w:rsid w:val="007434A5"/>
    <w:rsid w:val="00745747"/>
    <w:rsid w:val="007479B8"/>
    <w:rsid w:val="007517C7"/>
    <w:rsid w:val="00755F1C"/>
    <w:rsid w:val="00757B2C"/>
    <w:rsid w:val="007620A6"/>
    <w:rsid w:val="00770190"/>
    <w:rsid w:val="00770725"/>
    <w:rsid w:val="00771D0E"/>
    <w:rsid w:val="0077354F"/>
    <w:rsid w:val="00782D43"/>
    <w:rsid w:val="007861C0"/>
    <w:rsid w:val="00794B62"/>
    <w:rsid w:val="00795D45"/>
    <w:rsid w:val="007A1959"/>
    <w:rsid w:val="007A4312"/>
    <w:rsid w:val="007A5DA8"/>
    <w:rsid w:val="007B44F1"/>
    <w:rsid w:val="007B5EEC"/>
    <w:rsid w:val="007C7384"/>
    <w:rsid w:val="007D0520"/>
    <w:rsid w:val="007D5BB1"/>
    <w:rsid w:val="007E0CAD"/>
    <w:rsid w:val="007E57A7"/>
    <w:rsid w:val="00801325"/>
    <w:rsid w:val="00812875"/>
    <w:rsid w:val="00814971"/>
    <w:rsid w:val="00815508"/>
    <w:rsid w:val="008224D0"/>
    <w:rsid w:val="008241AB"/>
    <w:rsid w:val="008355A4"/>
    <w:rsid w:val="00841A8D"/>
    <w:rsid w:val="0084427F"/>
    <w:rsid w:val="0086100E"/>
    <w:rsid w:val="0086363D"/>
    <w:rsid w:val="00866A12"/>
    <w:rsid w:val="00875E19"/>
    <w:rsid w:val="008766DC"/>
    <w:rsid w:val="008B17D6"/>
    <w:rsid w:val="008B2DEE"/>
    <w:rsid w:val="008B3C35"/>
    <w:rsid w:val="008B443A"/>
    <w:rsid w:val="008C5473"/>
    <w:rsid w:val="008C6392"/>
    <w:rsid w:val="008E48B0"/>
    <w:rsid w:val="008F64FC"/>
    <w:rsid w:val="009144AA"/>
    <w:rsid w:val="009213D2"/>
    <w:rsid w:val="00921568"/>
    <w:rsid w:val="00936534"/>
    <w:rsid w:val="00946781"/>
    <w:rsid w:val="00950C7F"/>
    <w:rsid w:val="009538C0"/>
    <w:rsid w:val="009558D4"/>
    <w:rsid w:val="009562CB"/>
    <w:rsid w:val="00957F99"/>
    <w:rsid w:val="00963CA3"/>
    <w:rsid w:val="0097757D"/>
    <w:rsid w:val="00985339"/>
    <w:rsid w:val="00987C31"/>
    <w:rsid w:val="009971C5"/>
    <w:rsid w:val="009A63F3"/>
    <w:rsid w:val="009B3F5C"/>
    <w:rsid w:val="009C0BC3"/>
    <w:rsid w:val="009C3B95"/>
    <w:rsid w:val="009C5F00"/>
    <w:rsid w:val="009D5F0B"/>
    <w:rsid w:val="009E0910"/>
    <w:rsid w:val="009E39AD"/>
    <w:rsid w:val="009F0D43"/>
    <w:rsid w:val="009F4BB3"/>
    <w:rsid w:val="009F7889"/>
    <w:rsid w:val="00A053EC"/>
    <w:rsid w:val="00A05515"/>
    <w:rsid w:val="00A1366B"/>
    <w:rsid w:val="00A14EEB"/>
    <w:rsid w:val="00A32771"/>
    <w:rsid w:val="00A622E0"/>
    <w:rsid w:val="00A66CF7"/>
    <w:rsid w:val="00A81B21"/>
    <w:rsid w:val="00A93E46"/>
    <w:rsid w:val="00AB5CEE"/>
    <w:rsid w:val="00AD517A"/>
    <w:rsid w:val="00AD73CE"/>
    <w:rsid w:val="00AF4CF9"/>
    <w:rsid w:val="00B03374"/>
    <w:rsid w:val="00B043D9"/>
    <w:rsid w:val="00B06E79"/>
    <w:rsid w:val="00B22D7A"/>
    <w:rsid w:val="00B436E6"/>
    <w:rsid w:val="00B4432F"/>
    <w:rsid w:val="00B565EA"/>
    <w:rsid w:val="00B60FB0"/>
    <w:rsid w:val="00B63BC1"/>
    <w:rsid w:val="00B73CE0"/>
    <w:rsid w:val="00B811E7"/>
    <w:rsid w:val="00B84D1F"/>
    <w:rsid w:val="00B84EF8"/>
    <w:rsid w:val="00B9147D"/>
    <w:rsid w:val="00B93A70"/>
    <w:rsid w:val="00BA31FC"/>
    <w:rsid w:val="00BA5CF0"/>
    <w:rsid w:val="00BB134A"/>
    <w:rsid w:val="00BB58C4"/>
    <w:rsid w:val="00BC4721"/>
    <w:rsid w:val="00BD47C8"/>
    <w:rsid w:val="00BE2C61"/>
    <w:rsid w:val="00BE2D6C"/>
    <w:rsid w:val="00BE4AEB"/>
    <w:rsid w:val="00BE7992"/>
    <w:rsid w:val="00C230CE"/>
    <w:rsid w:val="00C264C5"/>
    <w:rsid w:val="00C36D00"/>
    <w:rsid w:val="00C433CC"/>
    <w:rsid w:val="00C45085"/>
    <w:rsid w:val="00C51CB4"/>
    <w:rsid w:val="00C541DF"/>
    <w:rsid w:val="00C64624"/>
    <w:rsid w:val="00C64997"/>
    <w:rsid w:val="00C64C2D"/>
    <w:rsid w:val="00C64CEA"/>
    <w:rsid w:val="00C73945"/>
    <w:rsid w:val="00C810CD"/>
    <w:rsid w:val="00CA1FE5"/>
    <w:rsid w:val="00CC449B"/>
    <w:rsid w:val="00CC4833"/>
    <w:rsid w:val="00CC72A0"/>
    <w:rsid w:val="00CD1A1A"/>
    <w:rsid w:val="00CD4FAB"/>
    <w:rsid w:val="00CE6658"/>
    <w:rsid w:val="00CF4026"/>
    <w:rsid w:val="00D0106D"/>
    <w:rsid w:val="00D02884"/>
    <w:rsid w:val="00D03746"/>
    <w:rsid w:val="00D20DEB"/>
    <w:rsid w:val="00D2674D"/>
    <w:rsid w:val="00D40A7D"/>
    <w:rsid w:val="00D51687"/>
    <w:rsid w:val="00D518F8"/>
    <w:rsid w:val="00D52416"/>
    <w:rsid w:val="00D63AA5"/>
    <w:rsid w:val="00D6401F"/>
    <w:rsid w:val="00D64762"/>
    <w:rsid w:val="00D73494"/>
    <w:rsid w:val="00D85FE8"/>
    <w:rsid w:val="00D92844"/>
    <w:rsid w:val="00DA20CB"/>
    <w:rsid w:val="00DB24A2"/>
    <w:rsid w:val="00DB52F8"/>
    <w:rsid w:val="00DC5FB0"/>
    <w:rsid w:val="00DD599C"/>
    <w:rsid w:val="00DD777F"/>
    <w:rsid w:val="00DF0C26"/>
    <w:rsid w:val="00DF71EE"/>
    <w:rsid w:val="00DF7CB4"/>
    <w:rsid w:val="00E01E30"/>
    <w:rsid w:val="00E02F01"/>
    <w:rsid w:val="00E15C8D"/>
    <w:rsid w:val="00E20589"/>
    <w:rsid w:val="00E21B28"/>
    <w:rsid w:val="00E23769"/>
    <w:rsid w:val="00E2387F"/>
    <w:rsid w:val="00E31148"/>
    <w:rsid w:val="00E44BAA"/>
    <w:rsid w:val="00E4689F"/>
    <w:rsid w:val="00E55C02"/>
    <w:rsid w:val="00E57589"/>
    <w:rsid w:val="00E601DC"/>
    <w:rsid w:val="00E65B21"/>
    <w:rsid w:val="00E6735E"/>
    <w:rsid w:val="00E70BED"/>
    <w:rsid w:val="00E72852"/>
    <w:rsid w:val="00E7584D"/>
    <w:rsid w:val="00E96397"/>
    <w:rsid w:val="00E97E64"/>
    <w:rsid w:val="00EA4154"/>
    <w:rsid w:val="00EA7847"/>
    <w:rsid w:val="00EB3D70"/>
    <w:rsid w:val="00EC130D"/>
    <w:rsid w:val="00EC2C85"/>
    <w:rsid w:val="00EC2F46"/>
    <w:rsid w:val="00ED5200"/>
    <w:rsid w:val="00ED61F1"/>
    <w:rsid w:val="00F13BE9"/>
    <w:rsid w:val="00F20743"/>
    <w:rsid w:val="00F25545"/>
    <w:rsid w:val="00F375D8"/>
    <w:rsid w:val="00F4013D"/>
    <w:rsid w:val="00F42E79"/>
    <w:rsid w:val="00F5247F"/>
    <w:rsid w:val="00F54365"/>
    <w:rsid w:val="00F54D1F"/>
    <w:rsid w:val="00F55D21"/>
    <w:rsid w:val="00F67F06"/>
    <w:rsid w:val="00F76626"/>
    <w:rsid w:val="00F7781E"/>
    <w:rsid w:val="00F903C9"/>
    <w:rsid w:val="00F95961"/>
    <w:rsid w:val="00FA375A"/>
    <w:rsid w:val="00FC0441"/>
    <w:rsid w:val="00FC3942"/>
    <w:rsid w:val="00FD0889"/>
    <w:rsid w:val="00FD12DB"/>
    <w:rsid w:val="00FD55CE"/>
    <w:rsid w:val="00FE0170"/>
    <w:rsid w:val="00FE3343"/>
    <w:rsid w:val="00FE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FE3E92-B22D-4368-80B6-F9A801D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9C5F00"/>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518F8"/>
    <w:rPr>
      <w:sz w:val="16"/>
    </w:rPr>
  </w:style>
  <w:style w:type="paragraph" w:styleId="CommentText">
    <w:name w:val="annotation text"/>
    <w:basedOn w:val="Normal"/>
    <w:link w:val="CommentTextChar"/>
    <w:uiPriority w:val="99"/>
    <w:rsid w:val="00D518F8"/>
    <w:rPr>
      <w:sz w:val="20"/>
      <w:szCs w:val="20"/>
    </w:rPr>
  </w:style>
  <w:style w:type="character" w:customStyle="1" w:styleId="CommentTextChar">
    <w:name w:val="Comment Text Char"/>
    <w:basedOn w:val="DefaultParagraphFont"/>
    <w:link w:val="CommentText"/>
    <w:uiPriority w:val="99"/>
    <w:locked/>
    <w:rsid w:val="00D518F8"/>
    <w:rPr>
      <w:lang w:val="en-GB" w:eastAsia="zh-CN"/>
    </w:rPr>
  </w:style>
  <w:style w:type="paragraph" w:styleId="CommentSubject">
    <w:name w:val="annotation subject"/>
    <w:basedOn w:val="CommentText"/>
    <w:next w:val="CommentText"/>
    <w:link w:val="CommentSubjectChar"/>
    <w:uiPriority w:val="99"/>
    <w:rsid w:val="00D518F8"/>
    <w:rPr>
      <w:b/>
      <w:bCs/>
    </w:rPr>
  </w:style>
  <w:style w:type="character" w:customStyle="1" w:styleId="CommentSubjectChar">
    <w:name w:val="Comment Subject Char"/>
    <w:basedOn w:val="CommentTextChar"/>
    <w:link w:val="CommentSubject"/>
    <w:uiPriority w:val="99"/>
    <w:locked/>
    <w:rsid w:val="00D518F8"/>
    <w:rPr>
      <w:b/>
      <w:lang w:val="en-GB" w:eastAsia="zh-CN"/>
    </w:rPr>
  </w:style>
  <w:style w:type="paragraph" w:styleId="BalloonText">
    <w:name w:val="Balloon Text"/>
    <w:basedOn w:val="Normal"/>
    <w:link w:val="BalloonTextChar"/>
    <w:uiPriority w:val="99"/>
    <w:rsid w:val="00D518F8"/>
    <w:rPr>
      <w:rFonts w:ascii="Segoe UI" w:hAnsi="Segoe UI" w:cs="Segoe UI"/>
      <w:sz w:val="18"/>
      <w:szCs w:val="18"/>
    </w:rPr>
  </w:style>
  <w:style w:type="character" w:customStyle="1" w:styleId="BalloonTextChar">
    <w:name w:val="Balloon Text Char"/>
    <w:basedOn w:val="DefaultParagraphFont"/>
    <w:link w:val="BalloonText"/>
    <w:uiPriority w:val="99"/>
    <w:locked/>
    <w:rsid w:val="00D518F8"/>
    <w:rPr>
      <w:rFonts w:ascii="Segoe UI" w:hAnsi="Segoe UI"/>
      <w:sz w:val="18"/>
      <w:lang w:val="en-GB" w:eastAsia="zh-CN"/>
    </w:rPr>
  </w:style>
  <w:style w:type="paragraph" w:styleId="NormalWeb">
    <w:name w:val="Normal (Web)"/>
    <w:basedOn w:val="Normal"/>
    <w:uiPriority w:val="99"/>
    <w:unhideWhenUsed/>
    <w:rsid w:val="001A4933"/>
    <w:pPr>
      <w:spacing w:before="100" w:beforeAutospacing="1" w:after="100" w:afterAutospacing="1"/>
    </w:pPr>
    <w:rPr>
      <w:lang w:val="en-US" w:eastAsia="en-U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031D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031DF"/>
    <w:rPr>
      <w:rFonts w:ascii="Consolas" w:eastAsiaTheme="minorHAnsi" w:hAnsi="Consolas" w:cstheme="minorBidi"/>
      <w:sz w:val="21"/>
      <w:szCs w:val="21"/>
    </w:rPr>
  </w:style>
  <w:style w:type="character" w:styleId="Hyperlink">
    <w:name w:val="Hyperlink"/>
    <w:basedOn w:val="DefaultParagraphFont"/>
    <w:rsid w:val="0005510E"/>
    <w:rPr>
      <w:color w:val="0563C1" w:themeColor="hyperlink"/>
      <w:u w:val="single"/>
    </w:rPr>
  </w:style>
  <w:style w:type="character" w:styleId="FollowedHyperlink">
    <w:name w:val="FollowedHyperlink"/>
    <w:basedOn w:val="DefaultParagraphFont"/>
    <w:rsid w:val="00E02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9600">
      <w:marLeft w:val="0"/>
      <w:marRight w:val="0"/>
      <w:marTop w:val="0"/>
      <w:marBottom w:val="0"/>
      <w:divBdr>
        <w:top w:val="none" w:sz="0" w:space="0" w:color="auto"/>
        <w:left w:val="none" w:sz="0" w:space="0" w:color="auto"/>
        <w:bottom w:val="none" w:sz="0" w:space="0" w:color="auto"/>
        <w:right w:val="none" w:sz="0" w:space="0" w:color="auto"/>
      </w:divBdr>
    </w:div>
    <w:div w:id="89089601">
      <w:marLeft w:val="0"/>
      <w:marRight w:val="0"/>
      <w:marTop w:val="0"/>
      <w:marBottom w:val="0"/>
      <w:divBdr>
        <w:top w:val="none" w:sz="0" w:space="0" w:color="auto"/>
        <w:left w:val="none" w:sz="0" w:space="0" w:color="auto"/>
        <w:bottom w:val="none" w:sz="0" w:space="0" w:color="auto"/>
        <w:right w:val="none" w:sz="0" w:space="0" w:color="auto"/>
      </w:divBdr>
    </w:div>
    <w:div w:id="89089602">
      <w:marLeft w:val="0"/>
      <w:marRight w:val="0"/>
      <w:marTop w:val="0"/>
      <w:marBottom w:val="0"/>
      <w:divBdr>
        <w:top w:val="none" w:sz="0" w:space="0" w:color="auto"/>
        <w:left w:val="none" w:sz="0" w:space="0" w:color="auto"/>
        <w:bottom w:val="none" w:sz="0" w:space="0" w:color="auto"/>
        <w:right w:val="none" w:sz="0" w:space="0" w:color="auto"/>
      </w:divBdr>
    </w:div>
    <w:div w:id="89089603">
      <w:marLeft w:val="0"/>
      <w:marRight w:val="0"/>
      <w:marTop w:val="0"/>
      <w:marBottom w:val="0"/>
      <w:divBdr>
        <w:top w:val="none" w:sz="0" w:space="0" w:color="auto"/>
        <w:left w:val="none" w:sz="0" w:space="0" w:color="auto"/>
        <w:bottom w:val="none" w:sz="0" w:space="0" w:color="auto"/>
        <w:right w:val="none" w:sz="0" w:space="0" w:color="auto"/>
      </w:divBdr>
    </w:div>
    <w:div w:id="89089604">
      <w:marLeft w:val="0"/>
      <w:marRight w:val="0"/>
      <w:marTop w:val="0"/>
      <w:marBottom w:val="0"/>
      <w:divBdr>
        <w:top w:val="none" w:sz="0" w:space="0" w:color="auto"/>
        <w:left w:val="none" w:sz="0" w:space="0" w:color="auto"/>
        <w:bottom w:val="none" w:sz="0" w:space="0" w:color="auto"/>
        <w:right w:val="none" w:sz="0" w:space="0" w:color="auto"/>
      </w:divBdr>
    </w:div>
    <w:div w:id="89089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outhsudanembassyusa.org/contact/" TargetMode="External"/><Relationship Id="rId2" Type="http://schemas.openxmlformats.org/officeDocument/2006/relationships/customXml" Target="../customXml/item2.xml"/><Relationship Id="rId16" Type="http://schemas.openxmlformats.org/officeDocument/2006/relationships/hyperlink" Target="https://goo.gl/mLhLx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iar3team\AppData\Local\Microsoft\Windows\INetCache\Content.Outlook\47QF1R6R\twitter.com\RepSouthSuda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83;#Censorship and Free Speech|e1206917-75d4-4735-8c30-aa6a567b2720;#216;#Detention|412d3bb3-565a-4dc7-b308-6b7194b2c7e3;#183;#Torture and other Ill-Treatment|0da27bfa-fcc8-4b10-803c-8a1b0e0d89d8;#939;#Widening the space for civic engagement in Ethiopia|4193dbee-3b44-4cda-aa93-8d84a52d6095;#925;#Ethiopia|92f542a3-e4fc-4dc1-ae9b-468e2c6e00f2;#7;#Amnesty International|4b6dc54e-3a2b-488e-b081-d1a9734ca4ff;#108;#Human Rights Defenders and Activists|8b73c0e1-9af2-4de8-ba30-8599e8c93e73;#940;#01OP328|b35405db-4a0a-41ab-806c-769a14209a5a;#157;#Global Campaign on Human Rights Defenders|7a8331a9-db4f-4c74-9f20-516f93a45039]]></LongProp>
  <LongProp xmlns="" name="AI_Subject"><![CDATA[108;#Human Rights Defenders and Activists|8b73c0e1-9af2-4de8-ba30-8599e8c93e73;#183;#Torture and other Ill-Treatment|0da27bfa-fcc8-4b10-803c-8a1b0e0d89d8;#83;#Censorship and Free Speech|e1206917-75d4-4735-8c30-aa6a567b2720;#216;#Detention|412d3bb3-565a-4dc7-b308-6b7194b2c7e3]]></LongProp>
</LongProperties>
</file>

<file path=customXml/item2.xml><?xml version="1.0" encoding="utf-8"?>
<p:properties xmlns:p="http://schemas.microsoft.com/office/2006/metadata/properties" xmlns:xsi="http://www.w3.org/2001/XMLSchema-instance" xmlns:pc="http://schemas.microsoft.com/office/infopath/2007/PartnerControls">
  <documentManagement>
    <AI_Subclass xmlns="c0f48857-f1d0-4245-9a73-a1429148fe35"/>
    <TaxCatchAll xmlns="c0f48857-f1d0-4245-9a73-a1429148fe35"/>
    <a76e1d4b1a19455999d1d5ccc9ab0a86 xmlns="c0f48857-f1d0-4245-9a73-a1429148fe35">
      <Terms xmlns="http://schemas.microsoft.com/office/infopath/2007/PartnerControls"/>
    </a76e1d4b1a19455999d1d5ccc9ab0a86>
    <p95663e0682345a785f49e7f094ffcd5 xmlns="c0f48857-f1d0-4245-9a73-a1429148fe35">
      <Terms xmlns="http://schemas.microsoft.com/office/infopath/2007/PartnerControls"/>
    </p95663e0682345a785f49e7f094ffcd5>
    <AI_CaseNumber xmlns="c0f48857-f1d0-4245-9a73-a1429148fe35" xsi:nil="true"/>
    <c7dd4e4906454d3680749bd47c5f2267 xmlns="c0f48857-f1d0-4245-9a73-a1429148fe35">
      <Terms xmlns="http://schemas.microsoft.com/office/infopath/2007/PartnerControls"/>
    </c7dd4e4906454d3680749bd47c5f2267>
    <AI_Language xmlns="c0f48857-f1d0-4245-9a73-a1429148fe35"/>
    <iccd8880acc740859dc10c1654d46846 xmlns="c0f48857-f1d0-4245-9a73-a1429148fe35">
      <Terms xmlns="http://schemas.microsoft.com/office/infopath/2007/PartnerControls"/>
    </iccd8880acc740859dc10c1654d46846>
    <AI_Class xmlns="c0f48857-f1d0-4245-9a73-a1429148fe35"/>
    <o0699ca5629f42f0ab715f11c17bdfcc xmlns="c0f48857-f1d0-4245-9a73-a1429148fe35">
      <Terms xmlns="http://schemas.microsoft.com/office/infopath/2007/PartnerControls"/>
    </o0699ca5629f42f0ab715f11c17bdfcc>
    <AI_Year xmlns="c0f48857-f1d0-4245-9a73-a1429148fe35"/>
    <AI_AIIndexNumber xmlns="c0f48857-f1d0-4245-9a73-a1429148fe35"/>
    <c3be3f2aa80842508136c5589d4feec2 xmlns="c0f48857-f1d0-4245-9a73-a1429148fe35">
      <Terms xmlns="http://schemas.microsoft.com/office/infopath/2007/PartnerControls"/>
    </c3be3f2aa80842508136c5589d4feec2>
    <cace3bc143754c66bead1a06d012100c xmlns="c0f48857-f1d0-4245-9a73-a1429148fe35">
      <Terms xmlns="http://schemas.microsoft.com/office/infopath/2007/PartnerControls"/>
    </cace3bc143754c66bead1a06d012100c>
    <AI_PublicationDate xmlns="c0f48857-f1d0-4245-9a73-a1429148fe35"/>
    <bd653665922a4864afe133c2e05b418f xmlns="c0f48857-f1d0-4245-9a73-a1429148fe35">
      <Terms xmlns="http://schemas.microsoft.com/office/infopath/2007/PartnerControls"/>
    </bd653665922a4864afe133c2e05b418f>
    <c99711ec604245cebac61dc305b5aa75 xmlns="c0f48857-f1d0-4245-9a73-a1429148fe35">
      <Terms xmlns="http://schemas.microsoft.com/office/infopath/2007/PartnerControls"/>
    </c99711ec604245cebac61dc305b5aa75>
    <AI_Region xmlns="c0f48857-f1d0-4245-9a73-a1429148fe35" xsi:nil="true"/>
    <j9e6e3b0d1de4392b83c11bb624f71f7 xmlns="c0f48857-f1d0-4245-9a73-a1429148fe35">
      <Terms xmlns="http://schemas.microsoft.com/office/infopath/2007/PartnerControls"/>
    </j9e6e3b0d1de4392b83c11bb624f71f7>
    <AI_CaseName xmlns="c0f48857-f1d0-4245-9a73-a1429148fe35" xsi:nil="true"/>
    <bc8fb9b9d1a14967895132df3e7b0017 xmlns="c0f48857-f1d0-4245-9a73-a1429148fe35">
      <Terms xmlns="http://schemas.microsoft.com/office/infopath/2007/PartnerControls"/>
    </bc8fb9b9d1a14967895132df3e7b0017>
    <md19c69902044e3bbe6b960ccca90a0c xmlns="c0f48857-f1d0-4245-9a73-a1429148fe35">
      <Terms xmlns="http://schemas.microsoft.com/office/infopath/2007/PartnerControls"/>
    </md19c69902044e3bbe6b960ccca90a0c>
    <ddfbe0df06fd477bbf6c5d0f48d44bc1 xmlns="c0f48857-f1d0-4245-9a73-a1429148fe35">
      <Terms xmlns="http://schemas.microsoft.com/office/infopath/2007/PartnerControls"/>
    </ddfbe0df06fd477bbf6c5d0f48d44bc1>
    <AI_CaseGender xmlns="c0f48857-f1d0-4245-9a73-a1429148fe35"/>
    <AI_CaseType xmlns="c0f48857-f1d0-4245-9a73-a1429148fe35" xsi:nil="true"/>
    <AI_Description xmlns="c0f48857-f1d0-4245-9a73-a1429148fe35"/>
    <AI_InternalSecurityClassification xmlns="c0f48857-f1d0-4245-9a73-a1429148fe35"/>
    <AI_WebTitle xmlns="c0f48857-f1d0-4245-9a73-a1429148fe35"/>
    <AI_ApprovedBy xmlns="c0f48857-f1d0-4245-9a73-a1429148fe35">
      <UserInfo>
        <DisplayName/>
        <AccountId xsi:nil="true"/>
        <AccountType/>
      </UserInfo>
    </AI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mpaign Document" ma:contentTypeID="0x010100E878DB3B2C773D4F852CC21F83B49575001E7C98BEF7B9894FBCAFDD5AB62A815F" ma:contentTypeVersion="41" ma:contentTypeDescription="AI Campaign Document Content Type" ma:contentTypeScope="" ma:versionID="641931f35a4b1e9b19bd8977b6a4f024">
  <xsd:schema xmlns:xsd="http://www.w3.org/2001/XMLSchema" xmlns:xs="http://www.w3.org/2001/XMLSchema" xmlns:p="http://schemas.microsoft.com/office/2006/metadata/properties" xmlns:ns2="c0f48857-f1d0-4245-9a73-a1429148fe35" targetNamespace="http://schemas.microsoft.com/office/2006/metadata/properties" ma:root="true" ma:fieldsID="24b3fad2e6c817d0f9267211e2cfd73a" ns2:_="">
    <xsd:import namespace="c0f48857-f1d0-4245-9a73-a1429148fe35"/>
    <xsd:element name="properties">
      <xsd:complexType>
        <xsd:sequence>
          <xsd:element name="documentManagement">
            <xsd:complexType>
              <xsd:all>
                <xsd:element ref="ns2:AI_AIIndexNumber"/>
                <xsd:element ref="ns2:AI_Class"/>
                <xsd:element ref="ns2:AI_Subclass"/>
                <xsd:element ref="ns2:AI_ApprovedBy" minOccurs="0"/>
                <xsd:element ref="ns2:AI_CaseGender" minOccurs="0"/>
                <xsd:element ref="ns2:AI_CaseName" minOccurs="0"/>
                <xsd:element ref="ns2:AI_CaseNumber" minOccurs="0"/>
                <xsd:element ref="ns2:AI_CaseType" minOccurs="0"/>
                <xsd:element ref="ns2:c7dd4e4906454d3680749bd47c5f2267" minOccurs="0"/>
                <xsd:element ref="ns2:TaxCatchAll" minOccurs="0"/>
                <xsd:element ref="ns2:TaxCatchAllLabel" minOccurs="0"/>
                <xsd:element ref="ns2:bc8fb9b9d1a14967895132df3e7b0017" minOccurs="0"/>
                <xsd:element ref="ns2:ddfbe0df06fd477bbf6c5d0f48d44bc1" minOccurs="0"/>
                <xsd:element ref="ns2:AI_Description"/>
                <xsd:element ref="ns2:bd653665922a4864afe133c2e05b418f" minOccurs="0"/>
                <xsd:element ref="ns2:a76e1d4b1a19455999d1d5ccc9ab0a86" minOccurs="0"/>
                <xsd:element ref="ns2:o0699ca5629f42f0ab715f11c17bdfcc" minOccurs="0"/>
                <xsd:element ref="ns2:AI_InternalSecurityClassification"/>
                <xsd:element ref="ns2:AI_Language"/>
                <xsd:element ref="ns2:c99711ec604245cebac61dc305b5aa75" minOccurs="0"/>
                <xsd:element ref="ns2:cace3bc143754c66bead1a06d012100c" minOccurs="0"/>
                <xsd:element ref="ns2:md19c69902044e3bbe6b960ccca90a0c" minOccurs="0"/>
                <xsd:element ref="ns2:iccd8880acc740859dc10c1654d46846" minOccurs="0"/>
                <xsd:element ref="ns2:AI_PublicationDate"/>
                <xsd:element ref="ns2:AI_Region" minOccurs="0"/>
                <xsd:element ref="ns2:p95663e0682345a785f49e7f094ffcd5" minOccurs="0"/>
                <xsd:element ref="ns2:c3be3f2aa80842508136c5589d4feec2" minOccurs="0"/>
                <xsd:element ref="ns2:AI_WebTitle"/>
                <xsd:element ref="ns2:AI_Year"/>
                <xsd:element ref="ns2:j9e6e3b0d1de4392b83c11bb624f71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AIIndexNumber" ma:index="8" ma:displayName="AI index number" ma:description="The Index number of the content" ma:internalName="AI_AIIndexNumber" ma:readOnly="false">
      <xsd:simpleType>
        <xsd:restriction base="dms:Text"/>
      </xsd:simpleType>
    </xsd:element>
    <xsd:element name="AI_Class" ma:index="9" ma:displayName="Class" ma:description="The first part of the index number e.g. AFR, IOR, POL etc." ma:internalName="AI_Class" ma:readOnly="false">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_Subclass" ma:index="10" ma:displayName="Subclass" ma:description="The second part of the index number e.g. 19, 52, 40 etc." ma:internalName="AI_Subclass" ma:readOnly="false">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_ApprovedBy" ma:index="11" nillable="true" ma:displayName="Approved by" ma:description="The person who approved the content" ma:SearchPeopleOnly="false" ma:SharePointGroup="0" ma:internalName="AI_Approv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I_CaseGender" ma:index="1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13" nillable="true" ma:displayName="Case name" ma:description="Name of person, party or group of case" ma:internalName="AI_CaseName">
      <xsd:simpleType>
        <xsd:restriction base="dms:Note">
          <xsd:maxLength value="255"/>
        </xsd:restriction>
      </xsd:simpleType>
    </xsd:element>
    <xsd:element name="AI_CaseNumber" ma:index="14" nillable="true" ma:displayName="Case number" ma:description="The case number assigned to the content" ma:internalName="AI_CaseNumber">
      <xsd:simpleType>
        <xsd:restriction base="dms:Note">
          <xsd:maxLength value="255"/>
        </xsd:restriction>
      </xsd:simpleType>
    </xsd:element>
    <xsd:element name="AI_CaseType" ma:index="1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c7dd4e4906454d3680749bd47c5f2267" ma:index="16"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bc8fb9b9d1a14967895132df3e7b0017" ma:index="20" ma:taxonomy="true" ma:internalName="bc8fb9b9d1a14967895132df3e7b0017" ma:taxonomyFieldName="AI_RecognisedAuthor" ma:displayName="Recognized author" ma:readOnly="false" ma:default="22;#Amnesty International|4b6dc54e-3a2b-488e-b081-d1a9734ca4ff" ma:fieldId="{bc8fb9b9-d1a1-4967-8951-32df3e7b0017}"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ddfbe0df06fd477bbf6c5d0f48d44bc1" ma:index="2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24" ma:displayName="Description" ma:description="A description or abstract of the content" ma:internalName="AI_Description" ma:readOnly="false">
      <xsd:simpleType>
        <xsd:restriction base="dms:Note">
          <xsd:maxLength value="255"/>
        </xsd:restriction>
      </xsd:simpleType>
    </xsd:element>
    <xsd:element name="bd653665922a4864afe133c2e05b418f" ma:index="25" ma:taxonomy="true" ma:internalName="bd653665922a4864afe133c2e05b418f" ma:taxonomyFieldName="AI_DocumentType" ma:displayName="Document type" ma:readOnly="false" ma:fieldId="{bd653665-922a-4864-afe1-33c2e05b418f}" ma:sspId="498aaf55-db08-4835-90a1-c58ae7bb5e2a" ma:termSetId="51360d87-b870-49ff-827a-c342d3232794" ma:anchorId="00000000-0000-0000-0000-000000000000" ma:open="false" ma:isKeyword="false">
      <xsd:complexType>
        <xsd:sequence>
          <xsd:element ref="pc:Terms" minOccurs="0" maxOccurs="1"/>
        </xsd:sequence>
      </xsd:complexType>
    </xsd:element>
    <xsd:element name="a76e1d4b1a19455999d1d5ccc9ab0a86" ma:index="27"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29"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31"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32" ma:displayName="Language" ma:description="The language of the content" ma:internalName="AI_Language" ma:readOnly="fals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c99711ec604245cebac61dc305b5aa75" ma:index="33" nillable="true" ma:taxonomy="true" ma:internalName="c99711ec604245cebac61dc305b5aa75" ma:taxonomyFieldName="AI_LeadAuthor" ma:displayName="Lead author" ma:fieldId="{c99711ec-6042-45ce-bac6-1dc305b5aa75}"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ace3bc143754c66bead1a06d012100c" ma:index="35" nillable="true" ma:taxonomy="true" ma:internalName="cace3bc143754c66bead1a06d012100c" ma:taxonomyFieldName="AI_OriginatingLocation" ma:displayName="Originating location" ma:fieldId="{cace3bc1-4375-4c66-bead-1a06d012100c}" ma:sspId="498aaf55-db08-4835-90a1-c58ae7bb5e2a" ma:termSetId="bc851997-8630-4c2f-9031-c923564334b3" ma:anchorId="00000000-0000-0000-0000-000000000000" ma:open="false" ma:isKeyword="false">
      <xsd:complexType>
        <xsd:sequence>
          <xsd:element ref="pc:Terms" minOccurs="0" maxOccurs="1"/>
        </xsd:sequence>
      </xsd:complexType>
    </xsd:element>
    <xsd:element name="md19c69902044e3bbe6b960ccca90a0c" ma:index="3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3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PublicationDate" ma:index="41" ma:displayName="Publication date" ma:description="The date on which the content is published" ma:format="DateTime" ma:internalName="AI_PublicationDate" ma:readOnly="false">
      <xsd:simpleType>
        <xsd:restriction base="dms:DateTime"/>
      </xsd:simpleType>
    </xsd:element>
    <xsd:element name="AI_Region" ma:index="42"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p95663e0682345a785f49e7f094ffcd5" ma:index="43" nillable="true" ma:taxonomy="true" ma:internalName="p95663e0682345a785f49e7f094ffcd5" ma:taxonomyFieldName="AI_SupportingAuthor" ma:displayName="Supporting author" ma:fieldId="{995663e0-6823-45a7-85f4-9e7f094ffcd5}" ma:taxonomyMulti="true" ma:sspId="498aaf55-db08-4835-90a1-c58ae7bb5e2a" ma:termSetId="fe5f9961-90f8-4b67-a31f-4ff63a95ae61" ma:anchorId="00000000-0000-0000-0000-000000000000" ma:open="false" ma:isKeyword="false">
      <xsd:complexType>
        <xsd:sequence>
          <xsd:element ref="pc:Terms" minOccurs="0" maxOccurs="1"/>
        </xsd:sequence>
      </xsd:complexType>
    </xsd:element>
    <xsd:element name="c3be3f2aa80842508136c5589d4feec2" ma:index="4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AI_WebTitle" ma:index="47" ma:displayName="Web title" ma:description="The web friendly title of content published on the website" ma:internalName="AI_WebTitle" ma:readOnly="false">
      <xsd:simpleType>
        <xsd:restriction base="dms:Text"/>
      </xsd:simpleType>
    </xsd:element>
    <xsd:element name="AI_Year" ma:index="48" ma:displayName="Year" ma:internalName="AI_Year" ma:readOnly="false">
      <xsd:simpleType>
        <xsd:restriction base="dms:Text"/>
      </xsd:simpleType>
    </xsd:element>
    <xsd:element name="j9e6e3b0d1de4392b83c11bb624f71f7" ma:index="4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E1F7E-F585-4D9B-9BA9-D30B2A41FF2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A76091E-1568-465B-AF8F-6FC1AA8B7645}">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0f48857-f1d0-4245-9a73-a1429148fe35"/>
    <ds:schemaRef ds:uri="http://www.w3.org/XML/1998/namespace"/>
    <ds:schemaRef ds:uri="http://purl.org/dc/dcmitype/"/>
  </ds:schemaRefs>
</ds:datastoreItem>
</file>

<file path=customXml/itemProps3.xml><?xml version="1.0" encoding="utf-8"?>
<ds:datastoreItem xmlns:ds="http://schemas.openxmlformats.org/officeDocument/2006/customXml" ds:itemID="{DAFF219C-134A-48E7-8F09-2E320E2E4E11}">
  <ds:schemaRefs>
    <ds:schemaRef ds:uri="http://schemas.microsoft.com/sharepoint/v3/contenttype/forms"/>
  </ds:schemaRefs>
</ds:datastoreItem>
</file>

<file path=customXml/itemProps4.xml><?xml version="1.0" encoding="utf-8"?>
<ds:datastoreItem xmlns:ds="http://schemas.openxmlformats.org/officeDocument/2006/customXml" ds:itemID="{78289EBD-8881-41BB-888F-0489444E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UA template-v2</Template>
  <TotalTime>78</TotalTime>
  <Pages>2</Pages>
  <Words>1161</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Stephanie Wambui</dc:creator>
  <cp:keywords/>
  <dc:description/>
  <cp:lastModifiedBy>iar3team</cp:lastModifiedBy>
  <cp:revision>5</cp:revision>
  <cp:lastPrinted>2018-03-20T15:03:00Z</cp:lastPrinted>
  <dcterms:created xsi:type="dcterms:W3CDTF">2018-03-20T15:02:00Z</dcterms:created>
  <dcterms:modified xsi:type="dcterms:W3CDTF">2018-03-20T16:20:00Z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_Country">
    <vt:lpwstr>925;#Ethiopia|92f542a3-e4fc-4dc1-ae9b-468e2c6e00f2</vt:lpwstr>
  </property>
  <property fmtid="{D5CDD505-2E9C-101B-9397-08002B2CF9AE}" pid="3" name="AI_Campaign">
    <vt:lpwstr>157;#Global Campaign on Human Rights Defenders|7a8331a9-db4f-4c74-9f20-516f93a45039</vt:lpwstr>
  </property>
  <property fmtid="{D5CDD505-2E9C-101B-9397-08002B2CF9AE}" pid="4" name="AI_ProjectName">
    <vt:lpwstr>939;#Widening the space for civic engagement in Ethiopia|4193dbee-3b44-4cda-aa93-8d84a52d6095</vt:lpwstr>
  </property>
  <property fmtid="{D5CDD505-2E9C-101B-9397-08002B2CF9AE}" pid="5" name="AI_SupportingAuthor">
    <vt:lpwstr/>
  </property>
  <property fmtid="{D5CDD505-2E9C-101B-9397-08002B2CF9AE}" pid="6" name="ma0e9153c59947b4ad689e26fbb1de5e">
    <vt:lpwstr/>
  </property>
  <property fmtid="{D5CDD505-2E9C-101B-9397-08002B2CF9AE}" pid="7" name="AI_OfficialCorrespType">
    <vt:lpwstr/>
  </property>
  <property fmtid="{D5CDD505-2E9C-101B-9397-08002B2CF9AE}" pid="8" name="AI_Organisation">
    <vt:lpwstr/>
  </property>
  <property fmtid="{D5CDD505-2E9C-101B-9397-08002B2CF9AE}" pid="9" name="AI_Collection">
    <vt:lpwstr/>
  </property>
  <property fmtid="{D5CDD505-2E9C-101B-9397-08002B2CF9AE}" pid="10" name="AI_RecognisedAuthor">
    <vt:lpwstr>7;#Amnesty International|4b6dc54e-3a2b-488e-b081-d1a9734ca4ff</vt:lpwstr>
  </property>
  <property fmtid="{D5CDD505-2E9C-101B-9397-08002B2CF9AE}" pid="11" name="AI_BudgetCode">
    <vt:lpwstr>940;#01OP328|b35405db-4a0a-41ab-806c-769a14209a5a</vt:lpwstr>
  </property>
  <property fmtid="{D5CDD505-2E9C-101B-9397-08002B2CF9AE}" pid="12" name="AI_InternalKeywords">
    <vt:lpwstr/>
  </property>
  <property fmtid="{D5CDD505-2E9C-101B-9397-08002B2CF9AE}" pid="13" name="nde623e695e141a196b1c20080f9ae77">
    <vt:lpwstr/>
  </property>
  <property fmtid="{D5CDD505-2E9C-101B-9397-08002B2CF9AE}" pid="14" name="AI_LeadAuthor">
    <vt:lpwstr/>
  </property>
  <property fmtid="{D5CDD505-2E9C-101B-9397-08002B2CF9AE}" pid="15" name="AI_Subject">
    <vt:lpwstr>108;#Human Rights Defenders and Activists|8b73c0e1-9af2-4de8-ba30-8599e8c93e73;#183;#Torture and other Ill-Treatment|0da27bfa-fcc8-4b10-803c-8a1b0e0d89d8;#83;#Censorship and Free Speech|e1206917-75d4-4735-8c30-aa6a567b2720;#216;#Detention|412d3bb3-565a-4d</vt:lpwstr>
  </property>
  <property fmtid="{D5CDD505-2E9C-101B-9397-08002B2CF9AE}" pid="16" name="AI_OriginatingLocation">
    <vt:lpwstr/>
  </property>
  <property fmtid="{D5CDD505-2E9C-101B-9397-08002B2CF9AE}" pid="17" name="AI_EnterpriseKeywords">
    <vt:lpwstr/>
  </property>
  <property fmtid="{D5CDD505-2E9C-101B-9397-08002B2CF9AE}" pid="18" name="AI_DocumentType">
    <vt:lpwstr/>
  </property>
  <property fmtid="{D5CDD505-2E9C-101B-9397-08002B2CF9AE}" pid="19" name="display_urn:schemas-microsoft-com:office:office#SharedWithUsers">
    <vt:lpwstr>Stephanie Wambui;Raji Gebre;Fisseha Tekle;Juniper Muitha</vt:lpwstr>
  </property>
  <property fmtid="{D5CDD505-2E9C-101B-9397-08002B2CF9AE}" pid="20" name="SharedWithUsers">
    <vt:lpwstr>639;#Stephanie Wambui;#2164;#Raji Gebre;#135;#Fisseha Tekle;#2006;#Juniper Muitha</vt:lpwstr>
  </property>
  <property fmtid="{D5CDD505-2E9C-101B-9397-08002B2CF9AE}" pid="21" name="ContentTypeId">
    <vt:lpwstr>0x010100E878DB3B2C773D4F852CC21F83B49575001E7C98BEF7B9894FBCAFDD5AB62A815F</vt:lpwstr>
  </property>
</Properties>
</file>