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9C1268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857468" w:rsidP="009C1268">
      <w:pPr>
        <w:rPr>
          <w:rStyle w:val="AIHeadline"/>
          <w:rFonts w:cs="Arial"/>
          <w:sz w:val="38"/>
          <w:szCs w:val="38"/>
        </w:rPr>
      </w:pPr>
      <w:r>
        <w:rPr>
          <w:rStyle w:val="AIHeadline"/>
          <w:rFonts w:cs="Arial"/>
          <w:sz w:val="38"/>
          <w:szCs w:val="38"/>
        </w:rPr>
        <w:t>incommunicado venezuelan</w:t>
      </w:r>
      <w:r w:rsidR="00A31557">
        <w:rPr>
          <w:rStyle w:val="AIHeadline"/>
          <w:rFonts w:cs="Arial"/>
          <w:sz w:val="38"/>
          <w:szCs w:val="38"/>
        </w:rPr>
        <w:t xml:space="preserve"> </w:t>
      </w:r>
      <w:r>
        <w:rPr>
          <w:rStyle w:val="AIHeadline"/>
          <w:rFonts w:cs="Arial"/>
          <w:sz w:val="38"/>
          <w:szCs w:val="38"/>
        </w:rPr>
        <w:t>DETAINEE at risk</w:t>
      </w:r>
    </w:p>
    <w:p w:rsidR="00857468" w:rsidRDefault="00857468" w:rsidP="009C1268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Gilber Caro</w:t>
      </w:r>
      <w:r w:rsidR="0034754D">
        <w:rPr>
          <w:rFonts w:cs="Arial"/>
        </w:rPr>
        <w:t>, whose fate and whereabouts were unknown since 2 March,</w:t>
      </w:r>
      <w:r>
        <w:rPr>
          <w:rFonts w:cs="Arial"/>
        </w:rPr>
        <w:t xml:space="preserve"> was brought to a trial hearing on 13 March, </w:t>
      </w:r>
      <w:r w:rsidR="00107F62">
        <w:rPr>
          <w:rFonts w:cs="Arial"/>
        </w:rPr>
        <w:t>where</w:t>
      </w:r>
      <w:r>
        <w:rPr>
          <w:rFonts w:cs="Arial"/>
        </w:rPr>
        <w:t xml:space="preserve"> his lawyers and relatives were able to see him after 11 days of </w:t>
      </w:r>
      <w:r w:rsidR="006927A8">
        <w:rPr>
          <w:rFonts w:cs="Arial"/>
        </w:rPr>
        <w:t xml:space="preserve">authorities denying them information </w:t>
      </w:r>
      <w:r w:rsidR="0054581C">
        <w:rPr>
          <w:rFonts w:cs="Arial"/>
        </w:rPr>
        <w:t>about him</w:t>
      </w:r>
      <w:r>
        <w:rPr>
          <w:rFonts w:cs="Arial"/>
        </w:rPr>
        <w:t xml:space="preserve">. </w:t>
      </w:r>
      <w:r w:rsidR="00B61815">
        <w:rPr>
          <w:rFonts w:cs="Arial"/>
        </w:rPr>
        <w:t xml:space="preserve">He had been arbitrarily transferred on 2 March without </w:t>
      </w:r>
      <w:r w:rsidR="003F0005">
        <w:rPr>
          <w:rFonts w:cs="Arial"/>
        </w:rPr>
        <w:t xml:space="preserve">the knowledge of </w:t>
      </w:r>
      <w:r w:rsidR="00B61815">
        <w:rPr>
          <w:rFonts w:cs="Arial"/>
        </w:rPr>
        <w:t>his lawyers or relatives</w:t>
      </w:r>
      <w:r w:rsidR="003F0005">
        <w:rPr>
          <w:rFonts w:cs="Arial"/>
        </w:rPr>
        <w:t xml:space="preserve"> and had been missing since</w:t>
      </w:r>
      <w:r w:rsidR="00B61815">
        <w:rPr>
          <w:rFonts w:cs="Arial"/>
        </w:rPr>
        <w:t xml:space="preserve">. </w:t>
      </w:r>
      <w:r w:rsidR="006927A8">
        <w:rPr>
          <w:rFonts w:cs="Arial"/>
        </w:rPr>
        <w:t>During</w:t>
      </w:r>
      <w:r w:rsidR="00107F62">
        <w:rPr>
          <w:rFonts w:cs="Arial"/>
        </w:rPr>
        <w:t xml:space="preserve"> the hearing Gilber Caro expressed fear for his life and safety at his new detention centre.</w:t>
      </w:r>
    </w:p>
    <w:p w:rsidR="0026766F" w:rsidRDefault="0034754D" w:rsidP="009C1268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 w:rsidRPr="0034754D">
        <w:rPr>
          <w:rFonts w:cs="Arial"/>
          <w:b/>
        </w:rPr>
        <w:t>Gilber Caro</w:t>
      </w:r>
      <w:r>
        <w:rPr>
          <w:rFonts w:cs="Arial"/>
        </w:rPr>
        <w:t>, detained arbitrarily in Venezuela for political reasons, was transferred to a new location without justification or notification to</w:t>
      </w:r>
      <w:r w:rsidR="006927A8">
        <w:rPr>
          <w:rFonts w:cs="Arial"/>
        </w:rPr>
        <w:t xml:space="preserve"> his lawyers or relatives in the early hours of 2 March. Since then, his lawyers and relatives made repeated and public requests for information on his fate and whereabouts, but authorities </w:t>
      </w:r>
      <w:r w:rsidR="001B5969">
        <w:rPr>
          <w:rFonts w:cs="Arial"/>
        </w:rPr>
        <w:t>ignored their requests. It was no</w:t>
      </w:r>
      <w:r w:rsidR="006927A8">
        <w:rPr>
          <w:rFonts w:cs="Arial"/>
        </w:rPr>
        <w:t xml:space="preserve">t until he was brought to a trial hearing on 13 March that they finally could </w:t>
      </w:r>
      <w:r w:rsidR="00096187">
        <w:rPr>
          <w:rFonts w:cs="Arial"/>
        </w:rPr>
        <w:t>see him</w:t>
      </w:r>
      <w:r w:rsidR="006927A8">
        <w:rPr>
          <w:rFonts w:cs="Arial"/>
        </w:rPr>
        <w:t xml:space="preserve"> and </w:t>
      </w:r>
      <w:r w:rsidR="00096187">
        <w:rPr>
          <w:rFonts w:cs="Arial"/>
        </w:rPr>
        <w:t xml:space="preserve">confirm his </w:t>
      </w:r>
      <w:r w:rsidR="001B5969">
        <w:rPr>
          <w:rFonts w:cs="Arial"/>
        </w:rPr>
        <w:t>new detention centre.</w:t>
      </w:r>
    </w:p>
    <w:p w:rsidR="00B75C3A" w:rsidRDefault="006927A8" w:rsidP="009C1268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During the hearing, Gilber Caro was seen visibly distraught and in </w:t>
      </w:r>
      <w:r w:rsidR="00B75C3A">
        <w:rPr>
          <w:rFonts w:cs="Arial"/>
        </w:rPr>
        <w:t xml:space="preserve">seemingly poor health. His relatives told Amnesty International they fear for his health and wellbeing while he remains in custody of the state. </w:t>
      </w:r>
    </w:p>
    <w:p w:rsidR="006927A8" w:rsidRDefault="00B75C3A" w:rsidP="009C1268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Furthermore, Gilber Caro himself told the court he fears for his life and personal integrity at </w:t>
      </w:r>
      <w:r w:rsidR="002C41A7">
        <w:rPr>
          <w:rFonts w:cs="Arial"/>
        </w:rPr>
        <w:t xml:space="preserve">this </w:t>
      </w:r>
      <w:r>
        <w:rPr>
          <w:rFonts w:cs="Arial"/>
        </w:rPr>
        <w:t xml:space="preserve">new detention centre, the Fénix-Lara Penitentiary Community (Comunidad Penitenciaria Fénix-Lara) in Lara state, western Venezuela. This prison is known for </w:t>
      </w:r>
      <w:r w:rsidR="00096187">
        <w:rPr>
          <w:rFonts w:cs="Arial"/>
        </w:rPr>
        <w:t>violent riots.</w:t>
      </w:r>
    </w:p>
    <w:p w:rsidR="00B75C3A" w:rsidRPr="00F95961" w:rsidRDefault="00817DC3" w:rsidP="009C1268">
      <w:pPr>
        <w:pStyle w:val="AIBodytext"/>
        <w:tabs>
          <w:tab w:val="clear" w:pos="567"/>
        </w:tabs>
        <w:spacing w:line="240" w:lineRule="auto"/>
      </w:pPr>
      <w:r>
        <w:rPr>
          <w:rFonts w:cs="Arial"/>
        </w:rPr>
        <w:t xml:space="preserve">Since his arbitrary transfer on 2 March, </w:t>
      </w:r>
      <w:r w:rsidR="00B75C3A">
        <w:rPr>
          <w:rFonts w:cs="Arial"/>
        </w:rPr>
        <w:t>Venezuelan authorities continue denying his lawyers and relatives access and communication to Gilber Caro</w:t>
      </w:r>
      <w:r>
        <w:rPr>
          <w:rFonts w:cs="Arial"/>
        </w:rPr>
        <w:t xml:space="preserve"> at the Fénix-Lara Penitentiary Community</w:t>
      </w:r>
      <w:r w:rsidR="001B5969">
        <w:rPr>
          <w:rFonts w:cs="Arial"/>
        </w:rPr>
        <w:t>.</w:t>
      </w:r>
    </w:p>
    <w:p w:rsidR="009C1268" w:rsidRPr="00E35808" w:rsidRDefault="009C1268" w:rsidP="009C1268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6766F" w:rsidRPr="009C1268" w:rsidRDefault="009C1268" w:rsidP="009C1268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107F62" w:rsidRDefault="00107F62" w:rsidP="009C126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2D32">
        <w:rPr>
          <w:rFonts w:ascii="Arial" w:hAnsi="Arial" w:cs="Arial"/>
          <w:sz w:val="20"/>
          <w:szCs w:val="20"/>
        </w:rPr>
        <w:t>Demanding they immediately grant him free and private access to his famil</w:t>
      </w:r>
      <w:r>
        <w:rPr>
          <w:rFonts w:ascii="Arial" w:hAnsi="Arial" w:cs="Arial"/>
          <w:sz w:val="20"/>
          <w:szCs w:val="20"/>
        </w:rPr>
        <w:t>y, and lawyers of his choosing;</w:t>
      </w:r>
    </w:p>
    <w:p w:rsidR="0026766F" w:rsidRPr="00107F62" w:rsidRDefault="00107F62" w:rsidP="009C126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7F62">
        <w:rPr>
          <w:rFonts w:ascii="Arial" w:hAnsi="Arial" w:cs="Arial"/>
          <w:sz w:val="20"/>
          <w:szCs w:val="20"/>
        </w:rPr>
        <w:t xml:space="preserve">Demanding the authorities </w:t>
      </w:r>
      <w:r>
        <w:rPr>
          <w:rFonts w:ascii="Arial" w:hAnsi="Arial" w:cs="Arial"/>
          <w:sz w:val="20"/>
          <w:szCs w:val="20"/>
        </w:rPr>
        <w:t>ensure Gilber Caro’s</w:t>
      </w:r>
      <w:r w:rsidRPr="00107F62">
        <w:rPr>
          <w:rFonts w:ascii="Arial" w:hAnsi="Arial" w:cs="Arial"/>
          <w:sz w:val="20"/>
          <w:szCs w:val="20"/>
        </w:rPr>
        <w:t xml:space="preserve"> physical and mental integrity are protected</w:t>
      </w:r>
      <w:r>
        <w:rPr>
          <w:rFonts w:ascii="Arial" w:hAnsi="Arial" w:cs="Arial"/>
          <w:sz w:val="20"/>
          <w:szCs w:val="20"/>
        </w:rPr>
        <w:t>;</w:t>
      </w:r>
    </w:p>
    <w:p w:rsidR="00107F62" w:rsidRPr="00E42D32" w:rsidRDefault="00107F62" w:rsidP="009C12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42D32">
        <w:rPr>
          <w:rFonts w:ascii="Arial" w:hAnsi="Arial" w:cs="Arial"/>
          <w:sz w:val="20"/>
          <w:szCs w:val="20"/>
        </w:rPr>
        <w:t>Urging them to ensure full respect</w:t>
      </w:r>
      <w:r>
        <w:rPr>
          <w:rFonts w:ascii="Arial" w:hAnsi="Arial" w:cs="Arial"/>
          <w:sz w:val="20"/>
          <w:szCs w:val="20"/>
        </w:rPr>
        <w:t xml:space="preserve"> of Gilber Caro’s rights</w:t>
      </w:r>
      <w:r w:rsidR="00817DC3">
        <w:rPr>
          <w:rFonts w:ascii="Arial" w:hAnsi="Arial" w:cs="Arial"/>
          <w:sz w:val="20"/>
          <w:szCs w:val="20"/>
        </w:rPr>
        <w:t xml:space="preserve"> to due process, fair trial and personal integrity</w:t>
      </w:r>
      <w:r w:rsidRPr="00E42D32">
        <w:rPr>
          <w:rFonts w:ascii="Arial" w:hAnsi="Arial" w:cs="Arial"/>
          <w:sz w:val="20"/>
          <w:szCs w:val="20"/>
        </w:rPr>
        <w:t>.</w:t>
      </w:r>
    </w:p>
    <w:p w:rsidR="0026766F" w:rsidRPr="00F95961" w:rsidRDefault="0026766F" w:rsidP="009C1268">
      <w:pPr>
        <w:pStyle w:val="AITableHeading"/>
        <w:tabs>
          <w:tab w:val="clear" w:pos="567"/>
        </w:tabs>
        <w:rPr>
          <w:rFonts w:cs="Arial"/>
        </w:rPr>
      </w:pPr>
    </w:p>
    <w:p w:rsidR="009C1268" w:rsidRDefault="009C1268" w:rsidP="009C1268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27 April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9C1268">
      <w:pPr>
        <w:pStyle w:val="AITableHeading"/>
        <w:tabs>
          <w:tab w:val="clear" w:pos="567"/>
        </w:tabs>
        <w:rPr>
          <w:rFonts w:cs="Arial"/>
          <w:sz w:val="16"/>
          <w:szCs w:val="16"/>
        </w:rPr>
        <w:sectPr w:rsidR="005534BC" w:rsidSect="009C1268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107F62" w:rsidRPr="00130936" w:rsidRDefault="00107F62" w:rsidP="009C1268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130936">
        <w:rPr>
          <w:rFonts w:cs="Arial"/>
          <w:sz w:val="16"/>
          <w:szCs w:val="16"/>
          <w:u w:val="single"/>
        </w:rPr>
        <w:t>Minister of Penitentiary Services</w:t>
      </w:r>
    </w:p>
    <w:p w:rsidR="00107F62" w:rsidRPr="005D159E" w:rsidRDefault="00107F62" w:rsidP="009C1268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Iris Varela</w:t>
      </w:r>
      <w:r w:rsidRPr="005D159E">
        <w:rPr>
          <w:rFonts w:cs="Arial"/>
          <w:sz w:val="16"/>
          <w:szCs w:val="16"/>
        </w:rPr>
        <w:tab/>
      </w:r>
    </w:p>
    <w:p w:rsidR="00107F62" w:rsidRPr="009C1268" w:rsidRDefault="00107F62" w:rsidP="009C1268">
      <w:pPr>
        <w:pStyle w:val="AIAddressText"/>
        <w:tabs>
          <w:tab w:val="clear" w:pos="567"/>
        </w:tabs>
        <w:spacing w:line="240" w:lineRule="auto"/>
        <w:rPr>
          <w:rFonts w:cs="Arial"/>
          <w:color w:val="0D0D0D" w:themeColor="text1" w:themeTint="F2"/>
          <w:sz w:val="16"/>
          <w:szCs w:val="16"/>
          <w:lang w:val="es-PE"/>
        </w:rPr>
      </w:pPr>
      <w:r w:rsidRPr="00893624">
        <w:rPr>
          <w:rFonts w:cs="Arial"/>
          <w:sz w:val="16"/>
          <w:szCs w:val="16"/>
          <w:lang w:val="es-PE"/>
        </w:rPr>
        <w:t xml:space="preserve">Avenida </w:t>
      </w:r>
      <w:r w:rsidRPr="009C1268">
        <w:rPr>
          <w:rFonts w:cs="Arial"/>
          <w:color w:val="0D0D0D" w:themeColor="text1" w:themeTint="F2"/>
          <w:sz w:val="16"/>
          <w:szCs w:val="16"/>
          <w:lang w:val="es-PE"/>
        </w:rPr>
        <w:t>Norte 15</w:t>
      </w:r>
      <w:r w:rsidRPr="009C1268" w:rsidDel="00893624">
        <w:rPr>
          <w:rFonts w:cs="Arial"/>
          <w:color w:val="0D0D0D" w:themeColor="text1" w:themeTint="F2"/>
          <w:sz w:val="16"/>
          <w:szCs w:val="16"/>
          <w:lang w:val="es-PE"/>
        </w:rPr>
        <w:t xml:space="preserve"> </w:t>
      </w:r>
      <w:r w:rsidRPr="009C1268">
        <w:rPr>
          <w:rFonts w:cs="Arial"/>
          <w:color w:val="0D0D0D" w:themeColor="text1" w:themeTint="F2"/>
          <w:sz w:val="16"/>
          <w:szCs w:val="16"/>
          <w:lang w:val="es-PE"/>
        </w:rPr>
        <w:t>entre Avenida Este 0 y Avenida Urdaneta</w:t>
      </w:r>
      <w:r w:rsidRPr="009C1268">
        <w:rPr>
          <w:rFonts w:cs="Arial"/>
          <w:color w:val="0D0D0D" w:themeColor="text1" w:themeTint="F2"/>
          <w:sz w:val="16"/>
          <w:szCs w:val="16"/>
          <w:lang w:val="es-PE"/>
        </w:rPr>
        <w:tab/>
      </w:r>
    </w:p>
    <w:p w:rsidR="00107F62" w:rsidRPr="009C1268" w:rsidRDefault="00107F62" w:rsidP="009C1268">
      <w:pPr>
        <w:pStyle w:val="AIAddressText"/>
        <w:tabs>
          <w:tab w:val="clear" w:pos="567"/>
        </w:tabs>
        <w:spacing w:line="240" w:lineRule="auto"/>
        <w:rPr>
          <w:rFonts w:cs="Arial"/>
          <w:color w:val="0D0D0D" w:themeColor="text1" w:themeTint="F2"/>
          <w:sz w:val="16"/>
          <w:szCs w:val="16"/>
          <w:lang w:val="es-PE"/>
        </w:rPr>
      </w:pPr>
      <w:r w:rsidRPr="009C1268">
        <w:rPr>
          <w:rFonts w:cs="Arial"/>
          <w:color w:val="0D0D0D" w:themeColor="text1" w:themeTint="F2"/>
          <w:sz w:val="16"/>
          <w:szCs w:val="16"/>
          <w:lang w:val="es-PE"/>
        </w:rPr>
        <w:t>Caracas, Venezuela</w:t>
      </w:r>
    </w:p>
    <w:p w:rsidR="00107F62" w:rsidRPr="009C1268" w:rsidRDefault="00107F62" w:rsidP="009C1268">
      <w:pPr>
        <w:pStyle w:val="AIAddressText"/>
        <w:tabs>
          <w:tab w:val="clear" w:pos="567"/>
        </w:tabs>
        <w:spacing w:line="240" w:lineRule="auto"/>
        <w:rPr>
          <w:rFonts w:cs="Arial"/>
          <w:color w:val="0D0D0D" w:themeColor="text1" w:themeTint="F2"/>
          <w:sz w:val="16"/>
          <w:szCs w:val="16"/>
          <w:lang w:val="es-PE"/>
        </w:rPr>
      </w:pPr>
      <w:r w:rsidRPr="009C1268">
        <w:rPr>
          <w:rFonts w:cs="Arial"/>
          <w:color w:val="0D0D0D" w:themeColor="text1" w:themeTint="F2"/>
          <w:sz w:val="16"/>
          <w:szCs w:val="16"/>
          <w:lang w:val="es-PE"/>
        </w:rPr>
        <w:t xml:space="preserve">Twitter: </w:t>
      </w:r>
      <w:hyperlink r:id="rId11" w:history="1">
        <w:r w:rsidRPr="009C1268">
          <w:rPr>
            <w:rStyle w:val="Hyperlink"/>
            <w:rFonts w:cs="Arial"/>
            <w:color w:val="0D0D0D" w:themeColor="text1" w:themeTint="F2"/>
            <w:sz w:val="16"/>
            <w:szCs w:val="16"/>
            <w:lang w:val="es-PE"/>
          </w:rPr>
          <w:t>@IrisVarelaANC</w:t>
        </w:r>
      </w:hyperlink>
    </w:p>
    <w:p w:rsidR="00107F62" w:rsidRPr="009C1268" w:rsidRDefault="00107F62" w:rsidP="009C1268">
      <w:pPr>
        <w:pStyle w:val="AIAddressText"/>
        <w:tabs>
          <w:tab w:val="clear" w:pos="567"/>
        </w:tabs>
        <w:spacing w:line="240" w:lineRule="auto"/>
        <w:rPr>
          <w:rFonts w:cs="Arial"/>
          <w:color w:val="0D0D0D" w:themeColor="text1" w:themeTint="F2"/>
          <w:sz w:val="16"/>
          <w:szCs w:val="16"/>
          <w:lang w:val="es-PE"/>
        </w:rPr>
      </w:pPr>
      <w:r w:rsidRPr="009C1268">
        <w:rPr>
          <w:rFonts w:cs="Arial"/>
          <w:color w:val="0D0D0D" w:themeColor="text1" w:themeTint="F2"/>
          <w:sz w:val="16"/>
          <w:szCs w:val="16"/>
          <w:lang w:val="es-PE"/>
        </w:rPr>
        <w:t xml:space="preserve">Twitter: </w:t>
      </w:r>
      <w:hyperlink r:id="rId12" w:history="1">
        <w:r w:rsidRPr="009C1268">
          <w:rPr>
            <w:rStyle w:val="Hyperlink"/>
            <w:rFonts w:cs="Arial"/>
            <w:color w:val="0D0D0D" w:themeColor="text1" w:themeTint="F2"/>
            <w:sz w:val="16"/>
            <w:szCs w:val="16"/>
            <w:lang w:val="es-PE"/>
          </w:rPr>
          <w:t>@mspenitenciario</w:t>
        </w:r>
      </w:hyperlink>
      <w:r w:rsidRPr="009C1268">
        <w:rPr>
          <w:rFonts w:cs="Arial"/>
          <w:color w:val="0D0D0D" w:themeColor="text1" w:themeTint="F2"/>
          <w:sz w:val="16"/>
          <w:szCs w:val="16"/>
          <w:lang w:val="es-PE"/>
        </w:rPr>
        <w:t xml:space="preserve"> </w:t>
      </w:r>
    </w:p>
    <w:p w:rsidR="00107F62" w:rsidRPr="00893624" w:rsidRDefault="00107F62" w:rsidP="009C1268">
      <w:pPr>
        <w:pStyle w:val="AITableHeading"/>
        <w:tabs>
          <w:tab w:val="clear" w:pos="567"/>
        </w:tabs>
        <w:rPr>
          <w:rFonts w:cs="Arial"/>
          <w:sz w:val="16"/>
          <w:szCs w:val="16"/>
          <w:lang w:val="es-PE"/>
        </w:rPr>
      </w:pPr>
      <w:r w:rsidRPr="009C1268">
        <w:rPr>
          <w:rFonts w:cs="Arial"/>
          <w:color w:val="0D0D0D" w:themeColor="text1" w:themeTint="F2"/>
          <w:sz w:val="16"/>
          <w:szCs w:val="16"/>
          <w:lang w:val="es-PE"/>
        </w:rPr>
        <w:t>Salutation: Dear Minister/ Estimada Señora</w:t>
      </w:r>
      <w:r w:rsidRPr="00893624">
        <w:rPr>
          <w:rFonts w:cs="Arial"/>
          <w:sz w:val="16"/>
          <w:szCs w:val="16"/>
          <w:lang w:val="es-PE"/>
        </w:rPr>
        <w:t xml:space="preserve"> Ministra</w:t>
      </w:r>
    </w:p>
    <w:p w:rsidR="009C1268" w:rsidRPr="009C1268" w:rsidRDefault="009C1268" w:rsidP="009C1268">
      <w:pPr>
        <w:pStyle w:val="AITextSmallNoLineSpacing"/>
        <w:spacing w:line="240" w:lineRule="auto"/>
        <w:rPr>
          <w:rFonts w:cs="Arial"/>
          <w:color w:val="0D0D0D" w:themeColor="text1" w:themeTint="F2"/>
          <w:u w:val="single"/>
          <w:lang w:val="es-PE"/>
        </w:rPr>
      </w:pPr>
      <w:r w:rsidRPr="009C1268">
        <w:rPr>
          <w:rFonts w:cs="Arial"/>
          <w:u w:val="single"/>
          <w:lang w:val="es-PE"/>
        </w:rPr>
        <w:t xml:space="preserve">Charge d'Affaires Carlos J. Ron, </w:t>
      </w:r>
      <w:r>
        <w:rPr>
          <w:rFonts w:cs="Arial"/>
          <w:u w:val="single"/>
          <w:lang w:val="es-PE"/>
        </w:rPr>
        <w:br/>
      </w:r>
      <w:r w:rsidRPr="009C1268">
        <w:rPr>
          <w:rFonts w:cs="Arial"/>
          <w:color w:val="0D0D0D" w:themeColor="text1" w:themeTint="F2"/>
          <w:u w:val="single"/>
          <w:lang w:val="es-PE"/>
        </w:rPr>
        <w:t>Embassy of the Bolivarian Republic of Venezuela</w:t>
      </w:r>
    </w:p>
    <w:p w:rsidR="009C1268" w:rsidRPr="009C1268" w:rsidRDefault="009C1268" w:rsidP="009C1268">
      <w:pPr>
        <w:pStyle w:val="AITextSmallNoLineSpacing"/>
        <w:spacing w:line="240" w:lineRule="auto"/>
        <w:rPr>
          <w:rFonts w:cs="Arial"/>
          <w:color w:val="0D0D0D" w:themeColor="text1" w:themeTint="F2"/>
          <w:lang w:val="es-PE"/>
        </w:rPr>
      </w:pPr>
      <w:r w:rsidRPr="009C1268">
        <w:rPr>
          <w:rFonts w:cs="Arial"/>
          <w:color w:val="0D0D0D" w:themeColor="text1" w:themeTint="F2"/>
          <w:lang w:val="es-PE"/>
        </w:rPr>
        <w:t>1099 30th St. NW, Washington DC 20007</w:t>
      </w:r>
    </w:p>
    <w:p w:rsidR="009C1268" w:rsidRPr="009C1268" w:rsidRDefault="009C1268" w:rsidP="009C1268">
      <w:pPr>
        <w:pStyle w:val="AITextSmallNoLineSpacing"/>
        <w:spacing w:line="240" w:lineRule="auto"/>
        <w:rPr>
          <w:rFonts w:cs="Arial"/>
          <w:color w:val="0D0D0D" w:themeColor="text1" w:themeTint="F2"/>
          <w:lang w:val="es-PE"/>
        </w:rPr>
      </w:pPr>
      <w:r w:rsidRPr="009C1268">
        <w:rPr>
          <w:rFonts w:cs="Arial"/>
          <w:color w:val="0D0D0D" w:themeColor="text1" w:themeTint="F2"/>
          <w:lang w:val="es-PE"/>
        </w:rPr>
        <w:t>Phone</w:t>
      </w:r>
      <w:r w:rsidRPr="009C1268">
        <w:rPr>
          <w:rFonts w:cs="Arial"/>
          <w:color w:val="0D0D0D" w:themeColor="text1" w:themeTint="F2"/>
          <w:lang w:val="es-PE"/>
        </w:rPr>
        <w:t>: 1</w:t>
      </w:r>
      <w:r w:rsidRPr="009C1268">
        <w:rPr>
          <w:rFonts w:cs="Arial"/>
          <w:color w:val="0D0D0D" w:themeColor="text1" w:themeTint="F2"/>
          <w:lang w:val="es-PE"/>
        </w:rPr>
        <w:t xml:space="preserve"> 202 342 2214 I Fax: 1 202 342 6820   </w:t>
      </w:r>
    </w:p>
    <w:p w:rsidR="009C1268" w:rsidRPr="009C1268" w:rsidRDefault="009C1268" w:rsidP="009C1268">
      <w:pPr>
        <w:pStyle w:val="AITextSmallNoLineSpacing"/>
        <w:spacing w:line="240" w:lineRule="auto"/>
        <w:rPr>
          <w:rFonts w:cs="Arial"/>
          <w:color w:val="0D0D0D" w:themeColor="text1" w:themeTint="F2"/>
          <w:lang w:val="es-PE"/>
        </w:rPr>
      </w:pPr>
      <w:r w:rsidRPr="009C1268">
        <w:rPr>
          <w:rFonts w:cs="Arial"/>
          <w:color w:val="0D0D0D" w:themeColor="text1" w:themeTint="F2"/>
          <w:lang w:val="es-PE"/>
        </w:rPr>
        <w:t>Email</w:t>
      </w:r>
      <w:r w:rsidRPr="009C1268">
        <w:rPr>
          <w:rFonts w:cs="Arial"/>
          <w:color w:val="0D0D0D" w:themeColor="text1" w:themeTint="F2"/>
          <w:lang w:val="es-PE"/>
        </w:rPr>
        <w:t xml:space="preserve">: </w:t>
      </w:r>
      <w:hyperlink r:id="rId13" w:history="1">
        <w:r w:rsidRPr="009C1268">
          <w:rPr>
            <w:rStyle w:val="Hyperlink"/>
            <w:rFonts w:cs="Arial"/>
            <w:color w:val="0D0D0D" w:themeColor="text1" w:themeTint="F2"/>
            <w:lang w:val="es-PE"/>
          </w:rPr>
          <w:t>despacho.embveusa@mppre.gob.ve</w:t>
        </w:r>
      </w:hyperlink>
      <w:r w:rsidRPr="009C1268">
        <w:rPr>
          <w:rFonts w:cs="Arial"/>
          <w:color w:val="0D0D0D" w:themeColor="text1" w:themeTint="F2"/>
          <w:lang w:val="es-PE"/>
        </w:rPr>
        <w:t xml:space="preserve"> </w:t>
      </w:r>
    </w:p>
    <w:p w:rsidR="005534BC" w:rsidRPr="009C1268" w:rsidRDefault="009C1268" w:rsidP="009C1268">
      <w:pPr>
        <w:pStyle w:val="AITextSmallNoLineSpacing"/>
        <w:spacing w:line="240" w:lineRule="auto"/>
        <w:rPr>
          <w:rFonts w:cs="Arial"/>
          <w:b/>
          <w:bCs/>
          <w:color w:val="0D0D0D" w:themeColor="text1" w:themeTint="F2"/>
          <w:lang w:val="es-PE"/>
        </w:rPr>
      </w:pPr>
      <w:r w:rsidRPr="009C1268">
        <w:rPr>
          <w:rFonts w:cs="Arial"/>
          <w:b/>
          <w:color w:val="0D0D0D" w:themeColor="text1" w:themeTint="F2"/>
          <w:lang w:val="es-PE"/>
        </w:rPr>
        <w:t>Salutation: Dear Ambassador</w:t>
      </w:r>
    </w:p>
    <w:p w:rsidR="009C1268" w:rsidRDefault="009C1268" w:rsidP="009C1268">
      <w:pPr>
        <w:pStyle w:val="AITextSmallNoLineSpacing"/>
        <w:spacing w:line="240" w:lineRule="auto"/>
        <w:rPr>
          <w:rFonts w:cs="Arial"/>
          <w:b/>
          <w:bCs/>
          <w:lang w:val="es-PE"/>
        </w:rPr>
        <w:sectPr w:rsidR="009C1268" w:rsidSect="009C1268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5534BC" w:rsidRDefault="005534BC" w:rsidP="009C1268">
      <w:pPr>
        <w:pStyle w:val="AITextSmallNoLineSpacing"/>
        <w:spacing w:line="240" w:lineRule="auto"/>
        <w:rPr>
          <w:rFonts w:cs="Arial"/>
          <w:b/>
          <w:bCs/>
          <w:lang w:val="es-PE"/>
        </w:rPr>
      </w:pPr>
    </w:p>
    <w:p w:rsidR="009C1268" w:rsidRDefault="009C1268" w:rsidP="009C1268">
      <w:pPr>
        <w:pStyle w:val="AITextSmallNoLineSpacing"/>
        <w:spacing w:line="240" w:lineRule="auto"/>
        <w:rPr>
          <w:rFonts w:cs="Arial"/>
          <w:b/>
          <w:bCs/>
          <w:lang w:val="es-PE"/>
        </w:rPr>
      </w:pPr>
    </w:p>
    <w:p w:rsidR="009C1268" w:rsidRDefault="009C1268" w:rsidP="009C1268">
      <w:pPr>
        <w:pStyle w:val="AITextSmallNoLineSpacing"/>
        <w:spacing w:line="240" w:lineRule="auto"/>
        <w:rPr>
          <w:rFonts w:cs="Arial"/>
          <w:b/>
          <w:bCs/>
          <w:lang w:val="es-PE"/>
        </w:rPr>
      </w:pPr>
    </w:p>
    <w:p w:rsidR="009C1268" w:rsidRPr="00107F62" w:rsidRDefault="009C1268" w:rsidP="009C1268">
      <w:pPr>
        <w:pStyle w:val="AITextSmallNoLineSpacing"/>
        <w:spacing w:line="240" w:lineRule="auto"/>
        <w:rPr>
          <w:rFonts w:cs="Arial"/>
          <w:b/>
          <w:bCs/>
          <w:lang w:val="es-PE"/>
        </w:rPr>
      </w:pPr>
    </w:p>
    <w:p w:rsidR="009C1268" w:rsidRPr="009B1268" w:rsidRDefault="009C1268" w:rsidP="009C126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9C1268" w:rsidRPr="009B1268" w:rsidRDefault="009C1268" w:rsidP="009C126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50.18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9C1268" w:rsidRPr="00C27E96" w:rsidRDefault="009C1268" w:rsidP="009C1268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9C1268" w:rsidRDefault="009C1268" w:rsidP="009C1268">
      <w:pPr>
        <w:pStyle w:val="AIUASecondHeading"/>
        <w:spacing w:line="240" w:lineRule="auto"/>
        <w:rPr>
          <w:rFonts w:ascii="Arial" w:hAnsi="Arial" w:cs="Arial"/>
        </w:rPr>
      </w:pPr>
    </w:p>
    <w:p w:rsidR="0026766F" w:rsidRPr="00F95961" w:rsidRDefault="0026766F" w:rsidP="009C1268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26766F" w:rsidRPr="000F0AF1" w:rsidRDefault="0034754D" w:rsidP="009C1268">
      <w:pPr>
        <w:rPr>
          <w:rStyle w:val="AIHeadline"/>
          <w:rFonts w:cs="Arial"/>
          <w:sz w:val="38"/>
          <w:szCs w:val="38"/>
        </w:rPr>
      </w:pPr>
      <w:r>
        <w:rPr>
          <w:rStyle w:val="AIHeadline"/>
          <w:rFonts w:cs="Arial"/>
          <w:sz w:val="38"/>
          <w:szCs w:val="38"/>
        </w:rPr>
        <w:t>INCOMMUNICADO VENEZUELAN DETAINEE AT RISK</w:t>
      </w:r>
    </w:p>
    <w:p w:rsidR="0026766F" w:rsidRPr="00F95961" w:rsidRDefault="0026766F" w:rsidP="009C1268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On 26 April 2017, Amnesty International launched a campaign demanding the release of Gilber Caro and 21 other politically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motivated arbitrary detainees in Venezuela. The details of his case were documented in Silenced by force: Politically motivated</w:t>
      </w:r>
    </w:p>
    <w:p w:rsid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 xml:space="preserve">arbitrary detentions in Venezuela (see: </w:t>
      </w:r>
      <w:hyperlink r:id="rId15" w:history="1">
        <w:r w:rsidRPr="00F21D8E">
          <w:rPr>
            <w:rStyle w:val="Hyperlink"/>
            <w:rFonts w:ascii="Arial" w:hAnsi="Arial" w:cs="Arial"/>
            <w:sz w:val="18"/>
            <w:szCs w:val="20"/>
            <w:lang w:eastAsia="en-US"/>
          </w:rPr>
          <w:t>https://www.amnesty.org/en/docuemnts/amr53/6014/2017/en/</w:t>
        </w:r>
      </w:hyperlink>
      <w:r w:rsidRPr="00107F62">
        <w:rPr>
          <w:rFonts w:ascii="Arial" w:hAnsi="Arial" w:cs="Arial"/>
          <w:sz w:val="18"/>
          <w:szCs w:val="20"/>
          <w:lang w:eastAsia="en-US"/>
        </w:rPr>
        <w:t>).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On 11 January 2017, Member of Parliament Gilber Caro was on his way home to Caracas, on the Guacara ring road, Carabobo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state, central Venezuela, when officers of the Bolivarian Intelligence Service (SEBIN) arrested him. Gilber Caro was with Steyci</w:t>
      </w:r>
    </w:p>
    <w:p w:rsid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 xml:space="preserve">Escalona, an activist for opposition party Popular Will (Voluntad Popular), who was also arrested and then </w:t>
      </w:r>
      <w:r w:rsidR="00817DC3" w:rsidRPr="00817DC3">
        <w:rPr>
          <w:rFonts w:ascii="Arial" w:hAnsi="Arial" w:cs="Arial"/>
          <w:sz w:val="18"/>
          <w:szCs w:val="20"/>
          <w:lang w:eastAsia="en-US"/>
        </w:rPr>
        <w:t>granted conditional release from pre-trial detention in November</w:t>
      </w:r>
      <w:r w:rsidRPr="00107F62">
        <w:rPr>
          <w:rFonts w:ascii="Arial" w:hAnsi="Arial" w:cs="Arial"/>
          <w:sz w:val="18"/>
          <w:szCs w:val="20"/>
          <w:lang w:eastAsia="en-US"/>
        </w:rPr>
        <w:t xml:space="preserve"> on 24</w:t>
      </w:r>
      <w:r w:rsidR="00817DC3">
        <w:rPr>
          <w:rFonts w:ascii="Arial" w:hAnsi="Arial" w:cs="Arial"/>
          <w:sz w:val="18"/>
          <w:szCs w:val="20"/>
          <w:lang w:eastAsia="en-US"/>
        </w:rPr>
        <w:t xml:space="preserve"> November 2017.</w:t>
      </w:r>
    </w:p>
    <w:p w:rsidR="00817DC3" w:rsidRPr="00107F62" w:rsidRDefault="00817DC3" w:rsidP="009C1268">
      <w:pPr>
        <w:rPr>
          <w:rFonts w:ascii="Arial" w:hAnsi="Arial" w:cs="Arial"/>
          <w:sz w:val="18"/>
          <w:szCs w:val="20"/>
          <w:lang w:eastAsia="en-US"/>
        </w:rPr>
      </w:pP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That same day, the Vice-President of Venezuela explained in a TV address that a gun and explosives had been seized from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Gilber Caro and Steyci Escalona, and stated that the Member of Parliament was involved in terrorist activities, indicating that</w:t>
      </w:r>
    </w:p>
    <w:p w:rsid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Gilber Caro has clandestinely crossed the border to Colombia.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Gilber Caro was brought before a military court on 1 June and charged with stealing military equipment and treason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val="es-PE" w:eastAsia="en-US"/>
        </w:rPr>
        <w:t xml:space="preserve">(‘sustracción de efectos militares’ and ‘traición a la patria’). </w:t>
      </w:r>
      <w:r w:rsidRPr="00107F62">
        <w:rPr>
          <w:rFonts w:ascii="Arial" w:hAnsi="Arial" w:cs="Arial"/>
          <w:sz w:val="18"/>
          <w:szCs w:val="20"/>
          <w:lang w:eastAsia="en-US"/>
        </w:rPr>
        <w:t>Not only was his parliamentary immunity unduly violated, but he has</w:t>
      </w:r>
    </w:p>
    <w:p w:rsid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also been deprived of his freedom, imprisoned without a warrant, and brought before a military court despite being a civilian.</w:t>
      </w:r>
    </w:p>
    <w:p w:rsidR="0034754D" w:rsidRDefault="0034754D" w:rsidP="009C1268">
      <w:pPr>
        <w:rPr>
          <w:rFonts w:ascii="Arial" w:hAnsi="Arial" w:cs="Arial"/>
          <w:sz w:val="18"/>
          <w:szCs w:val="20"/>
          <w:lang w:eastAsia="en-US"/>
        </w:rPr>
      </w:pPr>
    </w:p>
    <w:p w:rsidR="0034754D" w:rsidRDefault="0034754D" w:rsidP="009C1268">
      <w:pPr>
        <w:rPr>
          <w:rFonts w:ascii="Arial" w:hAnsi="Arial" w:cs="Arial"/>
          <w:sz w:val="18"/>
          <w:szCs w:val="20"/>
          <w:lang w:eastAsia="en-US"/>
        </w:rPr>
      </w:pPr>
      <w:r>
        <w:rPr>
          <w:rFonts w:ascii="Arial" w:hAnsi="Arial" w:cs="Arial"/>
          <w:sz w:val="18"/>
          <w:szCs w:val="20"/>
          <w:lang w:eastAsia="en-US"/>
        </w:rPr>
        <w:t>On 2 March, Gilber Caro was arbitrarily removed from his detention centre in Carabobo state, central Venezuela, and transferred to a new facility in Lara state, western Venezuela, which is widely considere</w:t>
      </w:r>
      <w:r w:rsidR="00096187">
        <w:rPr>
          <w:rFonts w:ascii="Arial" w:hAnsi="Arial" w:cs="Arial"/>
          <w:sz w:val="18"/>
          <w:szCs w:val="20"/>
          <w:lang w:eastAsia="en-US"/>
        </w:rPr>
        <w:t>d a high-risk centre for detainees</w:t>
      </w:r>
      <w:r w:rsidR="001B5969">
        <w:rPr>
          <w:rFonts w:ascii="Arial" w:hAnsi="Arial" w:cs="Arial"/>
          <w:sz w:val="18"/>
          <w:szCs w:val="20"/>
          <w:lang w:eastAsia="en-US"/>
        </w:rPr>
        <w:t>.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During his detention, Gilber Caro has repeatedly denounced violations to his right to food and being subjected to cruel,</w:t>
      </w:r>
    </w:p>
    <w:p w:rsid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inhumane and degrading treatment.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On 23 October, the UN Working Group on Arbitrary Detentions determined Gilber Caro’s case constituted an arbitrary detention</w:t>
      </w:r>
    </w:p>
    <w:p w:rsid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and demanded his immediate release.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Furthermore, on 27 February 2018 Amnesty International raised Gilber Caro’s arbitrary detention before the Inter-American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Commission on Human Rights during a public hearing on citizen security and institutionality in Venezuela. During this hearing,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Amnesty International denounced other cases of unlawful and irregular transfers of other arbitrary detainees, including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Alexander Tirado, which exemplifies the risk of detainees being subjected to the arbitrary and unlawful actions of the</w:t>
      </w:r>
    </w:p>
    <w:p w:rsid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Vene</w:t>
      </w:r>
      <w:r w:rsidR="001B5969">
        <w:rPr>
          <w:rFonts w:ascii="Arial" w:hAnsi="Arial" w:cs="Arial"/>
          <w:sz w:val="18"/>
          <w:szCs w:val="20"/>
          <w:lang w:eastAsia="en-US"/>
        </w:rPr>
        <w:t>zuelan authorities.</w:t>
      </w:r>
    </w:p>
    <w:p w:rsid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</w:p>
    <w:p w:rsidR="0026766F" w:rsidRPr="00F95961" w:rsidRDefault="0026766F" w:rsidP="009C1268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107F62">
        <w:rPr>
          <w:rFonts w:ascii="Arial" w:hAnsi="Arial" w:cs="Arial"/>
          <w:sz w:val="16"/>
          <w:szCs w:val="16"/>
        </w:rPr>
        <w:t xml:space="preserve"> Gilber Caro</w:t>
      </w:r>
    </w:p>
    <w:p w:rsidR="0026766F" w:rsidRPr="00F95961" w:rsidRDefault="0026766F" w:rsidP="009C1268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107F62">
        <w:rPr>
          <w:rFonts w:ascii="Arial" w:hAnsi="Arial" w:cs="Arial"/>
          <w:sz w:val="16"/>
          <w:szCs w:val="16"/>
        </w:rPr>
        <w:t xml:space="preserve"> male</w:t>
      </w:r>
    </w:p>
    <w:p w:rsidR="0026766F" w:rsidRPr="00F95961" w:rsidRDefault="0026766F" w:rsidP="009C1268">
      <w:pPr>
        <w:rPr>
          <w:rFonts w:ascii="Arial" w:hAnsi="Arial" w:cs="Arial"/>
        </w:rPr>
      </w:pPr>
    </w:p>
    <w:p w:rsidR="0026766F" w:rsidRPr="00F95961" w:rsidRDefault="0026766F" w:rsidP="009C1268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9C1268">
          <w:footerReference w:type="default" r:id="rId16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9C1268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9C1268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9C1268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107F62">
        <w:rPr>
          <w:rFonts w:ascii="Arial" w:hAnsi="Arial" w:cs="Arial"/>
          <w:sz w:val="16"/>
          <w:szCs w:val="16"/>
        </w:rPr>
        <w:t>50/18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107F62" w:rsidRPr="00107F62">
        <w:rPr>
          <w:rFonts w:ascii="Arial" w:hAnsi="Arial" w:cs="Arial"/>
          <w:sz w:val="16"/>
          <w:szCs w:val="16"/>
        </w:rPr>
        <w:t>AMR 53/7992/2018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B61815">
        <w:rPr>
          <w:rFonts w:ascii="Arial" w:hAnsi="Arial" w:cs="Arial"/>
          <w:sz w:val="16"/>
          <w:szCs w:val="16"/>
        </w:rPr>
        <w:t>16</w:t>
      </w:r>
      <w:r w:rsidR="005107D0">
        <w:rPr>
          <w:rFonts w:ascii="Arial" w:hAnsi="Arial" w:cs="Arial"/>
          <w:sz w:val="16"/>
          <w:szCs w:val="16"/>
        </w:rPr>
        <w:t xml:space="preserve"> </w:t>
      </w:r>
      <w:r w:rsidR="00107F62">
        <w:rPr>
          <w:rFonts w:ascii="Arial" w:hAnsi="Arial" w:cs="Arial"/>
          <w:sz w:val="16"/>
          <w:szCs w:val="16"/>
        </w:rPr>
        <w:t>March 2018</w:t>
      </w:r>
      <w:bookmarkStart w:id="0" w:name="_GoBack"/>
      <w:bookmarkEnd w:id="0"/>
    </w:p>
    <w:p w:rsidR="0026766F" w:rsidRPr="00F95961" w:rsidRDefault="0026766F" w:rsidP="009C1268">
      <w:pPr>
        <w:rPr>
          <w:rFonts w:ascii="Arial" w:hAnsi="Arial" w:cs="Arial"/>
          <w:sz w:val="16"/>
          <w:szCs w:val="16"/>
        </w:rPr>
      </w:pPr>
    </w:p>
    <w:sectPr w:rsidR="0026766F" w:rsidRPr="00F95961" w:rsidSect="009C1268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F9" w:rsidRDefault="00055BF9">
      <w:r>
        <w:separator/>
      </w:r>
    </w:p>
  </w:endnote>
  <w:endnote w:type="continuationSeparator" w:id="0">
    <w:p w:rsidR="00055BF9" w:rsidRDefault="0005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Amnesty Trade Gothic Bold Cn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mnesty Trade Gothic Cn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9C1268">
    <w:pPr>
      <w:pStyle w:val="Footer"/>
    </w:pPr>
    <w:r>
      <w:rPr>
        <w:noProof/>
        <w:lang w:val="en-US"/>
      </w:rPr>
      <w:drawing>
        <wp:inline distT="0" distB="0" distL="0" distR="0">
          <wp:extent cx="647700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68" w:rsidRPr="00D158C3" w:rsidRDefault="009C1268" w:rsidP="009C1268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9C1268" w:rsidRPr="00D158C3" w:rsidRDefault="009C1268" w:rsidP="009C1268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9C1268" w:rsidRPr="00D0106D" w:rsidRDefault="009C1268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F9" w:rsidRDefault="00055BF9">
      <w:r>
        <w:separator/>
      </w:r>
    </w:p>
  </w:footnote>
  <w:footnote w:type="continuationSeparator" w:id="0">
    <w:p w:rsidR="00055BF9" w:rsidRDefault="00055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663D9C" w:rsidRDefault="0026766F">
    <w:pPr>
      <w:rPr>
        <w:rFonts w:ascii="Arial" w:hAnsi="Arial" w:cs="Arial"/>
      </w:rPr>
    </w:pPr>
  </w:p>
  <w:p w:rsidR="0026766F" w:rsidRPr="00663D9C" w:rsidRDefault="0026766F">
    <w:pPr>
      <w:rPr>
        <w:rFonts w:ascii="Arial" w:hAnsi="Arial" w:cs="Arial"/>
      </w:rPr>
    </w:pPr>
  </w:p>
  <w:p w:rsidR="0026766F" w:rsidRPr="00857468" w:rsidRDefault="0054581C" w:rsidP="00857468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Further Information on </w:t>
    </w:r>
    <w:r w:rsidR="0026766F" w:rsidRPr="00663D9C">
      <w:rPr>
        <w:rFonts w:ascii="Arial" w:hAnsi="Arial" w:cs="Arial"/>
        <w:sz w:val="16"/>
        <w:szCs w:val="16"/>
      </w:rPr>
      <w:t>UA:</w:t>
    </w:r>
    <w:r w:rsidR="009C3B95" w:rsidRPr="00663D9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50</w:t>
    </w:r>
    <w:r w:rsidR="00857468">
      <w:rPr>
        <w:rFonts w:ascii="Arial" w:hAnsi="Arial" w:cs="Arial"/>
        <w:sz w:val="16"/>
        <w:szCs w:val="16"/>
      </w:rPr>
      <w:t xml:space="preserve">/18 </w:t>
    </w:r>
    <w:r w:rsidR="009C3B95" w:rsidRPr="00663D9C">
      <w:rPr>
        <w:rFonts w:ascii="Arial" w:hAnsi="Arial" w:cs="Arial"/>
        <w:sz w:val="16"/>
        <w:szCs w:val="16"/>
      </w:rPr>
      <w:t xml:space="preserve">Index: </w:t>
    </w:r>
    <w:r w:rsidR="0054629F" w:rsidRPr="0054629F">
      <w:rPr>
        <w:rFonts w:ascii="Arial" w:hAnsi="Arial" w:cs="Arial"/>
        <w:sz w:val="16"/>
        <w:szCs w:val="16"/>
      </w:rPr>
      <w:t xml:space="preserve">AMR </w:t>
    </w:r>
    <w:r w:rsidR="00857468">
      <w:rPr>
        <w:rFonts w:ascii="Arial" w:hAnsi="Arial" w:cs="Arial"/>
        <w:sz w:val="16"/>
        <w:szCs w:val="16"/>
      </w:rPr>
      <w:t xml:space="preserve">53/8076/2018 </w:t>
    </w:r>
    <w:r w:rsidR="0054629F">
      <w:rPr>
        <w:rFonts w:ascii="Arial" w:hAnsi="Arial" w:cs="Arial"/>
        <w:sz w:val="16"/>
        <w:szCs w:val="16"/>
      </w:rPr>
      <w:t>Venezuela</w:t>
    </w:r>
    <w:r w:rsidR="0026766F" w:rsidRPr="00663D9C">
      <w:rPr>
        <w:rFonts w:ascii="Arial" w:hAnsi="Arial" w:cs="Arial"/>
        <w:sz w:val="16"/>
        <w:szCs w:val="16"/>
      </w:rPr>
      <w:tab/>
    </w:r>
    <w:r w:rsidR="00857468">
      <w:rPr>
        <w:rFonts w:ascii="Arial" w:hAnsi="Arial" w:cs="Arial"/>
        <w:sz w:val="16"/>
        <w:szCs w:val="16"/>
      </w:rPr>
      <w:tab/>
    </w:r>
    <w:r w:rsidR="00857468">
      <w:rPr>
        <w:rFonts w:ascii="Arial" w:hAnsi="Arial" w:cs="Arial"/>
        <w:sz w:val="16"/>
        <w:szCs w:val="16"/>
      </w:rPr>
      <w:tab/>
    </w:r>
    <w:r w:rsidR="00857468">
      <w:rPr>
        <w:rFonts w:ascii="Arial" w:hAnsi="Arial" w:cs="Arial"/>
        <w:sz w:val="16"/>
        <w:szCs w:val="16"/>
      </w:rPr>
      <w:tab/>
    </w:r>
    <w:r w:rsidR="00857468">
      <w:rPr>
        <w:rFonts w:ascii="Arial" w:hAnsi="Arial" w:cs="Arial"/>
        <w:sz w:val="16"/>
        <w:szCs w:val="16"/>
      </w:rPr>
      <w:tab/>
    </w:r>
    <w:r w:rsidR="0026766F" w:rsidRPr="00663D9C">
      <w:rPr>
        <w:rFonts w:ascii="Arial" w:hAnsi="Arial" w:cs="Arial"/>
        <w:sz w:val="16"/>
        <w:szCs w:val="16"/>
      </w:rPr>
      <w:t xml:space="preserve">Date: </w:t>
    </w:r>
    <w:r w:rsidR="00B61815">
      <w:rPr>
        <w:rFonts w:ascii="Arial" w:hAnsi="Arial" w:cs="Arial"/>
        <w:sz w:val="16"/>
        <w:szCs w:val="16"/>
      </w:rPr>
      <w:t xml:space="preserve">16 </w:t>
    </w:r>
    <w:r w:rsidR="0054629F">
      <w:rPr>
        <w:rFonts w:ascii="Arial" w:hAnsi="Arial" w:cs="Arial"/>
        <w:sz w:val="16"/>
        <w:szCs w:val="16"/>
      </w:rPr>
      <w:t>March 2018</w:t>
    </w:r>
  </w:p>
  <w:p w:rsidR="0026766F" w:rsidRPr="00663D9C" w:rsidRDefault="0026766F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  <w:ind w:left="0" w:firstLine="0"/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EE0"/>
    <w:rsid w:val="00055BF9"/>
    <w:rsid w:val="00096187"/>
    <w:rsid w:val="000B23F7"/>
    <w:rsid w:val="000E0931"/>
    <w:rsid w:val="000F11B8"/>
    <w:rsid w:val="00107F62"/>
    <w:rsid w:val="00114598"/>
    <w:rsid w:val="001411BF"/>
    <w:rsid w:val="001624EA"/>
    <w:rsid w:val="001671E0"/>
    <w:rsid w:val="001951FB"/>
    <w:rsid w:val="001955C9"/>
    <w:rsid w:val="00196F3C"/>
    <w:rsid w:val="001B5969"/>
    <w:rsid w:val="001B7B2B"/>
    <w:rsid w:val="001E0993"/>
    <w:rsid w:val="00220403"/>
    <w:rsid w:val="0026766F"/>
    <w:rsid w:val="0027166B"/>
    <w:rsid w:val="002923B7"/>
    <w:rsid w:val="002932CE"/>
    <w:rsid w:val="002C41A7"/>
    <w:rsid w:val="002C781F"/>
    <w:rsid w:val="002F6C91"/>
    <w:rsid w:val="00310926"/>
    <w:rsid w:val="003212CE"/>
    <w:rsid w:val="00347243"/>
    <w:rsid w:val="0034754D"/>
    <w:rsid w:val="003A2A73"/>
    <w:rsid w:val="003D377A"/>
    <w:rsid w:val="003F0005"/>
    <w:rsid w:val="003F2268"/>
    <w:rsid w:val="003F501B"/>
    <w:rsid w:val="00415A74"/>
    <w:rsid w:val="0044281C"/>
    <w:rsid w:val="00475586"/>
    <w:rsid w:val="00483E30"/>
    <w:rsid w:val="004D19C7"/>
    <w:rsid w:val="004D6417"/>
    <w:rsid w:val="004E6A6E"/>
    <w:rsid w:val="005040F2"/>
    <w:rsid w:val="005107D0"/>
    <w:rsid w:val="005149A9"/>
    <w:rsid w:val="0053584A"/>
    <w:rsid w:val="0054581C"/>
    <w:rsid w:val="0054629F"/>
    <w:rsid w:val="005534BC"/>
    <w:rsid w:val="005C2CBA"/>
    <w:rsid w:val="005C3555"/>
    <w:rsid w:val="005C41FB"/>
    <w:rsid w:val="005E3947"/>
    <w:rsid w:val="005F0D06"/>
    <w:rsid w:val="005F29C5"/>
    <w:rsid w:val="00606C38"/>
    <w:rsid w:val="00663D9C"/>
    <w:rsid w:val="006814D6"/>
    <w:rsid w:val="006820E8"/>
    <w:rsid w:val="006927A8"/>
    <w:rsid w:val="006C2190"/>
    <w:rsid w:val="006C3DE2"/>
    <w:rsid w:val="007179E8"/>
    <w:rsid w:val="00736B40"/>
    <w:rsid w:val="007479B8"/>
    <w:rsid w:val="007620A6"/>
    <w:rsid w:val="0077354F"/>
    <w:rsid w:val="00782D43"/>
    <w:rsid w:val="00795D45"/>
    <w:rsid w:val="007A1959"/>
    <w:rsid w:val="007A5DA8"/>
    <w:rsid w:val="007E0CAD"/>
    <w:rsid w:val="007E57A7"/>
    <w:rsid w:val="00815508"/>
    <w:rsid w:val="00817DC3"/>
    <w:rsid w:val="008224D0"/>
    <w:rsid w:val="008241AB"/>
    <w:rsid w:val="00857468"/>
    <w:rsid w:val="0086100E"/>
    <w:rsid w:val="0086363D"/>
    <w:rsid w:val="00875E19"/>
    <w:rsid w:val="008C6392"/>
    <w:rsid w:val="008E48B0"/>
    <w:rsid w:val="008F64FC"/>
    <w:rsid w:val="009144AA"/>
    <w:rsid w:val="00946781"/>
    <w:rsid w:val="00950C7F"/>
    <w:rsid w:val="00963CA3"/>
    <w:rsid w:val="00985339"/>
    <w:rsid w:val="00987C31"/>
    <w:rsid w:val="009971C5"/>
    <w:rsid w:val="009C0BC3"/>
    <w:rsid w:val="009C1268"/>
    <w:rsid w:val="009C3B95"/>
    <w:rsid w:val="009D5F0B"/>
    <w:rsid w:val="009E0910"/>
    <w:rsid w:val="009F4BB3"/>
    <w:rsid w:val="00A31557"/>
    <w:rsid w:val="00AC4AFC"/>
    <w:rsid w:val="00AF4CF9"/>
    <w:rsid w:val="00B043D9"/>
    <w:rsid w:val="00B06E79"/>
    <w:rsid w:val="00B17BC2"/>
    <w:rsid w:val="00B22D7A"/>
    <w:rsid w:val="00B4432F"/>
    <w:rsid w:val="00B60FB0"/>
    <w:rsid w:val="00B61815"/>
    <w:rsid w:val="00B75C3A"/>
    <w:rsid w:val="00B811E7"/>
    <w:rsid w:val="00B84EF8"/>
    <w:rsid w:val="00B9147D"/>
    <w:rsid w:val="00BA31FC"/>
    <w:rsid w:val="00BC4721"/>
    <w:rsid w:val="00BE4AEB"/>
    <w:rsid w:val="00C264C5"/>
    <w:rsid w:val="00C64997"/>
    <w:rsid w:val="00CE6658"/>
    <w:rsid w:val="00D03746"/>
    <w:rsid w:val="00D20DEB"/>
    <w:rsid w:val="00D564C6"/>
    <w:rsid w:val="00D63AA5"/>
    <w:rsid w:val="00D6401F"/>
    <w:rsid w:val="00D85FE8"/>
    <w:rsid w:val="00DC5FB0"/>
    <w:rsid w:val="00DD3305"/>
    <w:rsid w:val="00DD777F"/>
    <w:rsid w:val="00DF0C26"/>
    <w:rsid w:val="00E23769"/>
    <w:rsid w:val="00E2387F"/>
    <w:rsid w:val="00E601DC"/>
    <w:rsid w:val="00E6735E"/>
    <w:rsid w:val="00E769A2"/>
    <w:rsid w:val="00E96397"/>
    <w:rsid w:val="00E97E64"/>
    <w:rsid w:val="00EA7847"/>
    <w:rsid w:val="00EB3D70"/>
    <w:rsid w:val="00EC130D"/>
    <w:rsid w:val="00EC2C85"/>
    <w:rsid w:val="00ED61F1"/>
    <w:rsid w:val="00F13BE9"/>
    <w:rsid w:val="00F20743"/>
    <w:rsid w:val="00F25545"/>
    <w:rsid w:val="00F54365"/>
    <w:rsid w:val="00F54D1F"/>
    <w:rsid w:val="00F7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9366B5F-865D-4752-954A-221342B5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qFormat/>
    <w:rsid w:val="0026766F"/>
    <w:pPr>
      <w:spacing w:before="600" w:after="240" w:line="280" w:lineRule="atLeast"/>
      <w:outlineLvl w:val="1"/>
    </w:pPr>
    <w:rPr>
      <w:rFonts w:ascii="Amnesty Trade Gothic" w:eastAsia="Times New Roman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eastAsia="Times New Roman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eastAsia="Times New Roman" w:hAnsi="Amnesty Trade Gothic Bold Cn"/>
      <w:sz w:val="18"/>
      <w:lang w:eastAsia="en-US"/>
    </w:rPr>
  </w:style>
  <w:style w:type="paragraph" w:styleId="Header">
    <w:name w:val="header"/>
    <w:basedOn w:val="Normal"/>
    <w:rsid w:val="0026766F"/>
    <w:pPr>
      <w:tabs>
        <w:tab w:val="center" w:pos="4153"/>
        <w:tab w:val="right" w:pos="8306"/>
      </w:tabs>
    </w:pPr>
    <w:rPr>
      <w:rFonts w:ascii="Amnesty Trade Gothic Cn" w:eastAsia="Times New Roman" w:hAnsi="Amnesty Trade Gothic Cn"/>
      <w:sz w:val="18"/>
      <w:lang w:eastAsia="en-US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  <w:rPr>
      <w:rFonts w:eastAsia="SimSun"/>
    </w:rPr>
  </w:style>
  <w:style w:type="character" w:customStyle="1" w:styleId="AIBodytextChar">
    <w:name w:val="AI Body text Char"/>
    <w:link w:val="AIBodytext"/>
    <w:rsid w:val="0026766F"/>
    <w:rPr>
      <w:rFonts w:ascii="Arial" w:hAnsi="Arial"/>
      <w:lang w:val="en-GB" w:eastAsia="en-US" w:bidi="ar-SA"/>
    </w:rPr>
  </w:style>
  <w:style w:type="character" w:customStyle="1" w:styleId="StyleAIBodytextAsianSimSunChar">
    <w:name w:val="Style AI Body text + (Asian) SimSun Char"/>
    <w:link w:val="StyleAIBodytextAsianSimSun"/>
    <w:rsid w:val="0026766F"/>
    <w:rPr>
      <w:rFonts w:ascii="Arial" w:eastAsia="SimSun" w:hAnsi="Arial"/>
      <w:lang w:val="en-GB" w:eastAsia="en-US" w:bidi="ar-SA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eastAsia="Times New Roman" w:hAnsi="Arial"/>
      <w:sz w:val="18"/>
      <w:lang w:eastAsia="en-US"/>
    </w:rPr>
  </w:style>
  <w:style w:type="numbering" w:customStyle="1" w:styleId="AIActionPoints">
    <w:name w:val="AI Action Points"/>
    <w:basedOn w:val="NoList"/>
    <w:rsid w:val="0026766F"/>
    <w:pPr>
      <w:numPr>
        <w:numId w:val="1"/>
      </w:numPr>
    </w:pPr>
  </w:style>
  <w:style w:type="character" w:customStyle="1" w:styleId="AIHeadline">
    <w:name w:val="AI Headline"/>
    <w:rsid w:val="0026766F"/>
    <w:rPr>
      <w:rFonts w:ascii="Arial" w:hAnsi="Arial"/>
      <w:caps/>
      <w:dstrike w:val="0"/>
      <w:snapToGrid w:val="0"/>
      <w:spacing w:val="-2"/>
      <w:w w:val="100"/>
      <w:kern w:val="40"/>
      <w:sz w:val="40"/>
      <w:szCs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eastAsia="Times New Roman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eastAsia="Times New Roman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rsid w:val="0026766F"/>
    <w:rPr>
      <w:rFonts w:ascii="Arial" w:hAnsi="Arial"/>
      <w:b/>
      <w:bCs/>
      <w:lang w:val="en-GB" w:eastAsia="zh-CN" w:bidi="ar-SA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eastAsia="Times New Roman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eastAsia="Times New Roman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rsid w:val="0026766F"/>
    <w:rPr>
      <w:rFonts w:ascii="Arial" w:hAnsi="Arial"/>
      <w:sz w:val="16"/>
      <w:szCs w:val="16"/>
      <w:lang w:val="en-GB" w:eastAsia="en-US" w:bidi="ar-SA"/>
    </w:rPr>
  </w:style>
  <w:style w:type="character" w:styleId="Hyperlink">
    <w:name w:val="Hyperlink"/>
    <w:rsid w:val="00107F62"/>
    <w:rPr>
      <w:color w:val="0563C1"/>
      <w:u w:val="single"/>
    </w:rPr>
  </w:style>
  <w:style w:type="character" w:styleId="CommentReference">
    <w:name w:val="annotation reference"/>
    <w:rsid w:val="005458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581C"/>
    <w:rPr>
      <w:sz w:val="20"/>
      <w:szCs w:val="20"/>
    </w:rPr>
  </w:style>
  <w:style w:type="character" w:customStyle="1" w:styleId="CommentTextChar">
    <w:name w:val="Comment Text Char"/>
    <w:link w:val="CommentText"/>
    <w:rsid w:val="0054581C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4581C"/>
    <w:rPr>
      <w:b/>
      <w:bCs/>
    </w:rPr>
  </w:style>
  <w:style w:type="character" w:customStyle="1" w:styleId="CommentSubjectChar">
    <w:name w:val="Comment Subject Char"/>
    <w:link w:val="CommentSubject"/>
    <w:rsid w:val="0054581C"/>
    <w:rPr>
      <w:b/>
      <w:bCs/>
      <w:lang w:val="en-GB" w:eastAsia="zh-CN"/>
    </w:rPr>
  </w:style>
  <w:style w:type="paragraph" w:styleId="BalloonText">
    <w:name w:val="Balloon Text"/>
    <w:basedOn w:val="Normal"/>
    <w:link w:val="BalloonTextChar"/>
    <w:rsid w:val="00545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581C"/>
    <w:rPr>
      <w:rFonts w:ascii="Segoe UI" w:hAnsi="Segoe UI" w:cs="Segoe UI"/>
      <w:sz w:val="18"/>
      <w:szCs w:val="18"/>
      <w:lang w:val="en-GB" w:eastAsia="zh-CN"/>
    </w:rPr>
  </w:style>
  <w:style w:type="character" w:styleId="FollowedHyperlink">
    <w:name w:val="FollowedHyperlink"/>
    <w:rsid w:val="001B59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383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espacho.embveusa@mppre.gob.v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twitter.com/mspenitenciario?lang=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irisvarelaanc?lang=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nesty.org/en/docuemnts/amr53/6014/2017/en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884</Words>
  <Characters>5040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5913</CharactersWithSpaces>
  <SharedDoc>false</SharedDoc>
  <HLinks>
    <vt:vector size="12" baseType="variant">
      <vt:variant>
        <vt:i4>1245210</vt:i4>
      </vt:variant>
      <vt:variant>
        <vt:i4>24</vt:i4>
      </vt:variant>
      <vt:variant>
        <vt:i4>0</vt:i4>
      </vt:variant>
      <vt:variant>
        <vt:i4>5</vt:i4>
      </vt:variant>
      <vt:variant>
        <vt:lpwstr>https://www.amnesty.org/en/docuemnts/amr53/6014/2017/en/</vt:lpwstr>
      </vt:variant>
      <vt:variant>
        <vt:lpwstr/>
      </vt:variant>
      <vt:variant>
        <vt:i4>7733290</vt:i4>
      </vt:variant>
      <vt:variant>
        <vt:i4>21</vt:i4>
      </vt:variant>
      <vt:variant>
        <vt:i4>0</vt:i4>
      </vt:variant>
      <vt:variant>
        <vt:i4>5</vt:i4>
      </vt:variant>
      <vt:variant>
        <vt:lpwstr>http://www.amnesty.org/en/documents/amr53/7992/2018/en/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IAR1Team</cp:lastModifiedBy>
  <cp:revision>2</cp:revision>
  <dcterms:created xsi:type="dcterms:W3CDTF">2018-03-16T17:24:00Z</dcterms:created>
  <dcterms:modified xsi:type="dcterms:W3CDTF">2018-03-16T17:24:00Z</dcterms:modified>
</cp:coreProperties>
</file>