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66F" w:rsidRPr="00F95961" w:rsidRDefault="16DFA851" w:rsidP="004B25F3">
      <w:pPr>
        <w:pStyle w:val="AIUrgentActionTopHeading"/>
        <w:tabs>
          <w:tab w:val="clear" w:pos="567"/>
        </w:tabs>
        <w:spacing w:line="240" w:lineRule="auto"/>
        <w:rPr>
          <w:rFonts w:cs="Arial"/>
          <w:sz w:val="120"/>
          <w:szCs w:val="120"/>
        </w:rPr>
      </w:pPr>
      <w:r w:rsidRPr="16DFA851">
        <w:rPr>
          <w:rFonts w:cs="Arial"/>
          <w:sz w:val="120"/>
          <w:szCs w:val="120"/>
        </w:rPr>
        <w:t>URGENT ACTION</w:t>
      </w:r>
    </w:p>
    <w:p w:rsidR="00791580" w:rsidRPr="00B4078A" w:rsidRDefault="004E34B5" w:rsidP="004B25F3">
      <w:pPr>
        <w:rPr>
          <w:rStyle w:val="AIHeadline"/>
          <w:rFonts w:eastAsia="PMingLiU" w:cs="Arial"/>
          <w:snapToGrid w:val="0"/>
          <w:sz w:val="40"/>
          <w:szCs w:val="36"/>
          <w:lang w:eastAsia="zh-HK"/>
        </w:rPr>
      </w:pPr>
      <w:r w:rsidRPr="00B4078A">
        <w:rPr>
          <w:rStyle w:val="AIHeadline"/>
          <w:rFonts w:eastAsia="PMingLiU" w:cs="Arial"/>
          <w:snapToGrid w:val="0"/>
          <w:sz w:val="40"/>
          <w:szCs w:val="36"/>
          <w:lang w:eastAsia="zh-HK"/>
        </w:rPr>
        <w:t>Chinese veter</w:t>
      </w:r>
      <w:r w:rsidR="001100F3" w:rsidRPr="00B4078A">
        <w:rPr>
          <w:rStyle w:val="AIHeadline"/>
          <w:rFonts w:eastAsia="PMingLiU" w:cs="Arial"/>
          <w:snapToGrid w:val="0"/>
          <w:sz w:val="40"/>
          <w:szCs w:val="36"/>
          <w:lang w:eastAsia="zh-HK"/>
        </w:rPr>
        <w:t>a</w:t>
      </w:r>
      <w:r w:rsidRPr="00B4078A">
        <w:rPr>
          <w:rStyle w:val="AIHeadline"/>
          <w:rFonts w:eastAsia="PMingLiU" w:cs="Arial"/>
          <w:snapToGrid w:val="0"/>
          <w:sz w:val="40"/>
          <w:szCs w:val="36"/>
          <w:lang w:eastAsia="zh-HK"/>
        </w:rPr>
        <w:t>n</w:t>
      </w:r>
      <w:r w:rsidR="5B70BAF2" w:rsidRPr="00B4078A">
        <w:rPr>
          <w:rStyle w:val="AIHeadline"/>
          <w:rFonts w:eastAsia="PMingLiU" w:cs="Arial"/>
          <w:snapToGrid w:val="0"/>
          <w:sz w:val="40"/>
          <w:szCs w:val="36"/>
          <w:lang w:eastAsia="zh-HK"/>
        </w:rPr>
        <w:t xml:space="preserve"> </w:t>
      </w:r>
      <w:r w:rsidR="00786CD0" w:rsidRPr="00B4078A">
        <w:rPr>
          <w:rStyle w:val="AIHeadline"/>
          <w:rFonts w:eastAsia="PMingLiU" w:cs="Arial"/>
          <w:snapToGrid w:val="0"/>
          <w:sz w:val="40"/>
          <w:szCs w:val="36"/>
          <w:lang w:eastAsia="zh-HK"/>
        </w:rPr>
        <w:t>activ</w:t>
      </w:r>
      <w:r w:rsidR="00F97649" w:rsidRPr="00B4078A">
        <w:rPr>
          <w:rStyle w:val="AIHeadline"/>
          <w:rFonts w:eastAsia="PMingLiU" w:cs="Arial"/>
          <w:snapToGrid w:val="0"/>
          <w:sz w:val="40"/>
          <w:szCs w:val="36"/>
          <w:lang w:eastAsia="zh-HK"/>
        </w:rPr>
        <w:t>i</w:t>
      </w:r>
      <w:r w:rsidR="00786CD0" w:rsidRPr="00B4078A">
        <w:rPr>
          <w:rStyle w:val="AIHeadline"/>
          <w:rFonts w:eastAsia="PMingLiU" w:cs="Arial"/>
          <w:snapToGrid w:val="0"/>
          <w:sz w:val="40"/>
          <w:szCs w:val="36"/>
          <w:lang w:eastAsia="zh-HK"/>
        </w:rPr>
        <w:t>st executed</w:t>
      </w:r>
      <w:r w:rsidR="008270C3" w:rsidRPr="00B4078A">
        <w:rPr>
          <w:rStyle w:val="AIHeadline"/>
          <w:rFonts w:eastAsia="PMingLiU" w:cs="Arial"/>
          <w:snapToGrid w:val="0"/>
          <w:sz w:val="40"/>
          <w:szCs w:val="36"/>
          <w:lang w:eastAsia="zh-HK"/>
        </w:rPr>
        <w:t xml:space="preserve"> </w:t>
      </w:r>
    </w:p>
    <w:p w:rsidR="00F40CCA" w:rsidRDefault="009F1F85" w:rsidP="004B25F3">
      <w:pPr>
        <w:pStyle w:val="AIintropara"/>
        <w:spacing w:line="240" w:lineRule="auto"/>
        <w:rPr>
          <w:rFonts w:cs="Arial"/>
        </w:rPr>
      </w:pPr>
      <w:r>
        <w:rPr>
          <w:rFonts w:cs="Arial"/>
        </w:rPr>
        <w:t>Xu Y</w:t>
      </w:r>
      <w:r w:rsidR="008A4487">
        <w:rPr>
          <w:rFonts w:eastAsiaTheme="minorEastAsia" w:cs="Arial"/>
          <w:lang w:val="en-US" w:eastAsia="zh-TW"/>
        </w:rPr>
        <w:t>o</w:t>
      </w:r>
      <w:proofErr w:type="spellStart"/>
      <w:r w:rsidR="008A4487">
        <w:rPr>
          <w:rFonts w:cs="Arial"/>
        </w:rPr>
        <w:t>uchen</w:t>
      </w:r>
      <w:proofErr w:type="spellEnd"/>
      <w:r w:rsidR="004E737A">
        <w:rPr>
          <w:rFonts w:cs="Arial"/>
        </w:rPr>
        <w:t>, 58,</w:t>
      </w:r>
      <w:r>
        <w:rPr>
          <w:rFonts w:cs="Arial"/>
        </w:rPr>
        <w:t xml:space="preserve"> </w:t>
      </w:r>
      <w:r w:rsidR="00F40CCA">
        <w:rPr>
          <w:rFonts w:cs="Arial"/>
        </w:rPr>
        <w:t xml:space="preserve">was executed on 15 November </w:t>
      </w:r>
      <w:r w:rsidR="008270C3">
        <w:rPr>
          <w:rFonts w:cs="Arial"/>
        </w:rPr>
        <w:t xml:space="preserve">2018 </w:t>
      </w:r>
      <w:r w:rsidR="00F40CCA">
        <w:rPr>
          <w:rFonts w:cs="Arial"/>
        </w:rPr>
        <w:t>after the China Supreme People’s Court approved his death sentence</w:t>
      </w:r>
      <w:r w:rsidR="00E3680D">
        <w:rPr>
          <w:rFonts w:cs="Arial"/>
        </w:rPr>
        <w:t xml:space="preserve"> the month before</w:t>
      </w:r>
      <w:r w:rsidR="00F40CCA">
        <w:rPr>
          <w:rFonts w:cs="Arial"/>
        </w:rPr>
        <w:t xml:space="preserve">. </w:t>
      </w:r>
    </w:p>
    <w:p w:rsidR="004E737A" w:rsidRDefault="008270C3" w:rsidP="004B25F3">
      <w:pPr>
        <w:rPr>
          <w:rFonts w:ascii="Arial" w:hAnsi="Arial" w:cs="Arial"/>
          <w:sz w:val="20"/>
          <w:szCs w:val="20"/>
        </w:rPr>
      </w:pPr>
      <w:r>
        <w:rPr>
          <w:rFonts w:ascii="Arial" w:hAnsi="Arial" w:cs="Arial"/>
          <w:sz w:val="20"/>
          <w:szCs w:val="20"/>
        </w:rPr>
        <w:t xml:space="preserve">Veteran activist </w:t>
      </w:r>
      <w:r w:rsidR="004E737A">
        <w:rPr>
          <w:rFonts w:ascii="Arial" w:hAnsi="Arial" w:cs="Arial"/>
          <w:b/>
          <w:sz w:val="20"/>
          <w:szCs w:val="20"/>
        </w:rPr>
        <w:t xml:space="preserve">Xu </w:t>
      </w:r>
      <w:proofErr w:type="spellStart"/>
      <w:r w:rsidR="004E737A">
        <w:rPr>
          <w:rFonts w:ascii="Arial" w:hAnsi="Arial" w:cs="Arial"/>
          <w:b/>
          <w:sz w:val="20"/>
          <w:szCs w:val="20"/>
        </w:rPr>
        <w:t>Y</w:t>
      </w:r>
      <w:r w:rsidR="008A4487">
        <w:rPr>
          <w:rFonts w:ascii="Arial" w:hAnsi="Arial" w:cs="Arial"/>
          <w:b/>
          <w:sz w:val="20"/>
          <w:szCs w:val="20"/>
        </w:rPr>
        <w:t>o</w:t>
      </w:r>
      <w:r w:rsidR="004E737A">
        <w:rPr>
          <w:rFonts w:ascii="Arial" w:hAnsi="Arial" w:cs="Arial"/>
          <w:b/>
          <w:sz w:val="20"/>
          <w:szCs w:val="20"/>
        </w:rPr>
        <w:t>uchen</w:t>
      </w:r>
      <w:proofErr w:type="spellEnd"/>
      <w:r w:rsidR="004723BE" w:rsidRPr="00F207AB">
        <w:rPr>
          <w:rFonts w:ascii="Arial" w:hAnsi="Arial" w:cs="Arial"/>
          <w:sz w:val="20"/>
          <w:szCs w:val="20"/>
        </w:rPr>
        <w:t xml:space="preserve"> </w:t>
      </w:r>
      <w:r w:rsidR="004E737A">
        <w:rPr>
          <w:rFonts w:ascii="Arial" w:hAnsi="Arial" w:cs="Arial"/>
          <w:sz w:val="20"/>
          <w:szCs w:val="20"/>
        </w:rPr>
        <w:t xml:space="preserve">was first </w:t>
      </w:r>
      <w:r w:rsidR="004723BE" w:rsidRPr="00F207AB">
        <w:rPr>
          <w:rFonts w:ascii="Arial" w:hAnsi="Arial" w:cs="Arial"/>
          <w:sz w:val="20"/>
          <w:szCs w:val="20"/>
        </w:rPr>
        <w:t xml:space="preserve">sentenced to death </w:t>
      </w:r>
      <w:r w:rsidR="00BB6163" w:rsidRPr="00F207AB">
        <w:rPr>
          <w:rFonts w:ascii="Arial" w:hAnsi="Arial" w:cs="Arial"/>
          <w:sz w:val="20"/>
          <w:szCs w:val="20"/>
        </w:rPr>
        <w:t xml:space="preserve">in </w:t>
      </w:r>
      <w:r w:rsidR="00A35968">
        <w:rPr>
          <w:rFonts w:ascii="Arial" w:hAnsi="Arial" w:cs="Arial"/>
          <w:sz w:val="20"/>
          <w:szCs w:val="20"/>
        </w:rPr>
        <w:t xml:space="preserve">December </w:t>
      </w:r>
      <w:r w:rsidR="004E737A">
        <w:rPr>
          <w:rFonts w:ascii="Arial" w:hAnsi="Arial" w:cs="Arial"/>
          <w:sz w:val="20"/>
          <w:szCs w:val="20"/>
        </w:rPr>
        <w:t xml:space="preserve">2016 </w:t>
      </w:r>
      <w:r w:rsidR="0090723E">
        <w:rPr>
          <w:rFonts w:ascii="Arial" w:hAnsi="Arial" w:cs="Arial"/>
          <w:sz w:val="20"/>
          <w:szCs w:val="20"/>
        </w:rPr>
        <w:t xml:space="preserve">after </w:t>
      </w:r>
      <w:r w:rsidR="00AE70FC">
        <w:rPr>
          <w:rFonts w:ascii="Arial" w:hAnsi="Arial" w:cs="Arial"/>
          <w:sz w:val="20"/>
          <w:szCs w:val="20"/>
        </w:rPr>
        <w:t>being convicted for</w:t>
      </w:r>
      <w:r w:rsidR="0090723E">
        <w:rPr>
          <w:rFonts w:ascii="Arial" w:hAnsi="Arial" w:cs="Arial"/>
          <w:sz w:val="20"/>
          <w:szCs w:val="20"/>
        </w:rPr>
        <w:t xml:space="preserve"> intentional homicide</w:t>
      </w:r>
      <w:r w:rsidR="00AE70FC">
        <w:rPr>
          <w:rFonts w:ascii="Arial" w:hAnsi="Arial" w:cs="Arial"/>
          <w:sz w:val="20"/>
          <w:szCs w:val="20"/>
        </w:rPr>
        <w:t xml:space="preserve">. The Sanmenxia City Intermediate People’s Court in the central province of Henan found him guilty of </w:t>
      </w:r>
      <w:r w:rsidR="00C94A27">
        <w:rPr>
          <w:rFonts w:ascii="Arial" w:hAnsi="Arial" w:cs="Arial"/>
          <w:sz w:val="20"/>
          <w:szCs w:val="20"/>
        </w:rPr>
        <w:t>killing a policeman when authorities were taking him and his wife away for peaceful petitioning</w:t>
      </w:r>
      <w:r w:rsidR="00AE70FC">
        <w:rPr>
          <w:rFonts w:ascii="Arial" w:hAnsi="Arial" w:cs="Arial"/>
          <w:sz w:val="20"/>
          <w:szCs w:val="20"/>
        </w:rPr>
        <w:t xml:space="preserve"> in 2014</w:t>
      </w:r>
      <w:r w:rsidR="00C94A27">
        <w:rPr>
          <w:rFonts w:ascii="Arial" w:hAnsi="Arial" w:cs="Arial"/>
          <w:sz w:val="20"/>
          <w:szCs w:val="20"/>
        </w:rPr>
        <w:t xml:space="preserve">. </w:t>
      </w:r>
      <w:r w:rsidR="00A35968">
        <w:rPr>
          <w:rFonts w:ascii="Arial" w:hAnsi="Arial" w:cs="Arial"/>
          <w:sz w:val="20"/>
          <w:szCs w:val="20"/>
        </w:rPr>
        <w:t>In December 2017, t</w:t>
      </w:r>
      <w:r w:rsidR="00C94A27">
        <w:rPr>
          <w:rFonts w:ascii="Arial" w:hAnsi="Arial" w:cs="Arial"/>
          <w:sz w:val="20"/>
          <w:szCs w:val="20"/>
        </w:rPr>
        <w:t xml:space="preserve">he Henan Provincial Higher People’s Court rejected </w:t>
      </w:r>
      <w:r w:rsidR="00AE70FC">
        <w:rPr>
          <w:rFonts w:ascii="Arial" w:hAnsi="Arial" w:cs="Arial"/>
          <w:sz w:val="20"/>
          <w:szCs w:val="20"/>
        </w:rPr>
        <w:t xml:space="preserve">Xu’s </w:t>
      </w:r>
      <w:r w:rsidR="00C94A27">
        <w:rPr>
          <w:rFonts w:ascii="Arial" w:hAnsi="Arial" w:cs="Arial"/>
          <w:sz w:val="20"/>
          <w:szCs w:val="20"/>
        </w:rPr>
        <w:t>appeal and upheld his conviction and death sentence.</w:t>
      </w:r>
      <w:r w:rsidR="00AE70FC">
        <w:rPr>
          <w:rFonts w:ascii="Arial" w:hAnsi="Arial" w:cs="Arial"/>
          <w:sz w:val="20"/>
          <w:szCs w:val="20"/>
        </w:rPr>
        <w:t xml:space="preserve"> After a review</w:t>
      </w:r>
      <w:r w:rsidR="00A35968">
        <w:rPr>
          <w:rFonts w:ascii="Arial" w:hAnsi="Arial" w:cs="Arial"/>
          <w:sz w:val="20"/>
          <w:szCs w:val="20"/>
        </w:rPr>
        <w:t>, t</w:t>
      </w:r>
      <w:r w:rsidR="00C94A27">
        <w:rPr>
          <w:rFonts w:ascii="Arial" w:hAnsi="Arial" w:cs="Arial"/>
          <w:sz w:val="20"/>
          <w:szCs w:val="20"/>
        </w:rPr>
        <w:t xml:space="preserve">he Supreme People’s Court approved </w:t>
      </w:r>
      <w:r w:rsidR="00A35968">
        <w:rPr>
          <w:rFonts w:ascii="Arial" w:hAnsi="Arial" w:cs="Arial"/>
          <w:sz w:val="20"/>
          <w:szCs w:val="20"/>
        </w:rPr>
        <w:t>the death sentence</w:t>
      </w:r>
      <w:r w:rsidR="00AE70FC">
        <w:rPr>
          <w:rFonts w:ascii="Arial" w:hAnsi="Arial" w:cs="Arial"/>
          <w:sz w:val="20"/>
          <w:szCs w:val="20"/>
        </w:rPr>
        <w:t xml:space="preserve"> on 8 October 2018</w:t>
      </w:r>
      <w:r w:rsidR="00A35968">
        <w:rPr>
          <w:rFonts w:ascii="Arial" w:hAnsi="Arial" w:cs="Arial"/>
          <w:sz w:val="20"/>
          <w:szCs w:val="20"/>
        </w:rPr>
        <w:t xml:space="preserve">. </w:t>
      </w:r>
    </w:p>
    <w:p w:rsidR="008270C3" w:rsidRDefault="008270C3" w:rsidP="004B25F3">
      <w:pPr>
        <w:rPr>
          <w:rFonts w:ascii="Arial" w:hAnsi="Arial" w:cs="Arial"/>
          <w:sz w:val="20"/>
          <w:szCs w:val="20"/>
        </w:rPr>
      </w:pPr>
    </w:p>
    <w:p w:rsidR="00D739CA" w:rsidRPr="00773E69" w:rsidRDefault="00D739CA" w:rsidP="004B25F3">
      <w:pPr>
        <w:rPr>
          <w:rFonts w:ascii="Arial" w:hAnsi="Arial" w:cs="Arial"/>
          <w:sz w:val="20"/>
          <w:szCs w:val="20"/>
        </w:rPr>
      </w:pPr>
      <w:r w:rsidRPr="00773E69">
        <w:rPr>
          <w:rFonts w:ascii="Arial" w:hAnsi="Arial" w:cs="Arial"/>
          <w:sz w:val="20"/>
          <w:szCs w:val="20"/>
        </w:rPr>
        <w:t xml:space="preserve">China is the world’s top executioner. </w:t>
      </w:r>
      <w:r w:rsidR="00703ECB">
        <w:rPr>
          <w:rFonts w:ascii="Arial" w:hAnsi="Arial" w:cs="Arial"/>
          <w:sz w:val="20"/>
          <w:szCs w:val="20"/>
        </w:rPr>
        <w:t>B</w:t>
      </w:r>
      <w:r w:rsidR="00703ECB" w:rsidRPr="00773E69">
        <w:rPr>
          <w:rFonts w:ascii="Arial" w:hAnsi="Arial" w:cs="Arial"/>
          <w:sz w:val="20"/>
          <w:szCs w:val="20"/>
        </w:rPr>
        <w:t xml:space="preserve">ased on ongoing monitoring of developments in </w:t>
      </w:r>
      <w:r w:rsidR="00703ECB">
        <w:rPr>
          <w:rFonts w:ascii="Arial" w:hAnsi="Arial" w:cs="Arial"/>
          <w:sz w:val="20"/>
          <w:szCs w:val="20"/>
        </w:rPr>
        <w:t>China’s</w:t>
      </w:r>
      <w:r w:rsidR="00703ECB" w:rsidRPr="00773E69">
        <w:rPr>
          <w:rFonts w:ascii="Arial" w:hAnsi="Arial" w:cs="Arial"/>
          <w:sz w:val="20"/>
          <w:szCs w:val="20"/>
        </w:rPr>
        <w:t xml:space="preserve"> criminal justice system, </w:t>
      </w:r>
      <w:r w:rsidR="00703ECB">
        <w:rPr>
          <w:rFonts w:ascii="Arial" w:hAnsi="Arial" w:cs="Arial"/>
          <w:sz w:val="20"/>
          <w:szCs w:val="20"/>
        </w:rPr>
        <w:t>Amnesty International</w:t>
      </w:r>
      <w:r w:rsidRPr="00773E69">
        <w:rPr>
          <w:rFonts w:ascii="Arial" w:hAnsi="Arial" w:cs="Arial"/>
          <w:sz w:val="20"/>
          <w:szCs w:val="20"/>
        </w:rPr>
        <w:t xml:space="preserve"> believes</w:t>
      </w:r>
      <w:r w:rsidR="00191E12">
        <w:rPr>
          <w:rFonts w:ascii="Arial" w:hAnsi="Arial" w:cs="Arial"/>
          <w:sz w:val="20"/>
          <w:szCs w:val="20"/>
        </w:rPr>
        <w:t xml:space="preserve"> </w:t>
      </w:r>
      <w:r w:rsidRPr="00773E69">
        <w:rPr>
          <w:rFonts w:ascii="Arial" w:hAnsi="Arial" w:cs="Arial"/>
          <w:sz w:val="20"/>
          <w:szCs w:val="20"/>
        </w:rPr>
        <w:t xml:space="preserve">that China’s </w:t>
      </w:r>
      <w:r w:rsidR="00703ECB">
        <w:rPr>
          <w:rFonts w:ascii="Arial" w:hAnsi="Arial" w:cs="Arial"/>
          <w:sz w:val="20"/>
          <w:szCs w:val="20"/>
        </w:rPr>
        <w:t xml:space="preserve">continues to </w:t>
      </w:r>
      <w:r w:rsidRPr="00773E69">
        <w:rPr>
          <w:rFonts w:ascii="Arial" w:hAnsi="Arial" w:cs="Arial"/>
          <w:sz w:val="20"/>
          <w:szCs w:val="20"/>
        </w:rPr>
        <w:t xml:space="preserve">execute thousands annually. </w:t>
      </w:r>
      <w:r w:rsidR="00703ECB" w:rsidRPr="008270C3">
        <w:rPr>
          <w:rFonts w:ascii="Arial" w:hAnsi="Arial" w:cs="Arial"/>
          <w:sz w:val="20"/>
          <w:szCs w:val="20"/>
        </w:rPr>
        <w:t>In 2009 Amnesty International stopped publishing its estimated figures on executions in China, as data on the use of the death penalty is classified as a state secret.</w:t>
      </w:r>
    </w:p>
    <w:p w:rsidR="00D739CA" w:rsidRPr="00773E69" w:rsidRDefault="00D739CA" w:rsidP="004B25F3">
      <w:pPr>
        <w:pStyle w:val="AITableHeading"/>
        <w:tabs>
          <w:tab w:val="clear" w:pos="567"/>
        </w:tabs>
        <w:rPr>
          <w:rFonts w:cs="Arial"/>
          <w:b w:val="0"/>
          <w:bCs w:val="0"/>
        </w:rPr>
      </w:pPr>
      <w:bookmarkStart w:id="0" w:name="_GoBack"/>
      <w:bookmarkEnd w:id="0"/>
    </w:p>
    <w:p w:rsidR="00D739CA" w:rsidRDefault="00D739CA" w:rsidP="004B25F3">
      <w:pPr>
        <w:pStyle w:val="AITableHeading"/>
        <w:tabs>
          <w:tab w:val="clear" w:pos="567"/>
        </w:tabs>
        <w:rPr>
          <w:rFonts w:cs="Arial"/>
          <w:b w:val="0"/>
          <w:bCs w:val="0"/>
        </w:rPr>
      </w:pPr>
      <w:r w:rsidRPr="00773E69">
        <w:rPr>
          <w:rFonts w:cs="Arial"/>
          <w:b w:val="0"/>
          <w:bCs w:val="0"/>
        </w:rPr>
        <w:t>Amendments to the Criminal Law in 2015 reduced the number of crimes punishable by death from 55 to 46. State media indicated that</w:t>
      </w:r>
      <w:r w:rsidR="00F329CA">
        <w:rPr>
          <w:rFonts w:cs="Arial"/>
          <w:b w:val="0"/>
          <w:bCs w:val="0"/>
        </w:rPr>
        <w:t>,</w:t>
      </w:r>
      <w:r w:rsidRPr="00773E69">
        <w:rPr>
          <w:rFonts w:cs="Arial"/>
          <w:b w:val="0"/>
          <w:bCs w:val="0"/>
        </w:rPr>
        <w:t xml:space="preserve"> although the nine crimes were rarely used and would have little impact in reducing the number of executions, their deletion was in line with the government’s policy of “kill fewer, kill more cautiously”. However, the revised provisions still failed to bring the Criminal Law in line with requirements under international law and standards on the use of the death penalty, which require its use to be restricted to “the most serious crimes” only.</w:t>
      </w:r>
    </w:p>
    <w:p w:rsidR="00773E69" w:rsidRPr="00773E69" w:rsidRDefault="00773E69" w:rsidP="004B25F3">
      <w:pPr>
        <w:pStyle w:val="AITableHeading"/>
        <w:tabs>
          <w:tab w:val="clear" w:pos="567"/>
        </w:tabs>
        <w:rPr>
          <w:rFonts w:cs="Arial"/>
          <w:b w:val="0"/>
          <w:bCs w:val="0"/>
        </w:rPr>
      </w:pPr>
    </w:p>
    <w:p w:rsidR="008270C3" w:rsidRDefault="008270C3" w:rsidP="004B25F3">
      <w:pPr>
        <w:rPr>
          <w:rFonts w:ascii="Arial" w:hAnsi="Arial" w:cs="Arial"/>
          <w:sz w:val="20"/>
          <w:szCs w:val="20"/>
        </w:rPr>
      </w:pPr>
      <w:r w:rsidRPr="008270C3">
        <w:rPr>
          <w:rFonts w:ascii="Arial" w:hAnsi="Arial" w:cs="Arial"/>
          <w:sz w:val="20"/>
          <w:szCs w:val="20"/>
        </w:rPr>
        <w:t>Amnesty International opposes the death penalty unconditionally, in all cases without exception, regardless of the nature or circumstances of the crime, the guilt, innocence or other characteristics of the individual, or the method used by the state to carry out the execution. The organization has long held that the death penalty violates the right to life, as recognized in the Universal Declaration of Human Rights, and is the ultimate cruel, inhuman and degrading punishment.</w:t>
      </w:r>
    </w:p>
    <w:p w:rsidR="004E737A" w:rsidRDefault="004E737A" w:rsidP="004B25F3">
      <w:pPr>
        <w:rPr>
          <w:rFonts w:ascii="Arial" w:hAnsi="Arial" w:cs="Arial"/>
          <w:sz w:val="20"/>
          <w:szCs w:val="20"/>
        </w:rPr>
      </w:pPr>
    </w:p>
    <w:p w:rsidR="00F579CA" w:rsidRPr="00F207AB" w:rsidRDefault="00F579CA" w:rsidP="004B25F3">
      <w:pPr>
        <w:pStyle w:val="AITextSmallNoLineSpacing"/>
        <w:spacing w:line="240" w:lineRule="auto"/>
        <w:rPr>
          <w:rFonts w:cs="Arial"/>
          <w:b/>
          <w:bCs/>
          <w:sz w:val="20"/>
          <w:szCs w:val="20"/>
        </w:rPr>
      </w:pPr>
      <w:r w:rsidRPr="008C49F5">
        <w:rPr>
          <w:rFonts w:cs="Arial"/>
          <w:b/>
          <w:bCs/>
          <w:sz w:val="20"/>
          <w:szCs w:val="20"/>
        </w:rPr>
        <w:t>Thank you to all those who sent appeals. No further action is requested from the UA network.</w:t>
      </w:r>
    </w:p>
    <w:p w:rsidR="00F579CA" w:rsidRDefault="00F579CA" w:rsidP="004B25F3">
      <w:pPr>
        <w:rPr>
          <w:rFonts w:ascii="Arial" w:hAnsi="Arial" w:cs="Arial"/>
          <w:sz w:val="20"/>
          <w:szCs w:val="20"/>
        </w:rPr>
      </w:pPr>
    </w:p>
    <w:p w:rsidR="00162B5C" w:rsidRPr="00F207AB" w:rsidRDefault="00162B5C" w:rsidP="004B25F3">
      <w:pPr>
        <w:pStyle w:val="AITextSmallNoLineSpacing"/>
        <w:spacing w:line="240" w:lineRule="auto"/>
        <w:rPr>
          <w:rFonts w:cs="Arial"/>
        </w:rPr>
      </w:pPr>
      <w:r w:rsidRPr="00F207AB">
        <w:rPr>
          <w:rFonts w:cs="Arial"/>
        </w:rPr>
        <w:t>This is the</w:t>
      </w:r>
      <w:r w:rsidR="00E75905">
        <w:rPr>
          <w:rFonts w:cs="Arial"/>
        </w:rPr>
        <w:t xml:space="preserve"> </w:t>
      </w:r>
      <w:r w:rsidR="008A4487">
        <w:rPr>
          <w:rFonts w:cs="Arial"/>
        </w:rPr>
        <w:t>third</w:t>
      </w:r>
      <w:r w:rsidRPr="00F207AB">
        <w:rPr>
          <w:rFonts w:cs="Arial"/>
        </w:rPr>
        <w:t xml:space="preserve"> update of </w:t>
      </w:r>
      <w:r w:rsidR="00791580" w:rsidRPr="00F207AB">
        <w:rPr>
          <w:rFonts w:cs="Arial"/>
        </w:rPr>
        <w:t xml:space="preserve">UA: </w:t>
      </w:r>
      <w:r w:rsidR="008A4487">
        <w:rPr>
          <w:rFonts w:asciiTheme="minorEastAsia" w:eastAsiaTheme="minorEastAsia" w:hAnsiTheme="minorEastAsia" w:cs="Arial"/>
          <w:lang w:eastAsia="zh-TW"/>
        </w:rPr>
        <w:t>3</w:t>
      </w:r>
      <w:r w:rsidR="0071328E" w:rsidRPr="00F207AB">
        <w:rPr>
          <w:rFonts w:cs="Arial"/>
        </w:rPr>
        <w:t>/</w:t>
      </w:r>
      <w:r w:rsidR="008A4487">
        <w:rPr>
          <w:rFonts w:cs="Arial"/>
        </w:rPr>
        <w:t>17</w:t>
      </w:r>
      <w:r w:rsidRPr="00F207AB">
        <w:rPr>
          <w:rFonts w:cs="Arial"/>
        </w:rPr>
        <w:t xml:space="preserve">. Further information: </w:t>
      </w:r>
      <w:r w:rsidR="008A4487" w:rsidRPr="008A4487">
        <w:rPr>
          <w:rFonts w:cs="Arial"/>
        </w:rPr>
        <w:t>https://www.amnesty.org/en/documents/asa17/7865/2018/en/</w:t>
      </w:r>
    </w:p>
    <w:p w:rsidR="00162B5C" w:rsidRPr="00F207AB" w:rsidRDefault="00162B5C" w:rsidP="004B25F3">
      <w:pPr>
        <w:pStyle w:val="AITextSmallNoLineSpacing"/>
        <w:spacing w:line="240" w:lineRule="auto"/>
        <w:rPr>
          <w:rFonts w:cs="Arial"/>
        </w:rPr>
      </w:pPr>
    </w:p>
    <w:p w:rsidR="0071328E" w:rsidRPr="00F207AB" w:rsidRDefault="0071328E" w:rsidP="004B25F3">
      <w:pPr>
        <w:pStyle w:val="AITextSmallNoLineSpacing"/>
        <w:spacing w:line="240" w:lineRule="auto"/>
        <w:rPr>
          <w:rFonts w:cs="Arial"/>
        </w:rPr>
      </w:pPr>
      <w:r w:rsidRPr="00F207AB">
        <w:rPr>
          <w:rFonts w:cs="Arial"/>
        </w:rPr>
        <w:t xml:space="preserve">Names: </w:t>
      </w:r>
      <w:r w:rsidR="008A4487">
        <w:rPr>
          <w:rFonts w:cs="Arial"/>
        </w:rPr>
        <w:t xml:space="preserve">Xu </w:t>
      </w:r>
      <w:proofErr w:type="spellStart"/>
      <w:r w:rsidR="008A4487">
        <w:rPr>
          <w:rFonts w:cs="Arial"/>
        </w:rPr>
        <w:t>Youchen</w:t>
      </w:r>
      <w:proofErr w:type="spellEnd"/>
    </w:p>
    <w:p w:rsidR="0071328E" w:rsidRPr="00F207AB" w:rsidRDefault="0071328E" w:rsidP="004B25F3">
      <w:pPr>
        <w:pStyle w:val="AITextSmallNoLineSpacing"/>
        <w:spacing w:line="240" w:lineRule="auto"/>
        <w:rPr>
          <w:rFonts w:cs="Arial"/>
        </w:rPr>
      </w:pPr>
      <w:r w:rsidRPr="00F207AB">
        <w:rPr>
          <w:rFonts w:cs="Arial"/>
        </w:rPr>
        <w:t>Gender: male</w:t>
      </w:r>
    </w:p>
    <w:p w:rsidR="0071328E" w:rsidRPr="00F207AB" w:rsidRDefault="0071328E" w:rsidP="004B25F3">
      <w:pPr>
        <w:pStyle w:val="AITextSmallNoLineSpacing"/>
        <w:spacing w:line="240" w:lineRule="auto"/>
        <w:rPr>
          <w:rFonts w:cs="Arial"/>
        </w:rPr>
      </w:pPr>
    </w:p>
    <w:p w:rsidR="008270C3" w:rsidRPr="007526E0" w:rsidRDefault="008270C3" w:rsidP="004B25F3">
      <w:pPr>
        <w:tabs>
          <w:tab w:val="right" w:pos="10203"/>
        </w:tabs>
      </w:pPr>
      <w:r>
        <w:rPr>
          <w:rFonts w:ascii="Arial" w:hAnsi="Arial" w:cs="Arial"/>
          <w:sz w:val="16"/>
          <w:szCs w:val="16"/>
        </w:rPr>
        <w:t xml:space="preserve">Further information on UA: 3/17 </w:t>
      </w:r>
      <w:r w:rsidRPr="00AD298E">
        <w:rPr>
          <w:rFonts w:ascii="Arial" w:hAnsi="Arial" w:cs="Arial"/>
          <w:sz w:val="16"/>
          <w:szCs w:val="16"/>
        </w:rPr>
        <w:t xml:space="preserve">Index: </w:t>
      </w:r>
      <w:r w:rsidRPr="008270C3">
        <w:rPr>
          <w:rFonts w:ascii="Arial" w:hAnsi="Arial" w:cs="Arial"/>
          <w:sz w:val="16"/>
          <w:szCs w:val="16"/>
        </w:rPr>
        <w:t>ASA 17/9611/2018</w:t>
      </w:r>
      <w:r>
        <w:rPr>
          <w:rFonts w:ascii="Arial" w:hAnsi="Arial" w:cs="Arial"/>
          <w:sz w:val="16"/>
          <w:szCs w:val="16"/>
        </w:rPr>
        <w:t xml:space="preserve"> Issue </w:t>
      </w:r>
      <w:r w:rsidRPr="00AD298E">
        <w:rPr>
          <w:rFonts w:ascii="Arial" w:hAnsi="Arial" w:cs="Arial"/>
          <w:sz w:val="16"/>
          <w:szCs w:val="16"/>
        </w:rPr>
        <w:t xml:space="preserve">Date: </w:t>
      </w:r>
      <w:r>
        <w:rPr>
          <w:rFonts w:ascii="Arial" w:hAnsi="Arial" w:cs="Arial"/>
          <w:sz w:val="16"/>
          <w:szCs w:val="16"/>
        </w:rPr>
        <w:t>19 December 2018</w:t>
      </w:r>
    </w:p>
    <w:p w:rsidR="00D52FB2" w:rsidRPr="008A4487" w:rsidRDefault="00D52FB2" w:rsidP="004B25F3">
      <w:pPr>
        <w:pStyle w:val="AITextSmallNoLineSpacing"/>
        <w:spacing w:line="240" w:lineRule="auto"/>
        <w:rPr>
          <w:rFonts w:ascii="Amnesty Trade Gothic" w:hAnsi="Amnesty Trade Gothic"/>
        </w:rPr>
      </w:pPr>
    </w:p>
    <w:sectPr w:rsidR="00D52FB2" w:rsidRPr="008A4487" w:rsidSect="004B25F3">
      <w:headerReference w:type="default" r:id="rId12"/>
      <w:footerReference w:type="default" r:id="rId13"/>
      <w:headerReference w:type="first" r:id="rId14"/>
      <w:footerReference w:type="first" r:id="rId15"/>
      <w:type w:val="continuous"/>
      <w:pgSz w:w="12240" w:h="15840" w:code="1"/>
      <w:pgMar w:top="720" w:right="720" w:bottom="1800" w:left="720" w:header="0" w:footer="56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863" w:rsidRDefault="005B7863">
      <w:r>
        <w:separator/>
      </w:r>
    </w:p>
  </w:endnote>
  <w:endnote w:type="continuationSeparator" w:id="0">
    <w:p w:rsidR="005B7863" w:rsidRDefault="005B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5B7863">
    <w:pPr>
      <w:pStyle w:val="Footer"/>
    </w:pPr>
    <w:r w:rsidRPr="005B7863">
      <w:rPr>
        <w:noProof/>
        <w:lang w:val="en-US"/>
      </w:rPr>
      <w:drawing>
        <wp:inline distT="0" distB="0" distL="0" distR="0">
          <wp:extent cx="6470650"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863" w:rsidRDefault="005B7863">
      <w:r>
        <w:separator/>
      </w:r>
    </w:p>
  </w:footnote>
  <w:footnote w:type="continuationSeparator" w:id="0">
    <w:p w:rsidR="005B7863" w:rsidRDefault="005B7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66F" w:rsidRDefault="0026766F"/>
  <w:p w:rsidR="0026766F" w:rsidRDefault="0026766F"/>
  <w:p w:rsidR="00791580" w:rsidRPr="007526E0" w:rsidRDefault="0002660D" w:rsidP="00791580">
    <w:pPr>
      <w:tabs>
        <w:tab w:val="right" w:pos="10203"/>
      </w:tabs>
    </w:pPr>
    <w:r>
      <w:rPr>
        <w:rFonts w:ascii="Arial" w:hAnsi="Arial" w:cs="Arial"/>
        <w:sz w:val="16"/>
        <w:szCs w:val="16"/>
      </w:rPr>
      <w:t xml:space="preserve">Further information on </w:t>
    </w:r>
    <w:r w:rsidR="00791580">
      <w:rPr>
        <w:rFonts w:ascii="Arial" w:hAnsi="Arial" w:cs="Arial"/>
        <w:sz w:val="16"/>
        <w:szCs w:val="16"/>
      </w:rPr>
      <w:t xml:space="preserve">UA: </w:t>
    </w:r>
    <w:r w:rsidR="00A35968">
      <w:rPr>
        <w:rFonts w:ascii="Arial" w:hAnsi="Arial" w:cs="Arial"/>
        <w:sz w:val="16"/>
        <w:szCs w:val="16"/>
      </w:rPr>
      <w:t>3</w:t>
    </w:r>
    <w:r w:rsidR="0071328E">
      <w:rPr>
        <w:rFonts w:ascii="Arial" w:hAnsi="Arial" w:cs="Arial"/>
        <w:sz w:val="16"/>
        <w:szCs w:val="16"/>
      </w:rPr>
      <w:t>/</w:t>
    </w:r>
    <w:r w:rsidR="00A35968">
      <w:rPr>
        <w:rFonts w:ascii="Arial" w:hAnsi="Arial" w:cs="Arial"/>
        <w:sz w:val="16"/>
        <w:szCs w:val="16"/>
      </w:rPr>
      <w:t>17</w:t>
    </w:r>
    <w:r w:rsidR="00791580">
      <w:rPr>
        <w:rFonts w:ascii="Arial" w:hAnsi="Arial" w:cs="Arial"/>
        <w:sz w:val="16"/>
        <w:szCs w:val="16"/>
      </w:rPr>
      <w:t xml:space="preserve"> </w:t>
    </w:r>
    <w:r w:rsidR="00791580" w:rsidRPr="00AD298E">
      <w:rPr>
        <w:rFonts w:ascii="Arial" w:hAnsi="Arial" w:cs="Arial"/>
        <w:sz w:val="16"/>
        <w:szCs w:val="16"/>
      </w:rPr>
      <w:t xml:space="preserve">Index: </w:t>
    </w:r>
    <w:r w:rsidR="008270C3" w:rsidRPr="008270C3">
      <w:rPr>
        <w:rFonts w:ascii="Arial" w:hAnsi="Arial" w:cs="Arial"/>
        <w:sz w:val="16"/>
        <w:szCs w:val="16"/>
      </w:rPr>
      <w:t>ASA 17/9611/2018</w:t>
    </w:r>
    <w:r w:rsidR="008270C3">
      <w:rPr>
        <w:rFonts w:ascii="Arial" w:hAnsi="Arial" w:cs="Arial"/>
        <w:sz w:val="16"/>
        <w:szCs w:val="16"/>
      </w:rPr>
      <w:t xml:space="preserve"> </w:t>
    </w:r>
    <w:r w:rsidR="00791580">
      <w:rPr>
        <w:rFonts w:ascii="Arial" w:hAnsi="Arial" w:cs="Arial"/>
        <w:sz w:val="16"/>
        <w:szCs w:val="16"/>
      </w:rPr>
      <w:t>China</w:t>
    </w:r>
    <w:r w:rsidR="00791580" w:rsidRPr="00AD298E">
      <w:rPr>
        <w:rFonts w:ascii="Arial" w:hAnsi="Arial" w:cs="Arial"/>
        <w:sz w:val="16"/>
        <w:szCs w:val="16"/>
      </w:rPr>
      <w:tab/>
      <w:t xml:space="preserve">Date: </w:t>
    </w:r>
    <w:r w:rsidR="008270C3">
      <w:rPr>
        <w:rFonts w:ascii="Arial" w:hAnsi="Arial" w:cs="Arial"/>
        <w:sz w:val="16"/>
        <w:szCs w:val="16"/>
      </w:rPr>
      <w:t>19</w:t>
    </w:r>
    <w:r w:rsidR="004723BE">
      <w:rPr>
        <w:rFonts w:ascii="Arial" w:hAnsi="Arial" w:cs="Arial"/>
        <w:sz w:val="16"/>
        <w:szCs w:val="16"/>
      </w:rPr>
      <w:t xml:space="preserve"> </w:t>
    </w:r>
    <w:r w:rsidR="00786CD0">
      <w:rPr>
        <w:rFonts w:ascii="Arial" w:hAnsi="Arial" w:cs="Arial"/>
        <w:sz w:val="16"/>
        <w:szCs w:val="16"/>
      </w:rPr>
      <w:t>December</w:t>
    </w:r>
    <w:r w:rsidR="00791580">
      <w:rPr>
        <w:rFonts w:ascii="Arial" w:hAnsi="Arial" w:cs="Arial"/>
        <w:sz w:val="16"/>
        <w:szCs w:val="16"/>
      </w:rPr>
      <w:t xml:space="preserve"> </w:t>
    </w:r>
    <w:r w:rsidR="00786CD0">
      <w:rPr>
        <w:rFonts w:ascii="Arial" w:hAnsi="Arial" w:cs="Arial"/>
        <w:sz w:val="16"/>
        <w:szCs w:val="16"/>
      </w:rPr>
      <w:t>2018</w:t>
    </w:r>
  </w:p>
  <w:p w:rsidR="0026766F" w:rsidRDefault="00267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432D4BAB"/>
    <w:multiLevelType w:val="hybridMultilevel"/>
    <w:tmpl w:val="29C825F8"/>
    <w:lvl w:ilvl="0" w:tplc="E57A371E">
      <w:start w:val="1"/>
      <w:numFmt w:val="bullet"/>
      <w:lvlText w:val=""/>
      <w:lvlJc w:val="left"/>
      <w:pPr>
        <w:ind w:left="480" w:hanging="480"/>
      </w:pPr>
      <w:rPr>
        <w:rFonts w:ascii="Wingdings" w:hAnsi="Wingdings" w:hint="default"/>
        <w:color w:val="999999"/>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204"/>
    <w:rsid w:val="00023EE0"/>
    <w:rsid w:val="0002660D"/>
    <w:rsid w:val="000A09DF"/>
    <w:rsid w:val="000B23F7"/>
    <w:rsid w:val="000B3937"/>
    <w:rsid w:val="000B5DBB"/>
    <w:rsid w:val="000F11B8"/>
    <w:rsid w:val="001040AE"/>
    <w:rsid w:val="001100F3"/>
    <w:rsid w:val="00114598"/>
    <w:rsid w:val="00134DF8"/>
    <w:rsid w:val="001411BF"/>
    <w:rsid w:val="001558E8"/>
    <w:rsid w:val="001624EA"/>
    <w:rsid w:val="00162B5C"/>
    <w:rsid w:val="001671E0"/>
    <w:rsid w:val="00191E12"/>
    <w:rsid w:val="001951FB"/>
    <w:rsid w:val="00196F3C"/>
    <w:rsid w:val="001B7B2B"/>
    <w:rsid w:val="001C28C8"/>
    <w:rsid w:val="001E0993"/>
    <w:rsid w:val="0021640C"/>
    <w:rsid w:val="00230FB7"/>
    <w:rsid w:val="0026766F"/>
    <w:rsid w:val="0027166B"/>
    <w:rsid w:val="00282ADC"/>
    <w:rsid w:val="002923B7"/>
    <w:rsid w:val="002932CE"/>
    <w:rsid w:val="0029337B"/>
    <w:rsid w:val="002D3B09"/>
    <w:rsid w:val="002E7A5F"/>
    <w:rsid w:val="00310926"/>
    <w:rsid w:val="003310CD"/>
    <w:rsid w:val="00346E36"/>
    <w:rsid w:val="00347243"/>
    <w:rsid w:val="00354637"/>
    <w:rsid w:val="003674C7"/>
    <w:rsid w:val="00367CF2"/>
    <w:rsid w:val="00390770"/>
    <w:rsid w:val="00397BAF"/>
    <w:rsid w:val="003A2A73"/>
    <w:rsid w:val="003D377A"/>
    <w:rsid w:val="003E45DA"/>
    <w:rsid w:val="00415A74"/>
    <w:rsid w:val="00460DF4"/>
    <w:rsid w:val="004723BE"/>
    <w:rsid w:val="00475586"/>
    <w:rsid w:val="004828C3"/>
    <w:rsid w:val="00483E30"/>
    <w:rsid w:val="004A3669"/>
    <w:rsid w:val="004B25F3"/>
    <w:rsid w:val="004B5EBD"/>
    <w:rsid w:val="004D19C7"/>
    <w:rsid w:val="004E1BE1"/>
    <w:rsid w:val="004E318E"/>
    <w:rsid w:val="004E34B5"/>
    <w:rsid w:val="004E6A6E"/>
    <w:rsid w:val="004E737A"/>
    <w:rsid w:val="005040F2"/>
    <w:rsid w:val="005149A9"/>
    <w:rsid w:val="0052315C"/>
    <w:rsid w:val="0053584A"/>
    <w:rsid w:val="005534BC"/>
    <w:rsid w:val="00560590"/>
    <w:rsid w:val="00561536"/>
    <w:rsid w:val="00561E5A"/>
    <w:rsid w:val="005B7863"/>
    <w:rsid w:val="005C08FB"/>
    <w:rsid w:val="005C2CBA"/>
    <w:rsid w:val="005C41FB"/>
    <w:rsid w:val="005E3947"/>
    <w:rsid w:val="005F0D06"/>
    <w:rsid w:val="005F1A8E"/>
    <w:rsid w:val="005F29C5"/>
    <w:rsid w:val="005F69C7"/>
    <w:rsid w:val="00601C9A"/>
    <w:rsid w:val="00606C38"/>
    <w:rsid w:val="00624C8A"/>
    <w:rsid w:val="00677B42"/>
    <w:rsid w:val="006814D6"/>
    <w:rsid w:val="006820E8"/>
    <w:rsid w:val="006A380A"/>
    <w:rsid w:val="006C133A"/>
    <w:rsid w:val="006C2190"/>
    <w:rsid w:val="006C3DE2"/>
    <w:rsid w:val="006C522F"/>
    <w:rsid w:val="006E401E"/>
    <w:rsid w:val="006F12B8"/>
    <w:rsid w:val="00703ECB"/>
    <w:rsid w:val="0071328E"/>
    <w:rsid w:val="007179E8"/>
    <w:rsid w:val="00726E74"/>
    <w:rsid w:val="00736B40"/>
    <w:rsid w:val="007479B8"/>
    <w:rsid w:val="007526E0"/>
    <w:rsid w:val="007620A6"/>
    <w:rsid w:val="00762F29"/>
    <w:rsid w:val="0077354F"/>
    <w:rsid w:val="00773E69"/>
    <w:rsid w:val="00786CD0"/>
    <w:rsid w:val="00791580"/>
    <w:rsid w:val="00795D45"/>
    <w:rsid w:val="007A1959"/>
    <w:rsid w:val="007A5DA8"/>
    <w:rsid w:val="007E0B71"/>
    <w:rsid w:val="007E0CAD"/>
    <w:rsid w:val="007E57A7"/>
    <w:rsid w:val="007F1204"/>
    <w:rsid w:val="008034B0"/>
    <w:rsid w:val="00815508"/>
    <w:rsid w:val="008224D0"/>
    <w:rsid w:val="008241AB"/>
    <w:rsid w:val="008270C3"/>
    <w:rsid w:val="0083516D"/>
    <w:rsid w:val="0086100E"/>
    <w:rsid w:val="0086363D"/>
    <w:rsid w:val="00875E19"/>
    <w:rsid w:val="00890A00"/>
    <w:rsid w:val="008A4487"/>
    <w:rsid w:val="008C49F5"/>
    <w:rsid w:val="008C6392"/>
    <w:rsid w:val="008D2E7F"/>
    <w:rsid w:val="008E48B0"/>
    <w:rsid w:val="008F64FC"/>
    <w:rsid w:val="009044C9"/>
    <w:rsid w:val="0090723E"/>
    <w:rsid w:val="009144AA"/>
    <w:rsid w:val="00946781"/>
    <w:rsid w:val="00950C7F"/>
    <w:rsid w:val="00963CA3"/>
    <w:rsid w:val="00985339"/>
    <w:rsid w:val="00987C31"/>
    <w:rsid w:val="009971C5"/>
    <w:rsid w:val="009C0BC3"/>
    <w:rsid w:val="009D5F0B"/>
    <w:rsid w:val="009E0910"/>
    <w:rsid w:val="009F1F85"/>
    <w:rsid w:val="009F4BB3"/>
    <w:rsid w:val="00A00F0F"/>
    <w:rsid w:val="00A35968"/>
    <w:rsid w:val="00A52511"/>
    <w:rsid w:val="00AC266F"/>
    <w:rsid w:val="00AD298E"/>
    <w:rsid w:val="00AE3E33"/>
    <w:rsid w:val="00AE70FC"/>
    <w:rsid w:val="00AF4CF9"/>
    <w:rsid w:val="00B043D9"/>
    <w:rsid w:val="00B06E79"/>
    <w:rsid w:val="00B22D7A"/>
    <w:rsid w:val="00B4078A"/>
    <w:rsid w:val="00B4432F"/>
    <w:rsid w:val="00B60FB0"/>
    <w:rsid w:val="00B724F2"/>
    <w:rsid w:val="00B762F4"/>
    <w:rsid w:val="00B811E7"/>
    <w:rsid w:val="00B84EF8"/>
    <w:rsid w:val="00B9147D"/>
    <w:rsid w:val="00BA1552"/>
    <w:rsid w:val="00BA31FC"/>
    <w:rsid w:val="00BB6163"/>
    <w:rsid w:val="00BE4AEB"/>
    <w:rsid w:val="00C06C7F"/>
    <w:rsid w:val="00C264C5"/>
    <w:rsid w:val="00C56ACF"/>
    <w:rsid w:val="00C64997"/>
    <w:rsid w:val="00C70D18"/>
    <w:rsid w:val="00C94A27"/>
    <w:rsid w:val="00CE6658"/>
    <w:rsid w:val="00D0106D"/>
    <w:rsid w:val="00D03746"/>
    <w:rsid w:val="00D0464F"/>
    <w:rsid w:val="00D20DEB"/>
    <w:rsid w:val="00D52FB2"/>
    <w:rsid w:val="00D63AA5"/>
    <w:rsid w:val="00D6401F"/>
    <w:rsid w:val="00D64455"/>
    <w:rsid w:val="00D65BEB"/>
    <w:rsid w:val="00D739CA"/>
    <w:rsid w:val="00D85FE8"/>
    <w:rsid w:val="00D93297"/>
    <w:rsid w:val="00DC5FB0"/>
    <w:rsid w:val="00DD777F"/>
    <w:rsid w:val="00DF0C26"/>
    <w:rsid w:val="00E23769"/>
    <w:rsid w:val="00E2387F"/>
    <w:rsid w:val="00E3680D"/>
    <w:rsid w:val="00E601DC"/>
    <w:rsid w:val="00E6735E"/>
    <w:rsid w:val="00E75905"/>
    <w:rsid w:val="00E96397"/>
    <w:rsid w:val="00E973F9"/>
    <w:rsid w:val="00E97E64"/>
    <w:rsid w:val="00EA704B"/>
    <w:rsid w:val="00EA7847"/>
    <w:rsid w:val="00EB3D70"/>
    <w:rsid w:val="00EC130D"/>
    <w:rsid w:val="00EC2C85"/>
    <w:rsid w:val="00EC4DC9"/>
    <w:rsid w:val="00ED61F1"/>
    <w:rsid w:val="00ED64AE"/>
    <w:rsid w:val="00F20743"/>
    <w:rsid w:val="00F207AB"/>
    <w:rsid w:val="00F25545"/>
    <w:rsid w:val="00F329CA"/>
    <w:rsid w:val="00F40B3C"/>
    <w:rsid w:val="00F40CCA"/>
    <w:rsid w:val="00F47EAC"/>
    <w:rsid w:val="00F54365"/>
    <w:rsid w:val="00F579CA"/>
    <w:rsid w:val="00F74A1C"/>
    <w:rsid w:val="00F7781E"/>
    <w:rsid w:val="00F95961"/>
    <w:rsid w:val="00F97649"/>
    <w:rsid w:val="00FA06CC"/>
    <w:rsid w:val="00FA6731"/>
    <w:rsid w:val="00FB082F"/>
    <w:rsid w:val="00FD4E84"/>
    <w:rsid w:val="16DFA851"/>
    <w:rsid w:val="5B70BA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339367-6D1E-48DE-9E83-9D82D13F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uiPriority w:val="9"/>
    <w:semiHidden/>
    <w:unhideWhenUsed/>
    <w:qFormat/>
    <w:rsid w:val="00D65BEB"/>
    <w:pPr>
      <w:keepNext/>
      <w:spacing w:line="720" w:lineRule="auto"/>
      <w:outlineLvl w:val="2"/>
    </w:pPr>
    <w:rPr>
      <w:rFonts w:asciiTheme="majorHAnsi" w:eastAsiaTheme="majorEastAsia" w:hAnsiTheme="majorHAns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locked/>
    <w:rsid w:val="00D65BEB"/>
    <w:rPr>
      <w:rFonts w:asciiTheme="majorHAnsi" w:eastAsiaTheme="majorEastAsia" w:hAnsiTheme="majorHAnsi" w:cs="Times New Roman"/>
      <w:b/>
      <w:bCs/>
      <w:sz w:val="36"/>
      <w:szCs w:val="36"/>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customStyle="1" w:styleId="Default">
    <w:name w:val="Default"/>
    <w:rsid w:val="00EC4DC9"/>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21640C"/>
    <w:rPr>
      <w:rFonts w:cs="Times New Roman"/>
      <w:sz w:val="16"/>
      <w:szCs w:val="16"/>
    </w:rPr>
  </w:style>
  <w:style w:type="paragraph" w:styleId="CommentText">
    <w:name w:val="annotation text"/>
    <w:basedOn w:val="Normal"/>
    <w:link w:val="CommentTextChar"/>
    <w:uiPriority w:val="99"/>
    <w:rsid w:val="0021640C"/>
    <w:rPr>
      <w:sz w:val="20"/>
      <w:szCs w:val="20"/>
    </w:rPr>
  </w:style>
  <w:style w:type="character" w:customStyle="1" w:styleId="CommentTextChar">
    <w:name w:val="Comment Text Char"/>
    <w:basedOn w:val="DefaultParagraphFont"/>
    <w:link w:val="CommentText"/>
    <w:uiPriority w:val="99"/>
    <w:locked/>
    <w:rsid w:val="0021640C"/>
    <w:rPr>
      <w:rFonts w:cs="Times New Roman"/>
      <w:lang w:val="en-GB" w:eastAsia="zh-CN"/>
    </w:rPr>
  </w:style>
  <w:style w:type="paragraph" w:styleId="CommentSubject">
    <w:name w:val="annotation subject"/>
    <w:basedOn w:val="CommentText"/>
    <w:next w:val="CommentText"/>
    <w:link w:val="CommentSubjectChar"/>
    <w:uiPriority w:val="99"/>
    <w:rsid w:val="0021640C"/>
    <w:rPr>
      <w:b/>
      <w:bCs/>
    </w:rPr>
  </w:style>
  <w:style w:type="character" w:customStyle="1" w:styleId="CommentSubjectChar">
    <w:name w:val="Comment Subject Char"/>
    <w:basedOn w:val="CommentTextChar"/>
    <w:link w:val="CommentSubject"/>
    <w:uiPriority w:val="99"/>
    <w:locked/>
    <w:rsid w:val="0021640C"/>
    <w:rPr>
      <w:rFonts w:cs="Times New Roman"/>
      <w:b/>
      <w:bCs/>
      <w:lang w:val="en-GB" w:eastAsia="zh-CN"/>
    </w:rPr>
  </w:style>
  <w:style w:type="paragraph" w:styleId="BalloonText">
    <w:name w:val="Balloon Text"/>
    <w:basedOn w:val="Normal"/>
    <w:link w:val="BalloonTextChar"/>
    <w:uiPriority w:val="99"/>
    <w:rsid w:val="0021640C"/>
    <w:rPr>
      <w:rFonts w:ascii="Segoe UI" w:hAnsi="Segoe UI" w:cs="Segoe UI"/>
      <w:sz w:val="18"/>
      <w:szCs w:val="18"/>
    </w:rPr>
  </w:style>
  <w:style w:type="character" w:customStyle="1" w:styleId="BalloonTextChar">
    <w:name w:val="Balloon Text Char"/>
    <w:basedOn w:val="DefaultParagraphFont"/>
    <w:link w:val="BalloonText"/>
    <w:uiPriority w:val="99"/>
    <w:locked/>
    <w:rsid w:val="0021640C"/>
    <w:rPr>
      <w:rFonts w:ascii="Segoe UI" w:hAnsi="Segoe UI" w:cs="Segoe UI"/>
      <w:sz w:val="18"/>
      <w:szCs w:val="18"/>
      <w:lang w:val="en-GB" w:eastAsia="zh-CN"/>
    </w:rPr>
  </w:style>
  <w:style w:type="character" w:styleId="Hyperlink">
    <w:name w:val="Hyperlink"/>
    <w:basedOn w:val="DefaultParagraphFont"/>
    <w:uiPriority w:val="99"/>
    <w:unhideWhenUsed/>
    <w:rsid w:val="00D65BEB"/>
    <w:rPr>
      <w:rFonts w:cs="Times New Roman"/>
      <w:color w:val="333333"/>
      <w:u w:val="none"/>
      <w:effect w:val="none"/>
    </w:rPr>
  </w:style>
  <w:style w:type="paragraph" w:styleId="NormalWeb">
    <w:name w:val="Normal (Web)"/>
    <w:basedOn w:val="Normal"/>
    <w:uiPriority w:val="99"/>
    <w:unhideWhenUsed/>
    <w:rsid w:val="00D65BEB"/>
    <w:pPr>
      <w:spacing w:before="100" w:beforeAutospacing="1" w:after="100" w:afterAutospacing="1"/>
    </w:pPr>
    <w:rPr>
      <w:lang w:val="en-US" w:eastAsia="zh-TW"/>
    </w:rPr>
  </w:style>
  <w:style w:type="character" w:customStyle="1" w:styleId="time-source1">
    <w:name w:val="time-source1"/>
    <w:basedOn w:val="DefaultParagraphFont"/>
    <w:rsid w:val="00D65BEB"/>
    <w:rPr>
      <w:rFonts w:cs="Times New Roman"/>
      <w:color w:val="333333"/>
      <w:sz w:val="21"/>
      <w:szCs w:val="21"/>
    </w:rPr>
  </w:style>
  <w:style w:type="paragraph" w:styleId="Revision">
    <w:name w:val="Revision"/>
    <w:hidden/>
    <w:uiPriority w:val="99"/>
    <w:semiHidden/>
    <w:rsid w:val="00AE3E33"/>
    <w:rPr>
      <w:sz w:val="24"/>
      <w:szCs w:val="24"/>
      <w:lang w:val="en-GB" w:eastAsia="zh-CN"/>
    </w:rPr>
  </w:style>
  <w:style w:type="character" w:customStyle="1" w:styleId="apple-converted-space">
    <w:name w:val="apple-converted-space"/>
    <w:basedOn w:val="DefaultParagraphFont"/>
    <w:rsid w:val="00D739CA"/>
    <w:rPr>
      <w:rFonts w:cs="Times New Roma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806341">
      <w:marLeft w:val="0"/>
      <w:marRight w:val="0"/>
      <w:marTop w:val="0"/>
      <w:marBottom w:val="0"/>
      <w:divBdr>
        <w:top w:val="none" w:sz="0" w:space="0" w:color="auto"/>
        <w:left w:val="none" w:sz="0" w:space="0" w:color="auto"/>
        <w:bottom w:val="none" w:sz="0" w:space="0" w:color="auto"/>
        <w:right w:val="none" w:sz="0" w:space="0" w:color="auto"/>
      </w:divBdr>
    </w:div>
    <w:div w:id="1357806344">
      <w:marLeft w:val="0"/>
      <w:marRight w:val="0"/>
      <w:marTop w:val="0"/>
      <w:marBottom w:val="0"/>
      <w:divBdr>
        <w:top w:val="none" w:sz="0" w:space="0" w:color="auto"/>
        <w:left w:val="none" w:sz="0" w:space="0" w:color="auto"/>
        <w:bottom w:val="none" w:sz="0" w:space="0" w:color="auto"/>
        <w:right w:val="none" w:sz="0" w:space="0" w:color="auto"/>
      </w:divBdr>
      <w:divsChild>
        <w:div w:id="1357806350">
          <w:marLeft w:val="0"/>
          <w:marRight w:val="0"/>
          <w:marTop w:val="0"/>
          <w:marBottom w:val="0"/>
          <w:divBdr>
            <w:top w:val="none" w:sz="0" w:space="0" w:color="auto"/>
            <w:left w:val="none" w:sz="0" w:space="0" w:color="auto"/>
            <w:bottom w:val="none" w:sz="0" w:space="0" w:color="auto"/>
            <w:right w:val="none" w:sz="0" w:space="0" w:color="auto"/>
          </w:divBdr>
          <w:divsChild>
            <w:div w:id="1357806342">
              <w:marLeft w:val="0"/>
              <w:marRight w:val="0"/>
              <w:marTop w:val="450"/>
              <w:marBottom w:val="0"/>
              <w:divBdr>
                <w:top w:val="none" w:sz="0" w:space="0" w:color="auto"/>
                <w:left w:val="none" w:sz="0" w:space="0" w:color="auto"/>
                <w:bottom w:val="none" w:sz="0" w:space="0" w:color="auto"/>
                <w:right w:val="none" w:sz="0" w:space="0" w:color="auto"/>
              </w:divBdr>
              <w:divsChild>
                <w:div w:id="1357806343">
                  <w:marLeft w:val="0"/>
                  <w:marRight w:val="0"/>
                  <w:marTop w:val="0"/>
                  <w:marBottom w:val="0"/>
                  <w:divBdr>
                    <w:top w:val="none" w:sz="0" w:space="0" w:color="auto"/>
                    <w:left w:val="none" w:sz="0" w:space="0" w:color="auto"/>
                    <w:bottom w:val="none" w:sz="0" w:space="0" w:color="auto"/>
                    <w:right w:val="none" w:sz="0" w:space="0" w:color="auto"/>
                  </w:divBdr>
                  <w:divsChild>
                    <w:div w:id="13578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6345">
              <w:marLeft w:val="0"/>
              <w:marRight w:val="0"/>
              <w:marTop w:val="225"/>
              <w:marBottom w:val="0"/>
              <w:divBdr>
                <w:top w:val="none" w:sz="0" w:space="0" w:color="auto"/>
                <w:left w:val="none" w:sz="0" w:space="0" w:color="auto"/>
                <w:bottom w:val="none" w:sz="0" w:space="0" w:color="auto"/>
                <w:right w:val="none" w:sz="0" w:space="0" w:color="auto"/>
              </w:divBdr>
            </w:div>
            <w:div w:id="1357806347">
              <w:marLeft w:val="0"/>
              <w:marRight w:val="0"/>
              <w:marTop w:val="0"/>
              <w:marBottom w:val="0"/>
              <w:divBdr>
                <w:top w:val="none" w:sz="0" w:space="0" w:color="auto"/>
                <w:left w:val="none" w:sz="0" w:space="0" w:color="auto"/>
                <w:bottom w:val="single" w:sz="6" w:space="0" w:color="CACACA"/>
                <w:right w:val="none" w:sz="0" w:space="0" w:color="auto"/>
              </w:divBdr>
              <w:divsChild>
                <w:div w:id="1357806349">
                  <w:marLeft w:val="0"/>
                  <w:marRight w:val="0"/>
                  <w:marTop w:val="0"/>
                  <w:marBottom w:val="0"/>
                  <w:divBdr>
                    <w:top w:val="none" w:sz="0" w:space="0" w:color="auto"/>
                    <w:left w:val="none" w:sz="0" w:space="0" w:color="auto"/>
                    <w:bottom w:val="none" w:sz="0" w:space="0" w:color="auto"/>
                    <w:right w:val="none" w:sz="0" w:space="0" w:color="auto"/>
                  </w:divBdr>
                </w:div>
              </w:divsChild>
            </w:div>
            <w:div w:id="1357806352">
              <w:marLeft w:val="0"/>
              <w:marRight w:val="0"/>
              <w:marTop w:val="300"/>
              <w:marBottom w:val="0"/>
              <w:divBdr>
                <w:top w:val="single" w:sz="6" w:space="0" w:color="D0D0D0"/>
                <w:left w:val="none" w:sz="0" w:space="0" w:color="auto"/>
                <w:bottom w:val="none" w:sz="0" w:space="0" w:color="auto"/>
                <w:right w:val="none" w:sz="0" w:space="0" w:color="auto"/>
              </w:divBdr>
              <w:divsChild>
                <w:div w:id="1357806346">
                  <w:marLeft w:val="0"/>
                  <w:marRight w:val="0"/>
                  <w:marTop w:val="0"/>
                  <w:marBottom w:val="0"/>
                  <w:divBdr>
                    <w:top w:val="none" w:sz="0" w:space="0" w:color="auto"/>
                    <w:left w:val="none" w:sz="0" w:space="0" w:color="auto"/>
                    <w:bottom w:val="none" w:sz="0" w:space="0" w:color="auto"/>
                    <w:right w:val="none" w:sz="0" w:space="0" w:color="auto"/>
                  </w:divBdr>
                  <w:divsChild>
                    <w:div w:id="135780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063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IIndexNumber xmlns="b9e52a15-8fce-43d3-9ff2-f6bd6a140a3c" xsi:nil="true"/>
    <TaxCatchAll xmlns="b9e52a15-8fce-43d3-9ff2-f6bd6a140a3c"/>
    <AIClass xmlns="b9e52a15-8fce-43d3-9ff2-f6bd6a140a3c"/>
    <AIYear xmlns="b9e52a15-8fce-43d3-9ff2-f6bd6a140a3c" xsi:nil="true"/>
    <AIAbstract xmlns="b9e52a15-8fce-43d3-9ff2-f6bd6a140a3c"/>
    <AILanguageCode xmlns="b9e52a15-8fce-43d3-9ff2-f6bd6a140a3c" xsi:nil="true"/>
    <AINetwork xmlns="b9e52a15-8fce-43d3-9ff2-f6bd6a140a3c" xsi:nil="true"/>
    <AILanguage xmlns="b9e52a15-8fce-43d3-9ff2-f6bd6a140a3c"/>
    <AIPublishDate xmlns="b9e52a15-8fce-43d3-9ff2-f6bd6a140a3c" xsi:nil="true"/>
    <AISubclass xmlns="b9e52a15-8fce-43d3-9ff2-f6bd6a140a3c" xsi:nil="true"/>
    <AISecurityClass xmlns="b9e52a15-8fce-43d3-9ff2-f6bd6a140a3c" xsi:nil="true"/>
    <AINetworkNumber xmlns="b9e52a15-8fce-43d3-9ff2-f6bd6a140a3c" xsi:nil="true"/>
    <AIUnpublished xmlns="b9e52a15-8fce-43d3-9ff2-f6bd6a140a3c" xsi:nil="true"/>
    <AIWebFriendlyTitle xmlns="b9e52a15-8fce-43d3-9ff2-f6bd6a140a3c"/>
    <_dlc_DocIdPersistId xmlns="b9e52a15-8fce-43d3-9ff2-f6bd6a140a3c" xsi:nil="true"/>
    <k9083824e5b14b148c1f498df06d050b xmlns="b9e52a15-8fce-43d3-9ff2-f6bd6a140a3c">
      <Terms xmlns="http://schemas.microsoft.com/office/infopath/2007/PartnerControls"/>
    </k9083824e5b14b148c1f498df06d050b>
    <m28c21cbca294ddbb6e93c2542370cd2 xmlns="b9e52a15-8fce-43d3-9ff2-f6bd6a140a3c">
      <Terms xmlns="http://schemas.microsoft.com/office/infopath/2007/PartnerControls"/>
    </m28c21cbca294ddbb6e93c2542370cd2>
    <ded7794b23544bdda3c17d2696901649 xmlns="b9e52a15-8fce-43d3-9ff2-f6bd6a140a3c">
      <Terms xmlns="http://schemas.microsoft.com/office/infopath/2007/PartnerControls"/>
    </ded7794b23544bdda3c17d2696901649>
    <j41e3e7767a041b4a3befab78493d4bd xmlns="b9e52a15-8fce-43d3-9ff2-f6bd6a140a3c">
      <Terms xmlns="http://schemas.microsoft.com/office/infopath/2007/PartnerControls"/>
    </j41e3e7767a041b4a3befab78493d4bd>
    <f8f6f4de72f040e1a686eca7e210b6e0 xmlns="b9e52a15-8fce-43d3-9ff2-f6bd6a140a3c">
      <Terms xmlns="http://schemas.microsoft.com/office/infopath/2007/PartnerControl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dd07c6e893b72b9ef731316b749487ac">
  <xsd:schema xmlns:xsd="http://www.w3.org/2001/XMLSchema" xmlns:xs="http://www.w3.org/2001/XMLSchema" xmlns:p="http://schemas.microsoft.com/office/2006/metadata/properties" xmlns:ns2="b9e52a15-8fce-43d3-9ff2-f6bd6a140a3c" targetNamespace="http://schemas.microsoft.com/office/2006/metadata/properties" ma:root="true" ma:fieldsID="0c7ea5247f5a28aee39232a0c7f7d30d" ns2:_="">
    <xsd:import namespace="b9e52a15-8fce-43d3-9ff2-f6bd6a140a3c"/>
    <xsd:element name="properties">
      <xsd:complexType>
        <xsd:sequence>
          <xsd:element name="documentManagement">
            <xsd:complexType>
              <xsd:all>
                <xsd:element ref="ns2:AIIndexNumber" minOccurs="0"/>
                <xsd:element ref="ns2:AIClass"/>
                <xsd:element ref="ns2:AISubclass" minOccurs="0"/>
                <xsd:element ref="ns2:AIYear" minOccurs="0"/>
                <xsd:element ref="ns2:AIPublishDate" minOccurs="0"/>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nillable="true" ma:displayName="Year" ma:description="The year of publication/distribution" ma:indexed="true" ma:internalName="AIYear">
      <xsd:simpleType>
        <xsd:restriction base="dms:Text"/>
      </xsd:simpleType>
    </xsd:element>
    <xsd:element name="AIPublishDate" ma:index="6"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2" nillable="true" ma:displayName="Unpublished" ma:default="0" ma:internalName="AIUnpublished">
      <xsd:simpleType>
        <xsd:restriction base="dms:Boolean"/>
      </xsd:simpleType>
    </xsd:element>
    <xsd:element name="f8f6f4de72f040e1a686eca7e210b6e0" ma:index="33"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lda373c271c74aae80c3c8885e8e6ce1" ma:index="35"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7"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9"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1"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3"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E3002-0938-4F62-B3DA-B9655DADAF6C}">
  <ds:schemaRefs>
    <ds:schemaRef ds:uri="http://schemas.microsoft.com/office/2006/metadata/properties"/>
    <ds:schemaRef ds:uri="http://purl.org/dc/terms/"/>
    <ds:schemaRef ds:uri="http://schemas.microsoft.com/office/2006/documentManagement/types"/>
    <ds:schemaRef ds:uri="http://purl.org/dc/dcmitype/"/>
    <ds:schemaRef ds:uri="b9e52a15-8fce-43d3-9ff2-f6bd6a140a3c"/>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E738A43-5A33-45C6-9FDC-6E45DAA7EFDA}">
  <ds:schemaRefs>
    <ds:schemaRef ds:uri="http://schemas.microsoft.com/sharepoint/events"/>
  </ds:schemaRefs>
</ds:datastoreItem>
</file>

<file path=customXml/itemProps3.xml><?xml version="1.0" encoding="utf-8"?>
<ds:datastoreItem xmlns:ds="http://schemas.openxmlformats.org/officeDocument/2006/customXml" ds:itemID="{66D9AE51-22BA-45E9-B443-E21DCF027666}">
  <ds:schemaRefs>
    <ds:schemaRef ds:uri="http://schemas.microsoft.com/sharepoint/v3/contenttype/forms"/>
  </ds:schemaRefs>
</ds:datastoreItem>
</file>

<file path=customXml/itemProps4.xml><?xml version="1.0" encoding="utf-8"?>
<ds:datastoreItem xmlns:ds="http://schemas.openxmlformats.org/officeDocument/2006/customXml" ds:itemID="{FB350883-57E8-4B7C-A1CB-5CE421AB2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D2FDC5-521A-49DF-BDB2-0CE2A2DC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1</Pages>
  <Words>371</Words>
  <Characters>2121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China: Further information: Not-guilty verdict for men sentenced to death</vt:lpstr>
    </vt:vector>
  </TitlesOfParts>
  <Company>Amnesty International</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China: Further information: Not-guilty verdict for men sentenced to death</dc:title>
  <dc:subject/>
  <dc:creator>CJacob</dc:creator>
  <cp:keywords/>
  <dc:description/>
  <cp:lastModifiedBy>Laura Galeano</cp:lastModifiedBy>
  <cp:revision>2</cp:revision>
  <cp:lastPrinted>2017-01-24T23:48:00Z</cp:lastPrinted>
  <dcterms:created xsi:type="dcterms:W3CDTF">2018-12-19T14:32:00Z</dcterms:created>
  <dcterms:modified xsi:type="dcterms:W3CDTF">2018-12-19T14:32:00Z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0x0101005256C0F7559E496EA082CF8F6651751100CF007EF0C5E14359942596E3C93B072300C3A19FFAADE80A4A93292703C2A6228B</vt:lpwstr>
  </property>
  <property fmtid="{D5CDD505-2E9C-101B-9397-08002B2CF9AE}" pid="3" name="ia28c1f854b34eeb95db491faddb87da">
    <vt:lpwstr/>
  </property>
  <property fmtid="{D5CDD505-2E9C-101B-9397-08002B2CF9AE}" pid="4" name="AIDocumentType">
    <vt:lpwstr>13;#Urgent Action|488748dd-8549-4231-9f2f-aa44d1c57e3f</vt:lpwstr>
  </property>
  <property fmtid="{D5CDD505-2E9C-101B-9397-08002B2CF9AE}" pid="5" name="AICampaigns">
    <vt:lpwstr/>
  </property>
  <property fmtid="{D5CDD505-2E9C-101B-9397-08002B2CF9AE}" pid="6" name="AIHumanRightsKeywords">
    <vt:lpwstr>47;#Death Penalty|ab445013-7481-48b9-aa18-5a11606dbac9</vt:lpwstr>
  </property>
  <property fmtid="{D5CDD505-2E9C-101B-9397-08002B2CF9AE}" pid="7" name="c8c7d74dac27495f8eb400166b046354">
    <vt:lpwstr/>
  </property>
  <property fmtid="{D5CDD505-2E9C-101B-9397-08002B2CF9AE}" pid="8" name="AIRegional">
    <vt:lpwstr>56;#Asia and the Pacific|53aa8b37-73f7-470f-b7ca-9cbf4cd3a04d;#63;#East Asia|13c5b168-de3f-4da1-85ac-7f08e8b205b0;#72;#China|f605dc41-0f85-4751-a1bf-364f40f5e624</vt:lpwstr>
  </property>
  <property fmtid="{D5CDD505-2E9C-101B-9397-08002B2CF9AE}" pid="9" name="AIInternalKeywords">
    <vt:lpwstr/>
  </property>
  <property fmtid="{D5CDD505-2E9C-101B-9397-08002B2CF9AE}" pid="10" name="b6128438b2834b40a4f13a9201c7e5d1">
    <vt:lpwstr/>
  </property>
  <property fmtid="{D5CDD505-2E9C-101B-9397-08002B2CF9AE}" pid="11" name="Order">
    <vt:r8>791600</vt:r8>
  </property>
  <property fmtid="{D5CDD505-2E9C-101B-9397-08002B2CF9AE}" pid="12" name="AIAuthor">
    <vt:lpwstr>Amnesty International</vt:lpwstr>
  </property>
</Properties>
</file>