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D4" w:rsidRDefault="001E46EA" w:rsidP="005769FB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>
        <w:rPr>
          <w:sz w:val="120"/>
          <w:szCs w:val="120"/>
        </w:rPr>
        <w:t>URGENT ACTION</w:t>
      </w:r>
    </w:p>
    <w:p w:rsidR="001269D4" w:rsidRDefault="001E46EA" w:rsidP="005769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caps/>
          <w:spacing w:val="-1"/>
          <w:kern w:val="40"/>
          <w:sz w:val="38"/>
          <w:szCs w:val="38"/>
        </w:rPr>
      </w:pPr>
      <w:r>
        <w:rPr>
          <w:rFonts w:ascii="Arial"/>
          <w:caps/>
          <w:spacing w:val="-1"/>
          <w:kern w:val="40"/>
          <w:sz w:val="38"/>
          <w:szCs w:val="38"/>
          <w:lang w:val="en-US"/>
        </w:rPr>
        <w:t xml:space="preserve">turkish medical association </w:t>
      </w:r>
      <w:r w:rsidR="006C71A6">
        <w:rPr>
          <w:rFonts w:ascii="Arial"/>
          <w:caps/>
          <w:spacing w:val="-1"/>
          <w:kern w:val="40"/>
          <w:sz w:val="38"/>
          <w:szCs w:val="38"/>
          <w:lang w:val="en-US"/>
        </w:rPr>
        <w:t>Leaders</w:t>
      </w:r>
      <w:r>
        <w:rPr>
          <w:rFonts w:ascii="Arial"/>
          <w:caps/>
          <w:spacing w:val="-1"/>
          <w:kern w:val="40"/>
          <w:sz w:val="38"/>
          <w:szCs w:val="38"/>
          <w:lang w:val="en-US"/>
        </w:rPr>
        <w:t xml:space="preserve"> released</w:t>
      </w:r>
    </w:p>
    <w:p w:rsidR="001269D4" w:rsidRDefault="001E46EA" w:rsidP="005769FB">
      <w:pPr>
        <w:pStyle w:val="AIintropa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 xml:space="preserve">All 11 </w:t>
      </w:r>
      <w:r w:rsidR="00B95254">
        <w:t xml:space="preserve">doctors who are </w:t>
      </w:r>
      <w:r>
        <w:t>members of the Turkish Medical Association</w:t>
      </w:r>
      <w:r>
        <w:rPr>
          <w:rFonts w:ascii="Arial Unicode MS" w:hAnsi="Arial"/>
        </w:rPr>
        <w:t>’</w:t>
      </w:r>
      <w:r>
        <w:t>s Central Council, detained on 30 January following the association</w:t>
      </w:r>
      <w:r>
        <w:rPr>
          <w:rFonts w:ascii="Arial Unicode MS" w:hAnsi="Arial"/>
        </w:rPr>
        <w:t>’</w:t>
      </w:r>
      <w:r>
        <w:t>s statement calling for an end to Turkey</w:t>
      </w:r>
      <w:r>
        <w:rPr>
          <w:rFonts w:ascii="Arial Unicode MS" w:hAnsi="Arial"/>
        </w:rPr>
        <w:t>’</w:t>
      </w:r>
      <w:r>
        <w:t xml:space="preserve">s military operation in Afrin, northern Syria, have been released. </w:t>
      </w:r>
    </w:p>
    <w:p w:rsidR="006C71A6" w:rsidRDefault="001E46EA" w:rsidP="005769FB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>The 11 members of the Turkish Medical Association</w:t>
      </w:r>
      <w:r>
        <w:rPr>
          <w:rFonts w:hAnsi="Arial"/>
        </w:rPr>
        <w:t>’</w:t>
      </w:r>
      <w:r>
        <w:t>s Central Council who had been detained since 30 January have been released from police detention</w:t>
      </w:r>
      <w:r w:rsidR="00B95254" w:rsidRPr="00B95254">
        <w:t xml:space="preserve"> </w:t>
      </w:r>
      <w:r w:rsidR="00B95254">
        <w:t>after being questioned by a prosecutor</w:t>
      </w:r>
      <w:r>
        <w:t>. Their release is subject to judicial controls</w:t>
      </w:r>
      <w:r w:rsidR="00B95254">
        <w:t xml:space="preserve"> which consists of a monthly signing on at a police station</w:t>
      </w:r>
      <w:r>
        <w:t xml:space="preserve">. </w:t>
      </w:r>
    </w:p>
    <w:p w:rsidR="001269D4" w:rsidRDefault="001E46EA" w:rsidP="005769FB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 xml:space="preserve">Their detention was part of an investigation, initiated at the behest of the Minister of Interior, for </w:t>
      </w:r>
      <w:r>
        <w:rPr>
          <w:rFonts w:hAnsi="Arial"/>
        </w:rPr>
        <w:t>‘</w:t>
      </w:r>
      <w:r>
        <w:t>making propaganda for a terrorist organization</w:t>
      </w:r>
      <w:r>
        <w:rPr>
          <w:rFonts w:hAnsi="Arial"/>
        </w:rPr>
        <w:t xml:space="preserve">’ </w:t>
      </w:r>
      <w:r>
        <w:t xml:space="preserve">and </w:t>
      </w:r>
      <w:r>
        <w:rPr>
          <w:rFonts w:hAnsi="Arial"/>
        </w:rPr>
        <w:t>‘</w:t>
      </w:r>
      <w:r>
        <w:t>inciting the public to hatred or hostility</w:t>
      </w:r>
      <w:r>
        <w:rPr>
          <w:rFonts w:hAnsi="Arial"/>
        </w:rPr>
        <w:t>’</w:t>
      </w:r>
      <w:r>
        <w:t xml:space="preserve">  following the Turkish Medical Association</w:t>
      </w:r>
      <w:r>
        <w:rPr>
          <w:rFonts w:hAnsi="Arial"/>
        </w:rPr>
        <w:t>’</w:t>
      </w:r>
      <w:r>
        <w:t>s call for an end to Turkey</w:t>
      </w:r>
      <w:r>
        <w:rPr>
          <w:rFonts w:hAnsi="Arial"/>
        </w:rPr>
        <w:t>’</w:t>
      </w:r>
      <w:r>
        <w:t>s military operation in Afrin, northern Syria.</w:t>
      </w:r>
      <w:r w:rsidR="00BC2E82">
        <w:t xml:space="preserve"> </w:t>
      </w:r>
    </w:p>
    <w:p w:rsidR="00BC2E82" w:rsidRDefault="001E46EA" w:rsidP="005769FB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>On 2 February, three doctors were first released, followed by the remaining eight being released on 5 February.</w:t>
      </w:r>
    </w:p>
    <w:p w:rsidR="00BC2E82" w:rsidRDefault="00BC2E82" w:rsidP="005769FB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>An investigation against them is still ongoing. Amnesty International is calling for the investigation to be dropped.</w:t>
      </w:r>
    </w:p>
    <w:p w:rsidR="001269D4" w:rsidRDefault="001E46EA" w:rsidP="005769FB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b/>
          <w:bCs/>
        </w:rPr>
      </w:pPr>
      <w:r>
        <w:rPr>
          <w:b/>
          <w:bCs/>
        </w:rPr>
        <w:t>Many thanks to those who sent appeals. No further action is required</w:t>
      </w:r>
      <w:r w:rsidR="00BC2E82">
        <w:rPr>
          <w:b/>
          <w:bCs/>
        </w:rPr>
        <w:t xml:space="preserve"> at this stage</w:t>
      </w:r>
      <w:r>
        <w:rPr>
          <w:b/>
          <w:bCs/>
        </w:rPr>
        <w:t xml:space="preserve"> from the UA network.</w:t>
      </w:r>
    </w:p>
    <w:p w:rsidR="001269D4" w:rsidRDefault="001E46EA" w:rsidP="005769F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79CC"/>
          <w:sz w:val="16"/>
          <w:szCs w:val="16"/>
          <w:u w:val="single" w:color="0079CC"/>
        </w:rPr>
      </w:pPr>
      <w:r>
        <w:rPr>
          <w:rFonts w:ascii="Arial"/>
          <w:sz w:val="16"/>
          <w:szCs w:val="16"/>
          <w:lang w:val="en-US"/>
        </w:rPr>
        <w:t>This is the</w:t>
      </w:r>
      <w:r w:rsidR="005769FB">
        <w:rPr>
          <w:rFonts w:ascii="Arial"/>
          <w:sz w:val="16"/>
          <w:szCs w:val="16"/>
          <w:lang w:val="en-US"/>
        </w:rPr>
        <w:t xml:space="preserve"> second</w:t>
      </w:r>
      <w:r>
        <w:rPr>
          <w:rFonts w:ascii="Arial"/>
          <w:sz w:val="16"/>
          <w:szCs w:val="16"/>
          <w:lang w:val="en-US"/>
        </w:rPr>
        <w:t xml:space="preserve"> update of UA </w:t>
      </w:r>
      <w:r w:rsidR="005769FB">
        <w:rPr>
          <w:rFonts w:ascii="Arial"/>
          <w:sz w:val="16"/>
          <w:szCs w:val="16"/>
          <w:lang w:val="en-US"/>
        </w:rPr>
        <w:t>16.18</w:t>
      </w:r>
      <w:r>
        <w:rPr>
          <w:rFonts w:ascii="Arial"/>
          <w:sz w:val="16"/>
          <w:szCs w:val="16"/>
          <w:lang w:val="en-US"/>
        </w:rPr>
        <w:t xml:space="preserve">. Further information: </w:t>
      </w:r>
      <w:hyperlink r:id="rId6" w:history="1">
        <w:r>
          <w:rPr>
            <w:rStyle w:val="Hyperlink0"/>
            <w:rFonts w:ascii="Arial" w:cs="Helvetica"/>
            <w:sz w:val="16"/>
            <w:szCs w:val="16"/>
            <w:lang w:val="en-US"/>
          </w:rPr>
          <w:t>www.amnesty.org/en/documents/eur44/7814/2018/en/</w:t>
        </w:r>
      </w:hyperlink>
    </w:p>
    <w:p w:rsidR="001269D4" w:rsidRDefault="001269D4" w:rsidP="005769F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16"/>
          <w:szCs w:val="16"/>
        </w:rPr>
      </w:pPr>
    </w:p>
    <w:p w:rsidR="001269D4" w:rsidRDefault="001E46EA" w:rsidP="005769FB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 xml:space="preserve">Name: </w:t>
      </w:r>
      <w:proofErr w:type="spellStart"/>
      <w:r>
        <w:t>Ra</w:t>
      </w:r>
      <w:r>
        <w:rPr>
          <w:rFonts w:ascii="Arial Unicode MS" w:hAnsi="Arial"/>
        </w:rPr>
        <w:t>ş</w:t>
      </w:r>
      <w:r>
        <w:t>it</w:t>
      </w:r>
      <w:proofErr w:type="spellEnd"/>
      <w:r>
        <w:t xml:space="preserve"> </w:t>
      </w:r>
      <w:proofErr w:type="spellStart"/>
      <w:r>
        <w:t>T</w:t>
      </w:r>
      <w:r>
        <w:rPr>
          <w:rFonts w:ascii="Arial Unicode MS" w:hAnsi="Arial"/>
        </w:rPr>
        <w:t>ü</w:t>
      </w:r>
      <w:r>
        <w:t>kel</w:t>
      </w:r>
      <w:proofErr w:type="spellEnd"/>
      <w:r>
        <w:t xml:space="preserve"> (m), </w:t>
      </w:r>
      <w:proofErr w:type="spellStart"/>
      <w:r>
        <w:t>Sezai</w:t>
      </w:r>
      <w:proofErr w:type="spellEnd"/>
      <w:r>
        <w:t xml:space="preserve"> Berber (m), Sinan </w:t>
      </w:r>
      <w:proofErr w:type="spellStart"/>
      <w:r>
        <w:t>Ad</w:t>
      </w:r>
      <w:r>
        <w:rPr>
          <w:rFonts w:ascii="Arial Unicode MS" w:hAnsi="Arial"/>
        </w:rPr>
        <w:t>ı</w:t>
      </w:r>
      <w:r>
        <w:t>yaman</w:t>
      </w:r>
      <w:proofErr w:type="spellEnd"/>
      <w:r>
        <w:t xml:space="preserve"> (m), Selma </w:t>
      </w:r>
      <w:proofErr w:type="spellStart"/>
      <w:r>
        <w:t>G</w:t>
      </w:r>
      <w:r>
        <w:rPr>
          <w:rFonts w:ascii="Arial Unicode MS" w:hAnsi="Arial"/>
        </w:rPr>
        <w:t>ü</w:t>
      </w:r>
      <w:r>
        <w:t>ng</w:t>
      </w:r>
      <w:r>
        <w:rPr>
          <w:rFonts w:ascii="Arial Unicode MS" w:hAnsi="Arial"/>
        </w:rPr>
        <w:t>ö</w:t>
      </w:r>
      <w:bookmarkStart w:id="0" w:name="_GoBack"/>
      <w:bookmarkEnd w:id="0"/>
      <w:r>
        <w:t>r</w:t>
      </w:r>
      <w:proofErr w:type="spellEnd"/>
      <w:r>
        <w:t xml:space="preserve"> (f), </w:t>
      </w:r>
      <w:proofErr w:type="spellStart"/>
      <w:r>
        <w:rPr>
          <w:rFonts w:ascii="Arial Unicode MS" w:hAnsi="Arial"/>
        </w:rPr>
        <w:t>Ş</w:t>
      </w:r>
      <w:r>
        <w:t>eyhmus</w:t>
      </w:r>
      <w:proofErr w:type="spellEnd"/>
      <w:r>
        <w:t xml:space="preserve"> </w:t>
      </w:r>
      <w:proofErr w:type="spellStart"/>
      <w:r>
        <w:t>G</w:t>
      </w:r>
      <w:r>
        <w:rPr>
          <w:rFonts w:ascii="Arial Unicode MS" w:hAnsi="Arial"/>
        </w:rPr>
        <w:t>ö</w:t>
      </w:r>
      <w:r>
        <w:t>kalp</w:t>
      </w:r>
      <w:proofErr w:type="spellEnd"/>
      <w:r>
        <w:t xml:space="preserve"> (m),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Arpat</w:t>
      </w:r>
      <w:proofErr w:type="spellEnd"/>
      <w:r>
        <w:t xml:space="preserve"> (m), </w:t>
      </w:r>
      <w:proofErr w:type="spellStart"/>
      <w:r>
        <w:t>Ayfer</w:t>
      </w:r>
      <w:proofErr w:type="spellEnd"/>
      <w:r>
        <w:t xml:space="preserve"> </w:t>
      </w:r>
      <w:proofErr w:type="spellStart"/>
      <w:r>
        <w:t>Horasan</w:t>
      </w:r>
      <w:proofErr w:type="spellEnd"/>
      <w:r>
        <w:t xml:space="preserve"> (f), </w:t>
      </w:r>
      <w:proofErr w:type="spellStart"/>
      <w:r>
        <w:t>Taner</w:t>
      </w:r>
      <w:proofErr w:type="spellEnd"/>
      <w:r>
        <w:t xml:space="preserve"> </w:t>
      </w:r>
      <w:proofErr w:type="spellStart"/>
      <w:r>
        <w:t>G</w:t>
      </w:r>
      <w:r>
        <w:rPr>
          <w:rFonts w:ascii="Arial Unicode MS" w:hAnsi="Arial"/>
        </w:rPr>
        <w:t>ö</w:t>
      </w:r>
      <w:r>
        <w:t>ren</w:t>
      </w:r>
      <w:proofErr w:type="spellEnd"/>
      <w:r>
        <w:t xml:space="preserve"> (m), </w:t>
      </w:r>
      <w:proofErr w:type="spellStart"/>
      <w:r>
        <w:t>Funda</w:t>
      </w:r>
      <w:proofErr w:type="spellEnd"/>
      <w:r>
        <w:t xml:space="preserve"> </w:t>
      </w:r>
      <w:proofErr w:type="spellStart"/>
      <w:r>
        <w:t>Obuz</w:t>
      </w:r>
      <w:proofErr w:type="spellEnd"/>
      <w:r>
        <w:t xml:space="preserve"> (f), </w:t>
      </w:r>
      <w:proofErr w:type="spellStart"/>
      <w:r>
        <w:t>Ya</w:t>
      </w:r>
      <w:r>
        <w:rPr>
          <w:rFonts w:ascii="Arial Unicode MS" w:hAnsi="Arial"/>
        </w:rPr>
        <w:t>ş</w:t>
      </w:r>
      <w:r>
        <w:t>ar</w:t>
      </w:r>
      <w:proofErr w:type="spellEnd"/>
      <w:r>
        <w:t xml:space="preserve"> </w:t>
      </w:r>
      <w:proofErr w:type="spellStart"/>
      <w:r>
        <w:t>Uluta</w:t>
      </w:r>
      <w:r>
        <w:rPr>
          <w:rFonts w:ascii="Arial Unicode MS" w:hAnsi="Arial"/>
        </w:rPr>
        <w:t>ş</w:t>
      </w:r>
      <w:proofErr w:type="spellEnd"/>
      <w:r>
        <w:rPr>
          <w:rFonts w:ascii="Arial Unicode MS" w:hAnsi="Arial"/>
        </w:rPr>
        <w:t xml:space="preserve"> </w:t>
      </w:r>
      <w:r>
        <w:t xml:space="preserve">(m), </w:t>
      </w:r>
      <w:proofErr w:type="spellStart"/>
      <w:r>
        <w:t>Naz</w:t>
      </w:r>
      <w:r>
        <w:rPr>
          <w:rFonts w:ascii="Arial Unicode MS" w:hAnsi="Arial"/>
        </w:rPr>
        <w:t>ı</w:t>
      </w:r>
      <w:r>
        <w:t>m</w:t>
      </w:r>
      <w:proofErr w:type="spellEnd"/>
      <w:r>
        <w:t xml:space="preserve"> Y</w:t>
      </w:r>
      <w:r>
        <w:rPr>
          <w:rFonts w:ascii="Arial Unicode MS" w:hAnsi="Arial"/>
        </w:rPr>
        <w:t>ı</w:t>
      </w:r>
      <w:r>
        <w:t>lmaz (m).</w:t>
      </w:r>
    </w:p>
    <w:p w:rsidR="001269D4" w:rsidRDefault="001E46EA" w:rsidP="005769FB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>Gender m/f: all</w:t>
      </w:r>
    </w:p>
    <w:p w:rsidR="001269D4" w:rsidRDefault="001269D4" w:rsidP="005769FB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</w:p>
    <w:p w:rsidR="001269D4" w:rsidRDefault="001E46EA" w:rsidP="005769FB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 xml:space="preserve">Further information on UA: 16/18 Index: </w:t>
      </w:r>
      <w:r w:rsidRPr="006C71A6">
        <w:rPr>
          <w:color w:val="auto"/>
        </w:rPr>
        <w:t xml:space="preserve">EUR 44/7908/2018 </w:t>
      </w:r>
      <w:r w:rsidR="000F3E3C">
        <w:t>Issue Date: 16</w:t>
      </w:r>
      <w:r>
        <w:t xml:space="preserve"> February 2018</w:t>
      </w:r>
    </w:p>
    <w:sectPr w:rsidR="001269D4" w:rsidSect="005769FB">
      <w:headerReference w:type="first" r:id="rId7"/>
      <w:footerReference w:type="first" r:id="rId8"/>
      <w:pgSz w:w="12240" w:h="15840" w:code="1"/>
      <w:pgMar w:top="720" w:right="720" w:bottom="2160" w:left="720" w:header="0" w:footer="567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8C" w:rsidRDefault="00E67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E67F8C" w:rsidRDefault="00E67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D4" w:rsidRDefault="00E67F8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E67F8C">
      <w:rPr>
        <w:noProof/>
        <w:lang w:eastAsia="en-US"/>
      </w:rPr>
      <w:drawing>
        <wp:inline distT="0" distB="0" distL="0" distR="0">
          <wp:extent cx="6466205" cy="979805"/>
          <wp:effectExtent l="0" t="0" r="0" b="0"/>
          <wp:docPr id="2" name="officeArt object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8C" w:rsidRDefault="00E67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E67F8C" w:rsidRDefault="00E67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D4" w:rsidRDefault="001269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1269D4" w:rsidRDefault="001269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1269D4" w:rsidRDefault="001E46E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</w:pPr>
    <w:r>
      <w:rPr>
        <w:rFonts w:ascii="Amnesty Trade Gothic" w:eastAsia="Times New Roman" w:hAnsi="Amnesty Trade Gothic" w:cs="Amnesty Trade Gothic"/>
        <w:sz w:val="16"/>
        <w:szCs w:val="16"/>
        <w:lang w:val="en-US"/>
      </w:rPr>
      <w:t>FU U</w:t>
    </w:r>
    <w:r>
      <w:rPr>
        <w:rFonts w:ascii="Amnesty Trade Gothic" w:eastAsia="Times New Roman" w:hAnsi="Amnesty Trade Gothic" w:cs="Amnesty Trade Gothic"/>
        <w:sz w:val="16"/>
        <w:szCs w:val="16"/>
      </w:rPr>
      <w:t xml:space="preserve">A: </w:t>
    </w:r>
    <w:r>
      <w:rPr>
        <w:rFonts w:ascii="Amnesty Trade Gothic" w:eastAsia="Times New Roman" w:hAnsi="Amnesty Trade Gothic" w:cs="Amnesty Trade Gothic"/>
        <w:sz w:val="16"/>
        <w:szCs w:val="16"/>
        <w:lang w:val="en-US"/>
      </w:rPr>
      <w:t>16/18</w:t>
    </w:r>
    <w:r>
      <w:rPr>
        <w:rFonts w:ascii="Amnesty Trade Gothic" w:eastAsia="Times New Roman" w:hAnsi="Amnesty Trade Gothic" w:cs="Amnesty Trade Gothic"/>
        <w:sz w:val="16"/>
        <w:szCs w:val="16"/>
      </w:rPr>
      <w:t xml:space="preserve"> Index: </w:t>
    </w:r>
    <w:r>
      <w:rPr>
        <w:rFonts w:ascii="Amnesty Trade Gothic" w:eastAsia="Times New Roman" w:hAnsi="Amnesty Trade Gothic" w:cs="Amnesty Trade Gothic"/>
        <w:sz w:val="16"/>
        <w:szCs w:val="16"/>
        <w:lang w:val="en-US"/>
      </w:rPr>
      <w:t>EUR 44/7908/2018 Turkey</w:t>
    </w:r>
    <w:r>
      <w:rPr>
        <w:rFonts w:ascii="Amnesty Trade Gothic" w:eastAsia="Times New Roman" w:hAnsi="Amnesty Trade Gothic" w:cs="Amnesty Trade Gothic"/>
        <w:sz w:val="16"/>
        <w:szCs w:val="16"/>
      </w:rPr>
      <w:tab/>
      <w:t xml:space="preserve">Date: </w:t>
    </w:r>
    <w:r w:rsidR="000F3E3C">
      <w:rPr>
        <w:rFonts w:ascii="Amnesty Trade Gothic" w:eastAsia="Times New Roman" w:hAnsi="Amnesty Trade Gothic" w:cs="Amnesty Trade Gothic"/>
        <w:sz w:val="16"/>
        <w:szCs w:val="16"/>
        <w:lang w:val="en-US"/>
      </w:rPr>
      <w:t>16</w:t>
    </w:r>
    <w:r>
      <w:rPr>
        <w:rFonts w:ascii="Amnesty Trade Gothic" w:eastAsia="Times New Roman" w:hAnsi="Amnesty Trade Gothic" w:cs="Amnesty Trade Gothic"/>
        <w:sz w:val="16"/>
        <w:szCs w:val="16"/>
        <w:lang w:val="en-US"/>
      </w:rPr>
      <w:t xml:space="preserve"> February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D4"/>
    <w:rsid w:val="000F3E3C"/>
    <w:rsid w:val="001269D4"/>
    <w:rsid w:val="001E46EA"/>
    <w:rsid w:val="00546FDE"/>
    <w:rsid w:val="005769FB"/>
    <w:rsid w:val="006C71A6"/>
    <w:rsid w:val="00B95254"/>
    <w:rsid w:val="00BC2E82"/>
    <w:rsid w:val="00E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36A95E-0E3D-4029-A7E4-362903D4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pBdr>
          <w:top w:val="none" w:sz="96" w:space="31" w:color="FFFFFF" w:shadow="1" w:frame="1"/>
          <w:left w:val="none" w:sz="96" w:space="31" w:color="FFFFFF" w:shadow="1" w:frame="1"/>
          <w:bottom w:val="none" w:sz="96" w:space="31" w:color="FFFFFF" w:shadow="1" w:frame="1"/>
          <w:right w:val="none" w:sz="96" w:space="31" w:color="FFFFFF" w:shadow="1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eastAsia="Times New Roman" w:hAnsi="Courier New" w:cs="Courier New"/>
      <w:color w:val="000000"/>
      <w:sz w:val="18"/>
      <w:szCs w:val="18"/>
      <w:u w:color="00000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 Unicode MS" w:cs="Arial Unicode MS"/>
      <w:b/>
      <w:bCs/>
      <w:color w:val="000000"/>
      <w:sz w:val="124"/>
      <w:szCs w:val="124"/>
      <w:u w:color="000000"/>
      <w:lang w:val="en-US"/>
    </w:rPr>
  </w:style>
  <w:style w:type="paragraph" w:customStyle="1" w:styleId="AIintropara">
    <w:name w:val="AI intro para"/>
    <w:pPr>
      <w:spacing w:after="260" w:line="240" w:lineRule="atLeast"/>
    </w:pPr>
    <w:rPr>
      <w:rFonts w:ascii="Arial"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AIBodytext">
    <w:name w:val="AI Body text"/>
    <w:pPr>
      <w:tabs>
        <w:tab w:val="left" w:pos="567"/>
      </w:tabs>
      <w:spacing w:after="240" w:line="240" w:lineRule="atLeast"/>
    </w:pPr>
    <w:rPr>
      <w:rFonts w:ascii="Arial" w:hAnsi="Arial Unicode MS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" w:eastAsia="Times New Roman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customStyle="1" w:styleId="AITextSmallNoLineSpacing">
    <w:name w:val="AI Text Small No Line Spacing"/>
    <w:pPr>
      <w:spacing w:line="240" w:lineRule="exact"/>
    </w:pPr>
    <w:rPr>
      <w:rFonts w:ascii="Arial" w:hAnsi="Arial Unicode MS" w:cs="Arial Unicode MS"/>
      <w:color w:val="000000"/>
      <w:sz w:val="16"/>
      <w:szCs w:val="16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25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5254"/>
    <w:rPr>
      <w:rFonts w:cs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7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1A6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nesty.org/en/documents/eur44/7814/2018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Buyum</dc:creator>
  <cp:keywords/>
  <dc:description/>
  <cp:lastModifiedBy>IAR1Team</cp:lastModifiedBy>
  <cp:revision>2</cp:revision>
  <dcterms:created xsi:type="dcterms:W3CDTF">2018-02-16T16:50:00Z</dcterms:created>
  <dcterms:modified xsi:type="dcterms:W3CDTF">2018-02-16T16:50:00Z</dcterms:modified>
</cp:coreProperties>
</file>