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D57E7E">
      <w:pPr>
        <w:pStyle w:val="AIUrgentActionTopHeading"/>
        <w:tabs>
          <w:tab w:val="clear" w:pos="567"/>
        </w:tabs>
        <w:spacing w:line="240" w:lineRule="auto"/>
        <w:rPr>
          <w:rFonts w:cs="Arial"/>
          <w:sz w:val="120"/>
          <w:szCs w:val="120"/>
        </w:rPr>
      </w:pPr>
      <w:r w:rsidRPr="00F95961">
        <w:rPr>
          <w:rFonts w:cs="Arial"/>
          <w:sz w:val="120"/>
          <w:szCs w:val="120"/>
        </w:rPr>
        <w:t>URGENT ACTION</w:t>
      </w:r>
    </w:p>
    <w:p w:rsidR="00F41A7C" w:rsidRPr="00804EAA" w:rsidRDefault="00804EAA" w:rsidP="00D57E7E">
      <w:pPr>
        <w:pStyle w:val="AIintropara"/>
        <w:spacing w:after="0" w:line="240" w:lineRule="auto"/>
        <w:rPr>
          <w:rStyle w:val="AIHeadline"/>
          <w:rFonts w:cs="Arial"/>
          <w:b w:val="0"/>
          <w:sz w:val="34"/>
          <w:szCs w:val="34"/>
          <w:lang w:eastAsia="zh-CN"/>
        </w:rPr>
      </w:pPr>
      <w:r w:rsidRPr="00804EAA">
        <w:rPr>
          <w:rStyle w:val="AIHeadline"/>
          <w:rFonts w:cs="Arial"/>
          <w:b w:val="0"/>
          <w:sz w:val="34"/>
          <w:szCs w:val="34"/>
          <w:lang w:eastAsia="zh-CN"/>
        </w:rPr>
        <w:t xml:space="preserve">risk of executions after final </w:t>
      </w:r>
      <w:r w:rsidR="00200AE9">
        <w:rPr>
          <w:rStyle w:val="AIHeadline"/>
          <w:rFonts w:cs="Arial"/>
          <w:b w:val="0"/>
          <w:sz w:val="34"/>
          <w:szCs w:val="34"/>
          <w:lang w:eastAsia="zh-CN"/>
        </w:rPr>
        <w:t>sentence confirmed</w:t>
      </w:r>
    </w:p>
    <w:p w:rsidR="00AA6A9C" w:rsidRDefault="00AE4613" w:rsidP="00D57E7E">
      <w:pPr>
        <w:spacing w:after="260"/>
      </w:pPr>
      <w:r>
        <w:rPr>
          <w:rFonts w:ascii="Arial" w:hAnsi="Arial" w:cs="Arial"/>
          <w:b/>
        </w:rPr>
        <w:t xml:space="preserve">The execution of </w:t>
      </w:r>
      <w:r w:rsidR="00F34A4B">
        <w:rPr>
          <w:rFonts w:ascii="Arial" w:hAnsi="Arial" w:cs="Arial"/>
          <w:b/>
        </w:rPr>
        <w:t>13</w:t>
      </w:r>
      <w:r w:rsidR="00AA6A9C">
        <w:rPr>
          <w:rFonts w:ascii="Arial" w:hAnsi="Arial" w:cs="Arial"/>
          <w:b/>
        </w:rPr>
        <w:t xml:space="preserve"> members of Aum Shinrikyo </w:t>
      </w:r>
      <w:r>
        <w:rPr>
          <w:rFonts w:ascii="Arial" w:hAnsi="Arial" w:cs="Arial"/>
          <w:b/>
        </w:rPr>
        <w:t>could be carried out any moment</w:t>
      </w:r>
      <w:r w:rsidR="00FB40E0">
        <w:rPr>
          <w:rFonts w:ascii="Arial" w:hAnsi="Arial" w:cs="Arial"/>
          <w:b/>
        </w:rPr>
        <w:t xml:space="preserve"> following the completion of the tr</w:t>
      </w:r>
      <w:r w:rsidR="002071E3">
        <w:rPr>
          <w:rFonts w:ascii="Arial" w:hAnsi="Arial" w:cs="Arial"/>
          <w:b/>
        </w:rPr>
        <w:t>i</w:t>
      </w:r>
      <w:r w:rsidR="00FB40E0">
        <w:rPr>
          <w:rFonts w:ascii="Arial" w:hAnsi="Arial" w:cs="Arial"/>
          <w:b/>
        </w:rPr>
        <w:t>al for the final t</w:t>
      </w:r>
      <w:r w:rsidR="00B52302">
        <w:rPr>
          <w:rFonts w:ascii="Arial" w:hAnsi="Arial" w:cs="Arial"/>
          <w:b/>
        </w:rPr>
        <w:t xml:space="preserve">wo </w:t>
      </w:r>
      <w:r w:rsidR="002071E3">
        <w:rPr>
          <w:rFonts w:ascii="Arial" w:hAnsi="Arial" w:cs="Arial"/>
          <w:b/>
        </w:rPr>
        <w:t xml:space="preserve">other </w:t>
      </w:r>
      <w:r w:rsidR="00B52302">
        <w:rPr>
          <w:rFonts w:ascii="Arial" w:hAnsi="Arial" w:cs="Arial"/>
          <w:b/>
        </w:rPr>
        <w:t xml:space="preserve">cult members </w:t>
      </w:r>
      <w:r w:rsidR="00FB40E0">
        <w:rPr>
          <w:rFonts w:ascii="Arial" w:hAnsi="Arial" w:cs="Arial"/>
          <w:b/>
        </w:rPr>
        <w:t xml:space="preserve">who </w:t>
      </w:r>
      <w:r w:rsidR="00B52302">
        <w:rPr>
          <w:rFonts w:ascii="Arial" w:hAnsi="Arial" w:cs="Arial"/>
          <w:b/>
        </w:rPr>
        <w:t>turned themselves in after 17 years on the run</w:t>
      </w:r>
      <w:r w:rsidR="00AA6A9C">
        <w:rPr>
          <w:rFonts w:ascii="Arial" w:hAnsi="Arial" w:cs="Arial"/>
          <w:b/>
        </w:rPr>
        <w:t xml:space="preserve">. </w:t>
      </w:r>
    </w:p>
    <w:p w:rsidR="00200AE9" w:rsidRPr="00704D11" w:rsidRDefault="00FB7505" w:rsidP="00D57E7E">
      <w:pPr>
        <w:pStyle w:val="Default"/>
        <w:spacing w:after="240"/>
        <w:rPr>
          <w:sz w:val="19"/>
          <w:szCs w:val="19"/>
        </w:rPr>
      </w:pPr>
      <w:r w:rsidRPr="00704D11">
        <w:rPr>
          <w:sz w:val="19"/>
          <w:szCs w:val="19"/>
          <w:lang w:eastAsia="en-GB"/>
        </w:rPr>
        <w:t xml:space="preserve">The </w:t>
      </w:r>
      <w:r w:rsidRPr="00704D11">
        <w:rPr>
          <w:b/>
          <w:bCs/>
          <w:sz w:val="19"/>
          <w:szCs w:val="19"/>
          <w:lang w:eastAsia="en-GB"/>
        </w:rPr>
        <w:t xml:space="preserve">13 Aum Shinrikyo cult members </w:t>
      </w:r>
      <w:r w:rsidRPr="00704D11">
        <w:rPr>
          <w:sz w:val="19"/>
          <w:szCs w:val="19"/>
          <w:lang w:eastAsia="en-GB"/>
        </w:rPr>
        <w:t xml:space="preserve">who were convicted and sentenced to death in separate trials between 2006 and 2011, for their respective roles in orchestrating and carrying out a sarin gas attack in the Tokyo subway </w:t>
      </w:r>
      <w:r w:rsidRPr="00704D11">
        <w:rPr>
          <w:sz w:val="19"/>
          <w:szCs w:val="19"/>
        </w:rPr>
        <w:t>in 1995 and other illegal activities</w:t>
      </w:r>
      <w:r w:rsidR="00284044" w:rsidRPr="00704D11">
        <w:rPr>
          <w:sz w:val="19"/>
          <w:szCs w:val="19"/>
        </w:rPr>
        <w:t>,</w:t>
      </w:r>
      <w:r w:rsidRPr="00704D11">
        <w:rPr>
          <w:sz w:val="19"/>
          <w:szCs w:val="19"/>
        </w:rPr>
        <w:t xml:space="preserve"> </w:t>
      </w:r>
      <w:r w:rsidRPr="00704D11">
        <w:rPr>
          <w:sz w:val="19"/>
          <w:szCs w:val="19"/>
          <w:lang w:eastAsia="en-GB"/>
        </w:rPr>
        <w:t xml:space="preserve">are now at risk of execution. </w:t>
      </w:r>
      <w:r w:rsidR="00200AE9" w:rsidRPr="00704D11">
        <w:rPr>
          <w:sz w:val="19"/>
          <w:szCs w:val="19"/>
        </w:rPr>
        <w:t xml:space="preserve">While </w:t>
      </w:r>
      <w:r w:rsidRPr="00704D11">
        <w:rPr>
          <w:sz w:val="19"/>
          <w:szCs w:val="19"/>
        </w:rPr>
        <w:t>their cases</w:t>
      </w:r>
      <w:r w:rsidR="00200AE9" w:rsidRPr="00704D11">
        <w:rPr>
          <w:sz w:val="19"/>
          <w:szCs w:val="19"/>
        </w:rPr>
        <w:t xml:space="preserve"> have been finalized for many years, so far no one has been executed</w:t>
      </w:r>
      <w:r w:rsidRPr="00704D11">
        <w:rPr>
          <w:sz w:val="19"/>
          <w:szCs w:val="19"/>
        </w:rPr>
        <w:t xml:space="preserve"> </w:t>
      </w:r>
      <w:r w:rsidR="00284044" w:rsidRPr="00704D11">
        <w:rPr>
          <w:sz w:val="19"/>
          <w:szCs w:val="19"/>
        </w:rPr>
        <w:t xml:space="preserve">in line with Article 475 of the Criminal Procedure Code </w:t>
      </w:r>
      <w:r w:rsidRPr="00704D11">
        <w:rPr>
          <w:sz w:val="19"/>
          <w:szCs w:val="19"/>
        </w:rPr>
        <w:t>as the cases of other co-defendants were yet to be concluded</w:t>
      </w:r>
      <w:r w:rsidR="00434012" w:rsidRPr="00704D11">
        <w:rPr>
          <w:sz w:val="19"/>
          <w:szCs w:val="19"/>
        </w:rPr>
        <w:t>.</w:t>
      </w:r>
    </w:p>
    <w:p w:rsidR="00C232CB" w:rsidRPr="00704D11" w:rsidRDefault="00E04534" w:rsidP="00D57E7E">
      <w:pPr>
        <w:spacing w:after="240"/>
        <w:rPr>
          <w:rFonts w:ascii="Arial" w:eastAsia="MS Mincho" w:hAnsi="Arial" w:cs="Arial"/>
          <w:sz w:val="19"/>
          <w:szCs w:val="19"/>
          <w:lang w:eastAsia="ja-JP"/>
        </w:rPr>
      </w:pPr>
      <w:r w:rsidRPr="00704D11">
        <w:rPr>
          <w:rFonts w:ascii="Arial" w:hAnsi="Arial" w:cs="Arial"/>
          <w:sz w:val="19"/>
          <w:szCs w:val="19"/>
          <w:lang w:val="en-US"/>
        </w:rPr>
        <w:t xml:space="preserve">Court proceedings for all </w:t>
      </w:r>
      <w:r w:rsidRPr="00704D11">
        <w:rPr>
          <w:rFonts w:ascii="Arial" w:hAnsi="Arial" w:cs="Arial"/>
          <w:sz w:val="19"/>
          <w:szCs w:val="19"/>
        </w:rPr>
        <w:t xml:space="preserve">192 Aum Shinrikyo members charged </w:t>
      </w:r>
      <w:r w:rsidR="00BF7A5A" w:rsidRPr="00704D11">
        <w:rPr>
          <w:rFonts w:ascii="Arial" w:hAnsi="Arial" w:cs="Arial"/>
          <w:sz w:val="19"/>
          <w:szCs w:val="19"/>
        </w:rPr>
        <w:t>with various</w:t>
      </w:r>
      <w:r w:rsidRPr="00704D11">
        <w:rPr>
          <w:rFonts w:ascii="Arial" w:hAnsi="Arial" w:cs="Arial"/>
          <w:sz w:val="19"/>
          <w:szCs w:val="19"/>
        </w:rPr>
        <w:t xml:space="preserve"> </w:t>
      </w:r>
      <w:r w:rsidR="0064778C" w:rsidRPr="00704D11">
        <w:rPr>
          <w:rFonts w:ascii="Arial" w:hAnsi="Arial" w:cs="Arial"/>
          <w:sz w:val="19"/>
          <w:szCs w:val="19"/>
        </w:rPr>
        <w:t>crimes</w:t>
      </w:r>
      <w:r w:rsidR="00440E9A" w:rsidRPr="00704D11">
        <w:rPr>
          <w:rFonts w:ascii="Arial" w:hAnsi="Arial" w:cs="Arial"/>
          <w:sz w:val="19"/>
          <w:szCs w:val="19"/>
        </w:rPr>
        <w:t xml:space="preserve"> </w:t>
      </w:r>
      <w:r w:rsidRPr="00704D11">
        <w:rPr>
          <w:rFonts w:ascii="Arial" w:hAnsi="Arial" w:cs="Arial"/>
          <w:sz w:val="19"/>
          <w:szCs w:val="19"/>
        </w:rPr>
        <w:t xml:space="preserve">are </w:t>
      </w:r>
      <w:r w:rsidR="00284044" w:rsidRPr="00704D11">
        <w:rPr>
          <w:rFonts w:ascii="Arial" w:hAnsi="Arial" w:cs="Arial"/>
          <w:sz w:val="19"/>
          <w:szCs w:val="19"/>
        </w:rPr>
        <w:t xml:space="preserve">now </w:t>
      </w:r>
      <w:r w:rsidRPr="00704D11">
        <w:rPr>
          <w:rFonts w:ascii="Arial" w:hAnsi="Arial" w:cs="Arial"/>
          <w:sz w:val="19"/>
          <w:szCs w:val="19"/>
        </w:rPr>
        <w:t xml:space="preserve">complete. </w:t>
      </w:r>
      <w:r w:rsidR="00DA7C0C" w:rsidRPr="00704D11">
        <w:rPr>
          <w:rFonts w:ascii="Arial" w:hAnsi="Arial" w:cs="Arial"/>
          <w:sz w:val="19"/>
          <w:szCs w:val="19"/>
        </w:rPr>
        <w:t xml:space="preserve">In 2012, the remaining two cult members turned themselves in after </w:t>
      </w:r>
      <w:r w:rsidR="003B3082" w:rsidRPr="00704D11">
        <w:rPr>
          <w:rFonts w:ascii="Arial" w:hAnsi="Arial" w:cs="Arial"/>
          <w:sz w:val="19"/>
          <w:szCs w:val="19"/>
        </w:rPr>
        <w:t>1</w:t>
      </w:r>
      <w:r w:rsidR="00DA7C0C" w:rsidRPr="00704D11">
        <w:rPr>
          <w:rFonts w:ascii="Arial" w:hAnsi="Arial" w:cs="Arial"/>
          <w:sz w:val="19"/>
          <w:szCs w:val="19"/>
        </w:rPr>
        <w:t xml:space="preserve">7 years on the run. </w:t>
      </w:r>
      <w:r w:rsidR="00284044" w:rsidRPr="00704D11">
        <w:rPr>
          <w:rFonts w:ascii="Arial" w:eastAsia="MS Mincho" w:hAnsi="Arial" w:cs="Arial"/>
          <w:sz w:val="19"/>
          <w:szCs w:val="19"/>
          <w:lang w:eastAsia="ja-JP"/>
        </w:rPr>
        <w:t>O</w:t>
      </w:r>
      <w:r w:rsidR="00DA7C0C" w:rsidRPr="00704D11">
        <w:rPr>
          <w:rFonts w:ascii="Arial" w:eastAsia="MS Mincho" w:hAnsi="Arial" w:cs="Arial"/>
          <w:sz w:val="19"/>
          <w:szCs w:val="19"/>
          <w:lang w:eastAsia="ja-JP"/>
        </w:rPr>
        <w:t>n</w:t>
      </w:r>
      <w:r w:rsidR="009C3933" w:rsidRPr="00704D11">
        <w:rPr>
          <w:rFonts w:ascii="Arial" w:eastAsia="MS Mincho" w:hAnsi="Arial" w:cs="Arial"/>
          <w:sz w:val="19"/>
          <w:szCs w:val="19"/>
          <w:lang w:eastAsia="ja-JP"/>
        </w:rPr>
        <w:t xml:space="preserve"> 25 December 2017</w:t>
      </w:r>
      <w:r w:rsidR="00284044" w:rsidRPr="00704D11">
        <w:rPr>
          <w:rFonts w:ascii="Arial" w:eastAsia="MS Mincho" w:hAnsi="Arial" w:cs="Arial"/>
          <w:sz w:val="19"/>
          <w:szCs w:val="19"/>
          <w:lang w:eastAsia="ja-JP"/>
        </w:rPr>
        <w:t>, the Supreme Court</w:t>
      </w:r>
      <w:r w:rsidR="009C3933" w:rsidRPr="00704D11">
        <w:rPr>
          <w:rFonts w:ascii="Arial" w:eastAsia="MS Mincho" w:hAnsi="Arial" w:cs="Arial"/>
          <w:sz w:val="19"/>
          <w:szCs w:val="19"/>
          <w:lang w:eastAsia="ja-JP"/>
        </w:rPr>
        <w:t xml:space="preserve"> </w:t>
      </w:r>
      <w:r w:rsidR="006A4973" w:rsidRPr="00704D11">
        <w:rPr>
          <w:rFonts w:ascii="Arial" w:eastAsia="MS Mincho" w:hAnsi="Arial" w:cs="Arial"/>
          <w:sz w:val="19"/>
          <w:szCs w:val="19"/>
          <w:lang w:eastAsia="ja-JP"/>
        </w:rPr>
        <w:t>uph</w:t>
      </w:r>
      <w:r w:rsidR="00284044" w:rsidRPr="00704D11">
        <w:rPr>
          <w:rFonts w:ascii="Arial" w:eastAsia="MS Mincho" w:hAnsi="Arial" w:cs="Arial"/>
          <w:sz w:val="19"/>
          <w:szCs w:val="19"/>
          <w:lang w:eastAsia="ja-JP"/>
        </w:rPr>
        <w:t>e</w:t>
      </w:r>
      <w:r w:rsidR="006A4973" w:rsidRPr="00704D11">
        <w:rPr>
          <w:rFonts w:ascii="Arial" w:eastAsia="MS Mincho" w:hAnsi="Arial" w:cs="Arial"/>
          <w:sz w:val="19"/>
          <w:szCs w:val="19"/>
          <w:lang w:eastAsia="ja-JP"/>
        </w:rPr>
        <w:t>ld t</w:t>
      </w:r>
      <w:r w:rsidR="009C3933" w:rsidRPr="00704D11">
        <w:rPr>
          <w:rFonts w:ascii="Arial" w:eastAsia="MS Mincho" w:hAnsi="Arial" w:cs="Arial"/>
          <w:sz w:val="19"/>
          <w:szCs w:val="19"/>
          <w:lang w:eastAsia="ja-JP"/>
        </w:rPr>
        <w:t>he</w:t>
      </w:r>
      <w:r w:rsidR="006A4973" w:rsidRPr="00704D11">
        <w:rPr>
          <w:rFonts w:ascii="Arial" w:eastAsia="MS Mincho" w:hAnsi="Arial" w:cs="Arial"/>
          <w:sz w:val="19"/>
          <w:szCs w:val="19"/>
          <w:lang w:eastAsia="ja-JP"/>
        </w:rPr>
        <w:t xml:space="preserve"> High Court’s decision to acquit</w:t>
      </w:r>
      <w:r w:rsidR="009C3933" w:rsidRPr="00704D11">
        <w:rPr>
          <w:rFonts w:ascii="Arial" w:eastAsia="MS Mincho" w:hAnsi="Arial" w:cs="Arial"/>
          <w:sz w:val="19"/>
          <w:szCs w:val="19"/>
          <w:lang w:eastAsia="ja-JP"/>
        </w:rPr>
        <w:t xml:space="preserve"> Naoko Kikuchi</w:t>
      </w:r>
      <w:r w:rsidR="006A4973" w:rsidRPr="00704D11">
        <w:rPr>
          <w:rFonts w:ascii="Arial" w:eastAsia="MS Mincho" w:hAnsi="Arial" w:cs="Arial"/>
          <w:sz w:val="19"/>
          <w:szCs w:val="19"/>
          <w:lang w:eastAsia="ja-JP"/>
        </w:rPr>
        <w:t xml:space="preserve"> on the grounds that </w:t>
      </w:r>
      <w:r w:rsidR="009C3933" w:rsidRPr="00704D11">
        <w:rPr>
          <w:rFonts w:ascii="Arial" w:eastAsia="MS Mincho" w:hAnsi="Arial" w:cs="Arial"/>
          <w:sz w:val="19"/>
          <w:szCs w:val="19"/>
          <w:lang w:eastAsia="ja-JP"/>
        </w:rPr>
        <w:t xml:space="preserve">she was unaware of the plot of the subway attack. </w:t>
      </w:r>
      <w:r w:rsidR="006A4973" w:rsidRPr="00704D11">
        <w:rPr>
          <w:rFonts w:ascii="Arial" w:eastAsia="MS Mincho" w:hAnsi="Arial" w:cs="Arial"/>
          <w:sz w:val="19"/>
          <w:szCs w:val="19"/>
          <w:lang w:eastAsia="ja-JP"/>
        </w:rPr>
        <w:t xml:space="preserve">One month later, </w:t>
      </w:r>
      <w:r w:rsidR="00AA6A9C" w:rsidRPr="00704D11">
        <w:rPr>
          <w:rFonts w:ascii="Arial" w:eastAsia="MS Mincho" w:hAnsi="Arial" w:cs="Arial"/>
          <w:sz w:val="19"/>
          <w:szCs w:val="19"/>
          <w:lang w:eastAsia="ja-JP"/>
        </w:rPr>
        <w:t>on 25 January 2018</w:t>
      </w:r>
      <w:r w:rsidR="009C3933" w:rsidRPr="00704D11">
        <w:rPr>
          <w:rFonts w:ascii="Arial" w:eastAsia="MS Mincho" w:hAnsi="Arial" w:cs="Arial"/>
          <w:sz w:val="19"/>
          <w:szCs w:val="19"/>
          <w:lang w:eastAsia="ja-JP"/>
        </w:rPr>
        <w:t xml:space="preserve">, </w:t>
      </w:r>
      <w:r w:rsidR="006A4973" w:rsidRPr="00704D11">
        <w:rPr>
          <w:rFonts w:ascii="Arial" w:eastAsia="MS Mincho" w:hAnsi="Arial" w:cs="Arial"/>
          <w:sz w:val="19"/>
          <w:szCs w:val="19"/>
          <w:lang w:eastAsia="ja-JP"/>
        </w:rPr>
        <w:t>t</w:t>
      </w:r>
      <w:r w:rsidR="009C3933" w:rsidRPr="00704D11">
        <w:rPr>
          <w:rFonts w:ascii="Arial" w:eastAsia="MS Mincho" w:hAnsi="Arial" w:cs="Arial"/>
          <w:sz w:val="19"/>
          <w:szCs w:val="19"/>
          <w:lang w:eastAsia="ja-JP"/>
        </w:rPr>
        <w:t>he Supreme Court</w:t>
      </w:r>
      <w:r w:rsidR="00AA6A9C" w:rsidRPr="00704D11">
        <w:rPr>
          <w:rFonts w:ascii="Arial" w:eastAsia="MS Mincho" w:hAnsi="Arial" w:cs="Arial"/>
          <w:sz w:val="19"/>
          <w:szCs w:val="19"/>
          <w:lang w:eastAsia="ja-JP"/>
        </w:rPr>
        <w:t xml:space="preserve"> </w:t>
      </w:r>
      <w:r w:rsidR="00DA7C0C" w:rsidRPr="00704D11">
        <w:rPr>
          <w:rFonts w:ascii="Arial" w:eastAsia="MS Mincho" w:hAnsi="Arial" w:cs="Arial"/>
          <w:sz w:val="19"/>
          <w:szCs w:val="19"/>
          <w:lang w:eastAsia="ja-JP"/>
        </w:rPr>
        <w:t xml:space="preserve">further </w:t>
      </w:r>
      <w:r w:rsidR="006A4973" w:rsidRPr="00704D11">
        <w:rPr>
          <w:rFonts w:ascii="Arial" w:eastAsia="MS Mincho" w:hAnsi="Arial" w:cs="Arial"/>
          <w:sz w:val="19"/>
          <w:szCs w:val="19"/>
          <w:lang w:eastAsia="ja-JP"/>
        </w:rPr>
        <w:t xml:space="preserve">confirmed </w:t>
      </w:r>
      <w:r w:rsidR="00AA6A9C" w:rsidRPr="00704D11">
        <w:rPr>
          <w:rFonts w:ascii="Arial" w:eastAsia="MS Mincho" w:hAnsi="Arial" w:cs="Arial"/>
          <w:sz w:val="19"/>
          <w:szCs w:val="19"/>
          <w:lang w:eastAsia="ja-JP"/>
        </w:rPr>
        <w:t xml:space="preserve">the life sentence of Katsuya Takahashi and his </w:t>
      </w:r>
      <w:r w:rsidR="00284044" w:rsidRPr="00704D11">
        <w:rPr>
          <w:rFonts w:ascii="Arial" w:eastAsia="MS Mincho" w:hAnsi="Arial" w:cs="Arial"/>
          <w:sz w:val="19"/>
          <w:szCs w:val="19"/>
          <w:lang w:eastAsia="ja-JP"/>
        </w:rPr>
        <w:t>appeal</w:t>
      </w:r>
      <w:r w:rsidR="00AA6A9C" w:rsidRPr="00704D11">
        <w:rPr>
          <w:rFonts w:ascii="Arial" w:eastAsia="MS Mincho" w:hAnsi="Arial" w:cs="Arial"/>
          <w:sz w:val="19"/>
          <w:szCs w:val="19"/>
          <w:lang w:eastAsia="ja-JP"/>
        </w:rPr>
        <w:t xml:space="preserve"> to </w:t>
      </w:r>
      <w:r w:rsidR="003B3082" w:rsidRPr="00704D11">
        <w:rPr>
          <w:rFonts w:ascii="Arial" w:eastAsia="MS Mincho" w:hAnsi="Arial" w:cs="Arial"/>
          <w:sz w:val="19"/>
          <w:szCs w:val="19"/>
          <w:lang w:eastAsia="ja-JP"/>
        </w:rPr>
        <w:t xml:space="preserve">the Supreme Court </w:t>
      </w:r>
      <w:r w:rsidR="00AA6A9C" w:rsidRPr="00704D11">
        <w:rPr>
          <w:rFonts w:ascii="Arial" w:eastAsia="MS Mincho" w:hAnsi="Arial" w:cs="Arial"/>
          <w:sz w:val="19"/>
          <w:szCs w:val="19"/>
          <w:lang w:eastAsia="ja-JP"/>
        </w:rPr>
        <w:t xml:space="preserve">was </w:t>
      </w:r>
      <w:r w:rsidR="00284044" w:rsidRPr="00704D11">
        <w:rPr>
          <w:rFonts w:ascii="Arial" w:eastAsia="MS Mincho" w:hAnsi="Arial" w:cs="Arial"/>
          <w:sz w:val="19"/>
          <w:szCs w:val="19"/>
          <w:lang w:eastAsia="ja-JP"/>
        </w:rPr>
        <w:t>rejected</w:t>
      </w:r>
      <w:r w:rsidR="00AA6A9C" w:rsidRPr="00704D11">
        <w:rPr>
          <w:rFonts w:ascii="Arial" w:eastAsia="MS Mincho" w:hAnsi="Arial" w:cs="Arial"/>
          <w:sz w:val="19"/>
          <w:szCs w:val="19"/>
          <w:lang w:eastAsia="ja-JP"/>
        </w:rPr>
        <w:t xml:space="preserve"> </w:t>
      </w:r>
      <w:r w:rsidR="00284044" w:rsidRPr="00704D11">
        <w:rPr>
          <w:rFonts w:ascii="Arial" w:eastAsia="MS Mincho" w:hAnsi="Arial" w:cs="Arial"/>
          <w:sz w:val="19"/>
          <w:szCs w:val="19"/>
          <w:lang w:eastAsia="ja-JP"/>
        </w:rPr>
        <w:t xml:space="preserve">a </w:t>
      </w:r>
      <w:r w:rsidR="00AA6A9C" w:rsidRPr="00704D11">
        <w:rPr>
          <w:rFonts w:ascii="Arial" w:eastAsia="MS Mincho" w:hAnsi="Arial" w:cs="Arial"/>
          <w:sz w:val="19"/>
          <w:szCs w:val="19"/>
          <w:lang w:eastAsia="ja-JP"/>
        </w:rPr>
        <w:t xml:space="preserve">few days later. </w:t>
      </w:r>
    </w:p>
    <w:p w:rsidR="00E04534" w:rsidRPr="00704D11" w:rsidRDefault="00E04534" w:rsidP="00D57E7E">
      <w:pPr>
        <w:spacing w:after="240"/>
        <w:rPr>
          <w:rFonts w:ascii="Arial" w:hAnsi="Arial" w:cs="Arial"/>
          <w:sz w:val="19"/>
          <w:szCs w:val="19"/>
        </w:rPr>
      </w:pPr>
      <w:r w:rsidRPr="00704D11">
        <w:rPr>
          <w:rFonts w:ascii="Arial" w:hAnsi="Arial" w:cs="Arial"/>
          <w:sz w:val="19"/>
          <w:szCs w:val="19"/>
        </w:rPr>
        <w:t xml:space="preserve">Among the 13, a number of them are seeking retrials, but they may be executed before the court completes the examination of their requests. Execution of </w:t>
      </w:r>
      <w:r w:rsidR="00C33296" w:rsidRPr="00704D11">
        <w:rPr>
          <w:rFonts w:ascii="Arial" w:hAnsi="Arial" w:cs="Arial"/>
          <w:sz w:val="19"/>
          <w:szCs w:val="19"/>
        </w:rPr>
        <w:t>individuals with</w:t>
      </w:r>
      <w:r w:rsidRPr="00704D11">
        <w:rPr>
          <w:rFonts w:ascii="Arial" w:hAnsi="Arial" w:cs="Arial"/>
          <w:sz w:val="19"/>
          <w:szCs w:val="19"/>
        </w:rPr>
        <w:t xml:space="preserve"> appeal</w:t>
      </w:r>
      <w:r w:rsidR="00C33296" w:rsidRPr="00704D11">
        <w:rPr>
          <w:rFonts w:ascii="Arial" w:hAnsi="Arial" w:cs="Arial"/>
          <w:sz w:val="19"/>
          <w:szCs w:val="19"/>
        </w:rPr>
        <w:t>s</w:t>
      </w:r>
      <w:r w:rsidRPr="00704D11">
        <w:rPr>
          <w:rFonts w:ascii="Arial" w:hAnsi="Arial" w:cs="Arial"/>
          <w:sz w:val="19"/>
          <w:szCs w:val="19"/>
        </w:rPr>
        <w:t xml:space="preserve"> or other proceedings </w:t>
      </w:r>
      <w:r w:rsidR="00C33296" w:rsidRPr="00704D11">
        <w:rPr>
          <w:rFonts w:ascii="Arial" w:hAnsi="Arial" w:cs="Arial"/>
          <w:sz w:val="19"/>
          <w:szCs w:val="19"/>
        </w:rPr>
        <w:t xml:space="preserve">still pending </w:t>
      </w:r>
      <w:r w:rsidRPr="00704D11">
        <w:rPr>
          <w:rFonts w:ascii="Arial" w:hAnsi="Arial" w:cs="Arial"/>
          <w:sz w:val="19"/>
          <w:szCs w:val="19"/>
        </w:rPr>
        <w:t>is against the UN Safeguards Guaranteeing Protection of the Rights of Those Facing the Death Penalty</w:t>
      </w:r>
      <w:r w:rsidR="0064778C" w:rsidRPr="00704D11">
        <w:rPr>
          <w:rFonts w:ascii="Arial" w:hAnsi="Arial" w:cs="Arial"/>
          <w:sz w:val="19"/>
          <w:szCs w:val="19"/>
        </w:rPr>
        <w:t>. Furthermore,</w:t>
      </w:r>
      <w:r w:rsidRPr="00704D11">
        <w:rPr>
          <w:rFonts w:ascii="Arial" w:hAnsi="Arial" w:cs="Arial"/>
          <w:sz w:val="19"/>
          <w:szCs w:val="19"/>
        </w:rPr>
        <w:t xml:space="preserve"> </w:t>
      </w:r>
      <w:r w:rsidR="0064778C" w:rsidRPr="00704D11">
        <w:rPr>
          <w:rFonts w:ascii="Arial" w:hAnsi="Arial" w:cs="Arial"/>
          <w:sz w:val="19"/>
          <w:szCs w:val="19"/>
        </w:rPr>
        <w:t>Article 457 (2) of</w:t>
      </w:r>
      <w:r w:rsidR="00523809" w:rsidRPr="00704D11">
        <w:rPr>
          <w:rFonts w:ascii="Arial" w:hAnsi="Arial" w:cs="Arial"/>
          <w:sz w:val="19"/>
          <w:szCs w:val="19"/>
        </w:rPr>
        <w:t xml:space="preserve"> </w:t>
      </w:r>
      <w:r w:rsidRPr="00704D11">
        <w:rPr>
          <w:rFonts w:ascii="Arial" w:hAnsi="Arial" w:cs="Arial"/>
          <w:sz w:val="19"/>
          <w:szCs w:val="19"/>
        </w:rPr>
        <w:t>Japan’s Criminal Procedure Code</w:t>
      </w:r>
      <w:r w:rsidR="00523809" w:rsidRPr="00704D11">
        <w:rPr>
          <w:rFonts w:ascii="Arial" w:hAnsi="Arial" w:cs="Arial"/>
          <w:sz w:val="19"/>
          <w:szCs w:val="19"/>
        </w:rPr>
        <w:t xml:space="preserve"> </w:t>
      </w:r>
      <w:r w:rsidR="0064778C" w:rsidRPr="00704D11">
        <w:rPr>
          <w:rFonts w:ascii="Arial" w:hAnsi="Arial" w:cs="Arial"/>
          <w:sz w:val="19"/>
          <w:szCs w:val="19"/>
        </w:rPr>
        <w:t xml:space="preserve">implies that those requesting to restore the right to appeal shall not be executed within the </w:t>
      </w:r>
      <w:r w:rsidR="00713851" w:rsidRPr="00704D11">
        <w:rPr>
          <w:rFonts w:ascii="Arial" w:hAnsi="Arial" w:cs="Arial"/>
          <w:sz w:val="19"/>
          <w:szCs w:val="19"/>
        </w:rPr>
        <w:t>timeline required by law</w:t>
      </w:r>
      <w:r w:rsidR="00BF7A5A" w:rsidRPr="00704D11">
        <w:rPr>
          <w:rFonts w:ascii="Arial" w:hAnsi="Arial" w:cs="Arial"/>
          <w:sz w:val="19"/>
          <w:szCs w:val="19"/>
        </w:rPr>
        <w:t xml:space="preserve">. </w:t>
      </w:r>
      <w:r w:rsidR="0064778C" w:rsidRPr="00704D11">
        <w:rPr>
          <w:rFonts w:ascii="Arial" w:hAnsi="Arial" w:cs="Arial"/>
          <w:sz w:val="19"/>
          <w:szCs w:val="19"/>
        </w:rPr>
        <w:t xml:space="preserve"> </w:t>
      </w:r>
      <w:r w:rsidR="00BF7A5A" w:rsidRPr="00704D11">
        <w:rPr>
          <w:rFonts w:ascii="Arial" w:hAnsi="Arial" w:cs="Arial"/>
          <w:sz w:val="19"/>
          <w:szCs w:val="19"/>
        </w:rPr>
        <w:t>Between</w:t>
      </w:r>
      <w:r w:rsidR="0064778C" w:rsidRPr="00704D11">
        <w:rPr>
          <w:rFonts w:ascii="Arial" w:hAnsi="Arial" w:cs="Arial"/>
          <w:sz w:val="19"/>
          <w:szCs w:val="19"/>
        </w:rPr>
        <w:t xml:space="preserve"> 1999</w:t>
      </w:r>
      <w:r w:rsidR="00BF7A5A" w:rsidRPr="00704D11">
        <w:rPr>
          <w:rFonts w:ascii="Arial" w:hAnsi="Arial" w:cs="Arial"/>
          <w:sz w:val="19"/>
          <w:szCs w:val="19"/>
        </w:rPr>
        <w:t xml:space="preserve"> and 2016, no one seeking a retrial was executed, h</w:t>
      </w:r>
      <w:r w:rsidRPr="00704D11">
        <w:rPr>
          <w:rFonts w:ascii="Arial" w:hAnsi="Arial" w:cs="Arial"/>
          <w:sz w:val="19"/>
          <w:szCs w:val="19"/>
        </w:rPr>
        <w:t xml:space="preserve">owever in 2017, three prisoners </w:t>
      </w:r>
      <w:r w:rsidR="00C33296" w:rsidRPr="00704D11">
        <w:rPr>
          <w:rFonts w:ascii="Arial" w:hAnsi="Arial" w:cs="Arial"/>
          <w:sz w:val="19"/>
          <w:szCs w:val="19"/>
        </w:rPr>
        <w:t xml:space="preserve">who </w:t>
      </w:r>
      <w:r w:rsidR="006A27D0" w:rsidRPr="00704D11">
        <w:rPr>
          <w:rFonts w:ascii="Arial" w:hAnsi="Arial" w:cs="Arial"/>
          <w:sz w:val="19"/>
          <w:szCs w:val="19"/>
        </w:rPr>
        <w:t>had their appeals for retrial pending before the courts</w:t>
      </w:r>
      <w:r w:rsidR="00C33296" w:rsidRPr="00704D11">
        <w:rPr>
          <w:rFonts w:ascii="Arial" w:hAnsi="Arial" w:cs="Arial"/>
          <w:sz w:val="19"/>
          <w:szCs w:val="19"/>
        </w:rPr>
        <w:t xml:space="preserve"> were executed</w:t>
      </w:r>
      <w:r w:rsidRPr="00704D11">
        <w:rPr>
          <w:rFonts w:ascii="Arial" w:hAnsi="Arial" w:cs="Arial"/>
          <w:sz w:val="19"/>
          <w:szCs w:val="19"/>
        </w:rPr>
        <w:t xml:space="preserve">. </w:t>
      </w:r>
      <w:r w:rsidR="005E2373" w:rsidRPr="00704D11">
        <w:rPr>
          <w:rFonts w:ascii="Arial" w:hAnsi="Arial" w:cs="Arial"/>
          <w:sz w:val="19"/>
          <w:szCs w:val="19"/>
        </w:rPr>
        <w:t>Former and current</w:t>
      </w:r>
      <w:r w:rsidRPr="00704D11">
        <w:rPr>
          <w:rFonts w:ascii="Arial" w:hAnsi="Arial" w:cs="Arial"/>
          <w:sz w:val="19"/>
          <w:szCs w:val="19"/>
        </w:rPr>
        <w:t xml:space="preserve"> Ministers of Justice Katsutochi Kaneda and Yoko Kamikawa</w:t>
      </w:r>
      <w:r w:rsidR="00C33296" w:rsidRPr="00704D11">
        <w:rPr>
          <w:rFonts w:ascii="Arial" w:hAnsi="Arial" w:cs="Arial"/>
          <w:sz w:val="19"/>
          <w:szCs w:val="19"/>
        </w:rPr>
        <w:t>,</w:t>
      </w:r>
      <w:r w:rsidRPr="00704D11">
        <w:rPr>
          <w:rFonts w:ascii="Arial" w:hAnsi="Arial" w:cs="Arial"/>
          <w:sz w:val="19"/>
          <w:szCs w:val="19"/>
        </w:rPr>
        <w:t xml:space="preserve"> who signed execution orders in 2017</w:t>
      </w:r>
      <w:r w:rsidR="00C33296" w:rsidRPr="00704D11">
        <w:rPr>
          <w:rFonts w:ascii="Arial" w:hAnsi="Arial" w:cs="Arial"/>
          <w:sz w:val="19"/>
          <w:szCs w:val="19"/>
        </w:rPr>
        <w:t>,</w:t>
      </w:r>
      <w:r w:rsidRPr="00704D11">
        <w:rPr>
          <w:rFonts w:ascii="Arial" w:hAnsi="Arial" w:cs="Arial"/>
          <w:sz w:val="19"/>
          <w:szCs w:val="19"/>
        </w:rPr>
        <w:t xml:space="preserve"> said that they do not believe those seeking retrials should be exempt from execution.  </w:t>
      </w:r>
    </w:p>
    <w:p w:rsidR="00D57E7E" w:rsidRPr="00704D11" w:rsidRDefault="00D57E7E" w:rsidP="00D57E7E">
      <w:pPr>
        <w:rPr>
          <w:rFonts w:ascii="Arial" w:eastAsia="Calibri" w:hAnsi="Arial" w:cs="Arial"/>
          <w:b/>
          <w:sz w:val="19"/>
          <w:szCs w:val="19"/>
        </w:rPr>
      </w:pPr>
      <w:r w:rsidRPr="00704D11">
        <w:rPr>
          <w:rFonts w:ascii="Arial" w:eastAsia="Calibri" w:hAnsi="Arial" w:cs="Arial"/>
          <w:b/>
          <w:sz w:val="19"/>
          <w:szCs w:val="19"/>
        </w:rPr>
        <w:t>1) TAKE ACTION</w:t>
      </w:r>
    </w:p>
    <w:p w:rsidR="000F5EB5" w:rsidRPr="00704D11" w:rsidRDefault="00D57E7E" w:rsidP="00D57E7E">
      <w:pPr>
        <w:pStyle w:val="AITableHeading"/>
        <w:tabs>
          <w:tab w:val="clear" w:pos="567"/>
        </w:tabs>
        <w:rPr>
          <w:rFonts w:cs="Arial"/>
          <w:sz w:val="19"/>
          <w:szCs w:val="19"/>
        </w:rPr>
      </w:pPr>
      <w:r w:rsidRPr="00704D11">
        <w:rPr>
          <w:rFonts w:eastAsia="Calibri" w:cs="Arial"/>
          <w:sz w:val="19"/>
          <w:szCs w:val="19"/>
        </w:rPr>
        <w:t>Write a letter, send an email, call, fax or tweet</w:t>
      </w:r>
      <w:r w:rsidR="000F5EB5" w:rsidRPr="00704D11">
        <w:rPr>
          <w:rFonts w:cs="Arial"/>
          <w:sz w:val="19"/>
          <w:szCs w:val="19"/>
        </w:rPr>
        <w:t>:</w:t>
      </w:r>
    </w:p>
    <w:p w:rsidR="003B26F6" w:rsidRPr="00704D11" w:rsidRDefault="00FB7505" w:rsidP="00D57E7E">
      <w:pPr>
        <w:numPr>
          <w:ilvl w:val="0"/>
          <w:numId w:val="7"/>
        </w:numPr>
        <w:rPr>
          <w:rFonts w:ascii="Arial" w:hAnsi="Arial" w:cs="Arial"/>
          <w:sz w:val="19"/>
          <w:szCs w:val="19"/>
        </w:rPr>
      </w:pPr>
      <w:r w:rsidRPr="00704D11">
        <w:rPr>
          <w:rFonts w:ascii="Arial" w:hAnsi="Arial" w:cs="Arial"/>
          <w:sz w:val="19"/>
          <w:szCs w:val="19"/>
        </w:rPr>
        <w:t>Halt any planned executions and c</w:t>
      </w:r>
      <w:r w:rsidR="003B26F6" w:rsidRPr="00704D11">
        <w:rPr>
          <w:rFonts w:ascii="Arial" w:hAnsi="Arial" w:cs="Arial"/>
          <w:sz w:val="19"/>
          <w:szCs w:val="19"/>
        </w:rPr>
        <w:t xml:space="preserve">ommute the death sentences of the 13 members of Aum Shinrikyo </w:t>
      </w:r>
      <w:r w:rsidR="00FB3284" w:rsidRPr="00704D11">
        <w:rPr>
          <w:rFonts w:ascii="Arial" w:hAnsi="Arial" w:cs="Arial"/>
          <w:sz w:val="19"/>
          <w:szCs w:val="19"/>
        </w:rPr>
        <w:t>and</w:t>
      </w:r>
      <w:r w:rsidR="006531A2" w:rsidRPr="00704D11">
        <w:rPr>
          <w:rFonts w:ascii="Arial" w:hAnsi="Arial" w:cs="Arial"/>
          <w:sz w:val="19"/>
          <w:szCs w:val="19"/>
        </w:rPr>
        <w:t xml:space="preserve"> </w:t>
      </w:r>
      <w:r w:rsidRPr="00704D11">
        <w:rPr>
          <w:rFonts w:ascii="Arial" w:hAnsi="Arial" w:cs="Arial"/>
          <w:sz w:val="19"/>
          <w:szCs w:val="19"/>
        </w:rPr>
        <w:t>all</w:t>
      </w:r>
      <w:r w:rsidR="006531A2" w:rsidRPr="00704D11">
        <w:rPr>
          <w:rFonts w:ascii="Arial" w:hAnsi="Arial" w:cs="Arial"/>
          <w:sz w:val="19"/>
          <w:szCs w:val="19"/>
        </w:rPr>
        <w:t xml:space="preserve"> other prisoners</w:t>
      </w:r>
      <w:r w:rsidRPr="00704D11">
        <w:rPr>
          <w:rFonts w:ascii="Arial" w:hAnsi="Arial" w:cs="Arial"/>
          <w:sz w:val="19"/>
          <w:szCs w:val="19"/>
        </w:rPr>
        <w:t>,</w:t>
      </w:r>
      <w:r w:rsidR="006531A2" w:rsidRPr="00704D11">
        <w:rPr>
          <w:rFonts w:ascii="Arial" w:hAnsi="Arial" w:cs="Arial"/>
          <w:sz w:val="19"/>
          <w:szCs w:val="19"/>
        </w:rPr>
        <w:t xml:space="preserve"> </w:t>
      </w:r>
      <w:r w:rsidR="003B26F6" w:rsidRPr="00704D11">
        <w:rPr>
          <w:rFonts w:ascii="Arial" w:hAnsi="Arial" w:cs="Arial"/>
          <w:sz w:val="19"/>
          <w:szCs w:val="19"/>
        </w:rPr>
        <w:t>without delay;</w:t>
      </w:r>
    </w:p>
    <w:p w:rsidR="00F633FF" w:rsidRPr="00704D11" w:rsidRDefault="00F633FF" w:rsidP="00D57E7E">
      <w:pPr>
        <w:numPr>
          <w:ilvl w:val="0"/>
          <w:numId w:val="7"/>
        </w:numPr>
        <w:rPr>
          <w:rFonts w:ascii="Arial" w:hAnsi="Arial" w:cs="Arial"/>
          <w:sz w:val="19"/>
          <w:szCs w:val="19"/>
        </w:rPr>
      </w:pPr>
      <w:r w:rsidRPr="00704D11">
        <w:rPr>
          <w:rFonts w:ascii="Arial" w:hAnsi="Arial" w:cs="Arial"/>
          <w:sz w:val="19"/>
          <w:szCs w:val="19"/>
        </w:rPr>
        <w:t xml:space="preserve">Explain that </w:t>
      </w:r>
      <w:r w:rsidR="002854F5" w:rsidRPr="00704D11">
        <w:rPr>
          <w:rFonts w:ascii="Arial" w:hAnsi="Arial" w:cs="Arial"/>
          <w:sz w:val="19"/>
          <w:szCs w:val="19"/>
        </w:rPr>
        <w:t xml:space="preserve">you consider all executions to be a violation of the right to life but </w:t>
      </w:r>
      <w:r w:rsidRPr="00704D11">
        <w:rPr>
          <w:rFonts w:ascii="Arial" w:hAnsi="Arial" w:cs="Arial"/>
          <w:sz w:val="19"/>
          <w:szCs w:val="19"/>
        </w:rPr>
        <w:t>are not seeking to excuse violent crime or downplay the suffering caused;</w:t>
      </w:r>
    </w:p>
    <w:p w:rsidR="00F633FF" w:rsidRPr="00704D11" w:rsidRDefault="003B26F6" w:rsidP="00D57E7E">
      <w:pPr>
        <w:numPr>
          <w:ilvl w:val="0"/>
          <w:numId w:val="7"/>
        </w:numPr>
        <w:rPr>
          <w:rFonts w:ascii="Arial" w:hAnsi="Arial" w:cs="Arial"/>
          <w:sz w:val="19"/>
          <w:szCs w:val="19"/>
        </w:rPr>
      </w:pPr>
      <w:r w:rsidRPr="00704D11">
        <w:rPr>
          <w:rFonts w:ascii="Arial" w:hAnsi="Arial" w:cs="Arial"/>
          <w:sz w:val="19"/>
          <w:szCs w:val="19"/>
        </w:rPr>
        <w:t>E</w:t>
      </w:r>
      <w:r w:rsidR="00F633FF" w:rsidRPr="00704D11">
        <w:rPr>
          <w:rFonts w:ascii="Arial" w:hAnsi="Arial" w:cs="Arial"/>
          <w:sz w:val="19"/>
          <w:szCs w:val="19"/>
        </w:rPr>
        <w:t>stablish a moratorium on executions with a view to abolishing the death penalty and to encourage an informed national debate on the use of this punishment;</w:t>
      </w:r>
    </w:p>
    <w:p w:rsidR="005C1F61" w:rsidRPr="00704D11" w:rsidRDefault="00C33296" w:rsidP="00D57E7E">
      <w:pPr>
        <w:numPr>
          <w:ilvl w:val="0"/>
          <w:numId w:val="7"/>
        </w:numPr>
        <w:rPr>
          <w:rFonts w:ascii="Arial" w:hAnsi="Arial" w:cs="Arial"/>
          <w:sz w:val="19"/>
          <w:szCs w:val="19"/>
        </w:rPr>
      </w:pPr>
      <w:r w:rsidRPr="00704D11">
        <w:rPr>
          <w:rFonts w:ascii="Arial" w:hAnsi="Arial" w:cs="Arial"/>
          <w:sz w:val="19"/>
          <w:szCs w:val="19"/>
        </w:rPr>
        <w:t>Pending that, e</w:t>
      </w:r>
      <w:r w:rsidR="00F633FF" w:rsidRPr="00704D11">
        <w:rPr>
          <w:rFonts w:ascii="Arial" w:hAnsi="Arial" w:cs="Arial"/>
          <w:sz w:val="19"/>
          <w:szCs w:val="19"/>
        </w:rPr>
        <w:t>nd the secrecy that surrounds the use of the death penalty in Japan and provide the prisoners, their family and lawyers and the public with notification of any scheduled executions.</w:t>
      </w:r>
    </w:p>
    <w:p w:rsidR="00530850" w:rsidRPr="00704D11" w:rsidRDefault="00530850" w:rsidP="00D57E7E">
      <w:pPr>
        <w:rPr>
          <w:rFonts w:cs="Arial"/>
          <w:sz w:val="19"/>
          <w:szCs w:val="19"/>
        </w:rPr>
      </w:pPr>
    </w:p>
    <w:p w:rsidR="000F5EB5" w:rsidRPr="00704D11" w:rsidRDefault="00D57E7E" w:rsidP="00D57E7E">
      <w:pPr>
        <w:pStyle w:val="AITableHeading"/>
        <w:tabs>
          <w:tab w:val="clear" w:pos="567"/>
        </w:tabs>
        <w:rPr>
          <w:sz w:val="19"/>
          <w:szCs w:val="19"/>
        </w:rPr>
      </w:pPr>
      <w:r w:rsidRPr="00704D11">
        <w:rPr>
          <w:rFonts w:eastAsia="Calibri" w:cs="Arial"/>
          <w:sz w:val="19"/>
          <w:szCs w:val="19"/>
        </w:rPr>
        <w:t>Contact</w:t>
      </w:r>
      <w:r w:rsidRPr="00704D11">
        <w:rPr>
          <w:rFonts w:eastAsia="Calibri" w:cs="Arial"/>
          <w:sz w:val="19"/>
          <w:szCs w:val="19"/>
        </w:rPr>
        <w:t xml:space="preserve"> these two officials by 5 April</w:t>
      </w:r>
      <w:r w:rsidRPr="00704D11">
        <w:rPr>
          <w:rFonts w:eastAsia="Calibri" w:cs="Arial"/>
          <w:sz w:val="19"/>
          <w:szCs w:val="19"/>
        </w:rPr>
        <w:t>, 2018</w:t>
      </w:r>
      <w:r w:rsidR="000F5EB5" w:rsidRPr="00704D11">
        <w:rPr>
          <w:sz w:val="19"/>
          <w:szCs w:val="19"/>
        </w:rPr>
        <w:t>:</w:t>
      </w:r>
    </w:p>
    <w:p w:rsidR="000F5EB5" w:rsidRDefault="000F5EB5" w:rsidP="00D57E7E">
      <w:pPr>
        <w:pStyle w:val="AIAddressText"/>
        <w:tabs>
          <w:tab w:val="clear" w:pos="567"/>
        </w:tabs>
        <w:spacing w:line="240" w:lineRule="auto"/>
        <w:rPr>
          <w:rFonts w:cs="Arial"/>
          <w:sz w:val="16"/>
          <w:szCs w:val="16"/>
        </w:rPr>
        <w:sectPr w:rsidR="000F5EB5" w:rsidSect="00D57E7E">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F633FF" w:rsidRPr="00704D11" w:rsidRDefault="00F633FF" w:rsidP="00D57E7E">
      <w:pPr>
        <w:rPr>
          <w:color w:val="000000" w:themeColor="text1"/>
        </w:rPr>
      </w:pPr>
      <w:r w:rsidRPr="00704D11">
        <w:rPr>
          <w:rFonts w:ascii="Arial" w:hAnsi="Arial" w:cs="Arial"/>
          <w:color w:val="000000" w:themeColor="text1"/>
          <w:sz w:val="16"/>
          <w:u w:val="single" w:color="000000"/>
        </w:rPr>
        <w:t>Minister of Justice</w:t>
      </w:r>
    </w:p>
    <w:p w:rsidR="00F633FF" w:rsidRPr="00704D11" w:rsidRDefault="00F633FF" w:rsidP="00D57E7E">
      <w:pPr>
        <w:rPr>
          <w:color w:val="000000" w:themeColor="text1"/>
        </w:rPr>
      </w:pPr>
      <w:r w:rsidRPr="00704D11">
        <w:rPr>
          <w:rFonts w:ascii="Arial" w:hAnsi="Arial" w:cs="Arial"/>
          <w:color w:val="000000" w:themeColor="text1"/>
          <w:sz w:val="16"/>
        </w:rPr>
        <w:t>Yoko Kamikawa</w:t>
      </w:r>
    </w:p>
    <w:p w:rsidR="00F633FF" w:rsidRPr="00704D11" w:rsidRDefault="00F633FF" w:rsidP="00D57E7E">
      <w:pPr>
        <w:rPr>
          <w:color w:val="000000" w:themeColor="text1"/>
        </w:rPr>
      </w:pPr>
      <w:r w:rsidRPr="00704D11">
        <w:rPr>
          <w:rFonts w:ascii="Arial" w:hAnsi="Arial" w:cs="Arial"/>
          <w:color w:val="000000" w:themeColor="text1"/>
          <w:sz w:val="16"/>
        </w:rPr>
        <w:t>1-1-1 Kasumigaseki</w:t>
      </w:r>
      <w:r w:rsidR="00D82323" w:rsidRPr="00704D11">
        <w:rPr>
          <w:rFonts w:ascii="Arial" w:hAnsi="Arial" w:cs="Arial"/>
          <w:color w:val="000000" w:themeColor="text1"/>
          <w:sz w:val="16"/>
        </w:rPr>
        <w:t xml:space="preserve"> </w:t>
      </w:r>
      <w:r w:rsidRPr="00704D11">
        <w:rPr>
          <w:rFonts w:ascii="Arial" w:hAnsi="Arial" w:cs="Arial"/>
          <w:color w:val="000000" w:themeColor="text1"/>
          <w:sz w:val="16"/>
        </w:rPr>
        <w:t>Chiyoda-ku</w:t>
      </w:r>
    </w:p>
    <w:p w:rsidR="00F633FF" w:rsidRPr="00704D11" w:rsidRDefault="00F633FF" w:rsidP="00D57E7E">
      <w:pPr>
        <w:rPr>
          <w:color w:val="000000" w:themeColor="text1"/>
        </w:rPr>
      </w:pPr>
      <w:r w:rsidRPr="00704D11">
        <w:rPr>
          <w:rFonts w:ascii="Arial" w:hAnsi="Arial" w:cs="Arial"/>
          <w:color w:val="000000" w:themeColor="text1"/>
          <w:sz w:val="16"/>
        </w:rPr>
        <w:t>Tokyo, Japan 100-8977</w:t>
      </w:r>
    </w:p>
    <w:p w:rsidR="00F633FF" w:rsidRPr="00704D11" w:rsidRDefault="00F633FF" w:rsidP="00D57E7E">
      <w:pPr>
        <w:rPr>
          <w:color w:val="000000" w:themeColor="text1"/>
        </w:rPr>
      </w:pPr>
      <w:r w:rsidRPr="00704D11">
        <w:rPr>
          <w:rFonts w:ascii="Arial" w:hAnsi="Arial" w:cs="Arial"/>
          <w:color w:val="000000" w:themeColor="text1"/>
          <w:sz w:val="16"/>
        </w:rPr>
        <w:t>Ministry of Justice</w:t>
      </w:r>
    </w:p>
    <w:p w:rsidR="00F633FF" w:rsidRPr="00704D11" w:rsidRDefault="00F633FF" w:rsidP="00D57E7E">
      <w:pPr>
        <w:rPr>
          <w:color w:val="000000" w:themeColor="text1"/>
        </w:rPr>
      </w:pPr>
      <w:r w:rsidRPr="00704D11">
        <w:rPr>
          <w:rFonts w:ascii="Arial" w:hAnsi="Arial" w:cs="Arial"/>
          <w:color w:val="000000" w:themeColor="text1"/>
          <w:sz w:val="16"/>
        </w:rPr>
        <w:t>Fax: +81 3 3592 7008 / +81 3 3592 7393</w:t>
      </w:r>
    </w:p>
    <w:p w:rsidR="00F633FF" w:rsidRPr="00704D11" w:rsidRDefault="00F633FF" w:rsidP="00D57E7E">
      <w:pPr>
        <w:rPr>
          <w:color w:val="000000" w:themeColor="text1"/>
        </w:rPr>
      </w:pPr>
      <w:r w:rsidRPr="00704D11">
        <w:rPr>
          <w:rFonts w:ascii="Arial" w:hAnsi="Arial" w:cs="Arial"/>
          <w:color w:val="000000" w:themeColor="text1"/>
          <w:sz w:val="16"/>
        </w:rPr>
        <w:t xml:space="preserve">Twitter: </w:t>
      </w:r>
      <w:hyperlink r:id="rId12" w:history="1">
        <w:r w:rsidRPr="00704D11">
          <w:rPr>
            <w:rStyle w:val="Hyperlink"/>
            <w:rFonts w:ascii="Arial" w:hAnsi="Arial" w:cs="Arial"/>
            <w:color w:val="000000" w:themeColor="text1"/>
            <w:sz w:val="16"/>
          </w:rPr>
          <w:t>@MOJ_HOUMU</w:t>
        </w:r>
      </w:hyperlink>
    </w:p>
    <w:p w:rsidR="00F633FF" w:rsidRPr="00704D11" w:rsidRDefault="00F633FF" w:rsidP="00D57E7E">
      <w:pPr>
        <w:rPr>
          <w:color w:val="000000" w:themeColor="text1"/>
        </w:rPr>
      </w:pPr>
      <w:r w:rsidRPr="00704D11">
        <w:rPr>
          <w:rFonts w:ascii="Arial" w:hAnsi="Arial" w:cs="Arial"/>
          <w:b/>
          <w:color w:val="000000" w:themeColor="text1"/>
          <w:sz w:val="16"/>
        </w:rPr>
        <w:t>Salutation: Dear Minister</w:t>
      </w:r>
    </w:p>
    <w:p w:rsidR="00D57E7E" w:rsidRPr="00704D11" w:rsidRDefault="00D57E7E" w:rsidP="00F52EC6">
      <w:pPr>
        <w:pStyle w:val="PlainText"/>
        <w:rPr>
          <w:rFonts w:ascii="Arial" w:hAnsi="Arial" w:cs="Arial"/>
          <w:color w:val="000000" w:themeColor="text1"/>
          <w:sz w:val="16"/>
          <w:szCs w:val="16"/>
          <w:u w:val="single"/>
        </w:rPr>
      </w:pPr>
      <w:r w:rsidRPr="00704D11">
        <w:rPr>
          <w:rFonts w:ascii="Arial" w:hAnsi="Arial" w:cs="Arial"/>
          <w:color w:val="000000" w:themeColor="text1"/>
          <w:sz w:val="16"/>
          <w:szCs w:val="16"/>
          <w:u w:val="single"/>
        </w:rPr>
        <w:t xml:space="preserve">Ambassador </w:t>
      </w:r>
      <w:proofErr w:type="spellStart"/>
      <w:r w:rsidRPr="00704D11">
        <w:rPr>
          <w:rFonts w:ascii="Arial" w:hAnsi="Arial" w:cs="Arial"/>
          <w:color w:val="000000" w:themeColor="text1"/>
          <w:sz w:val="16"/>
          <w:szCs w:val="16"/>
          <w:u w:val="single"/>
        </w:rPr>
        <w:t>Kenichiro</w:t>
      </w:r>
      <w:proofErr w:type="spellEnd"/>
      <w:r w:rsidRPr="00704D11">
        <w:rPr>
          <w:rFonts w:ascii="Arial" w:hAnsi="Arial" w:cs="Arial"/>
          <w:color w:val="000000" w:themeColor="text1"/>
          <w:sz w:val="16"/>
          <w:szCs w:val="16"/>
          <w:u w:val="single"/>
        </w:rPr>
        <w:t xml:space="preserve"> </w:t>
      </w:r>
      <w:proofErr w:type="spellStart"/>
      <w:r w:rsidRPr="00704D11">
        <w:rPr>
          <w:rFonts w:ascii="Arial" w:hAnsi="Arial" w:cs="Arial"/>
          <w:color w:val="000000" w:themeColor="text1"/>
          <w:sz w:val="16"/>
          <w:szCs w:val="16"/>
          <w:u w:val="single"/>
        </w:rPr>
        <w:t>Sasae</w:t>
      </w:r>
      <w:proofErr w:type="spellEnd"/>
      <w:r w:rsidRPr="00704D11">
        <w:rPr>
          <w:rFonts w:ascii="Arial" w:hAnsi="Arial" w:cs="Arial"/>
          <w:color w:val="000000" w:themeColor="text1"/>
          <w:sz w:val="16"/>
          <w:szCs w:val="16"/>
          <w:u w:val="single"/>
        </w:rPr>
        <w:t>, Embassy of Japan</w:t>
      </w:r>
    </w:p>
    <w:p w:rsidR="00D57E7E" w:rsidRPr="00704D11" w:rsidRDefault="00D57E7E" w:rsidP="00F52EC6">
      <w:pPr>
        <w:pStyle w:val="PlainText"/>
        <w:rPr>
          <w:rFonts w:ascii="Arial" w:hAnsi="Arial" w:cs="Arial"/>
          <w:color w:val="000000" w:themeColor="text1"/>
          <w:sz w:val="16"/>
          <w:szCs w:val="16"/>
        </w:rPr>
      </w:pPr>
      <w:r w:rsidRPr="00704D11">
        <w:rPr>
          <w:rFonts w:ascii="Arial" w:hAnsi="Arial" w:cs="Arial"/>
          <w:color w:val="000000" w:themeColor="text1"/>
          <w:sz w:val="16"/>
          <w:szCs w:val="16"/>
        </w:rPr>
        <w:t>2520 Massachusetts Ave. NW, Washington, DC 20008</w:t>
      </w:r>
    </w:p>
    <w:p w:rsidR="00D57E7E" w:rsidRPr="00704D11" w:rsidRDefault="00D57E7E" w:rsidP="00F52EC6">
      <w:pPr>
        <w:pStyle w:val="PlainText"/>
        <w:rPr>
          <w:rFonts w:ascii="Arial" w:hAnsi="Arial" w:cs="Arial"/>
          <w:color w:val="000000" w:themeColor="text1"/>
          <w:sz w:val="16"/>
          <w:szCs w:val="16"/>
        </w:rPr>
      </w:pPr>
      <w:r w:rsidRPr="00704D11">
        <w:rPr>
          <w:rFonts w:ascii="Arial" w:hAnsi="Arial" w:cs="Arial"/>
          <w:color w:val="000000" w:themeColor="text1"/>
          <w:sz w:val="16"/>
          <w:szCs w:val="16"/>
        </w:rPr>
        <w:t>Phone: 202.238.6700 | Fax: 202.328.2187</w:t>
      </w:r>
    </w:p>
    <w:p w:rsidR="00D57E7E" w:rsidRPr="00704D11" w:rsidRDefault="00D57E7E" w:rsidP="00F52EC6">
      <w:pPr>
        <w:pStyle w:val="PlainText"/>
        <w:rPr>
          <w:rFonts w:ascii="Arial" w:hAnsi="Arial" w:cs="Arial"/>
          <w:color w:val="000000" w:themeColor="text1"/>
          <w:sz w:val="16"/>
          <w:szCs w:val="16"/>
        </w:rPr>
      </w:pPr>
      <w:r w:rsidRPr="00704D11">
        <w:rPr>
          <w:rFonts w:ascii="Arial" w:hAnsi="Arial" w:cs="Arial"/>
          <w:color w:val="000000" w:themeColor="text1"/>
          <w:sz w:val="16"/>
          <w:szCs w:val="16"/>
        </w:rPr>
        <w:t xml:space="preserve">Twitter: </w:t>
      </w:r>
      <w:hyperlink r:id="rId13" w:history="1">
        <w:r w:rsidRPr="00704D11">
          <w:rPr>
            <w:rStyle w:val="Hyperlink"/>
            <w:rFonts w:ascii="Arial" w:hAnsi="Arial" w:cs="Arial"/>
            <w:color w:val="000000" w:themeColor="text1"/>
            <w:sz w:val="16"/>
            <w:szCs w:val="16"/>
          </w:rPr>
          <w:t>@JapanEmbDC</w:t>
        </w:r>
      </w:hyperlink>
    </w:p>
    <w:p w:rsidR="00D57E7E" w:rsidRPr="00704D11" w:rsidRDefault="00D57E7E" w:rsidP="00F52EC6">
      <w:pPr>
        <w:pStyle w:val="PlainText"/>
        <w:rPr>
          <w:rFonts w:ascii="Arial" w:hAnsi="Arial" w:cs="Arial"/>
          <w:b/>
          <w:color w:val="000000" w:themeColor="text1"/>
          <w:sz w:val="16"/>
          <w:szCs w:val="16"/>
        </w:rPr>
      </w:pPr>
      <w:r w:rsidRPr="00704D11">
        <w:rPr>
          <w:rFonts w:ascii="Arial" w:hAnsi="Arial" w:cs="Arial"/>
          <w:b/>
          <w:color w:val="000000" w:themeColor="text1"/>
          <w:sz w:val="16"/>
          <w:szCs w:val="16"/>
        </w:rPr>
        <w:t>Salutation: Dear Ambassador</w:t>
      </w:r>
    </w:p>
    <w:p w:rsidR="00D82323" w:rsidRPr="00704D11" w:rsidRDefault="00D82323" w:rsidP="00D57E7E">
      <w:pPr>
        <w:pStyle w:val="AIAddressText"/>
        <w:adjustRightInd w:val="0"/>
        <w:snapToGrid w:val="0"/>
        <w:spacing w:line="240" w:lineRule="auto"/>
        <w:rPr>
          <w:rFonts w:cs="Arial"/>
          <w:color w:val="000000" w:themeColor="text1"/>
          <w:sz w:val="16"/>
          <w:szCs w:val="16"/>
          <w:u w:val="single"/>
        </w:rPr>
      </w:pPr>
    </w:p>
    <w:p w:rsidR="00FB40E0" w:rsidRPr="00704D11" w:rsidRDefault="00FB40E0" w:rsidP="00D57E7E">
      <w:pPr>
        <w:pStyle w:val="AIAddressText"/>
        <w:adjustRightInd w:val="0"/>
        <w:snapToGrid w:val="0"/>
        <w:spacing w:line="240" w:lineRule="auto"/>
        <w:rPr>
          <w:rFonts w:cs="Arial"/>
          <w:color w:val="000000" w:themeColor="text1"/>
          <w:sz w:val="16"/>
          <w:szCs w:val="16"/>
          <w:u w:val="single"/>
        </w:rPr>
      </w:pPr>
    </w:p>
    <w:p w:rsidR="00FB40E0" w:rsidRPr="00704D11" w:rsidRDefault="00FB40E0" w:rsidP="00D57E7E">
      <w:pPr>
        <w:pStyle w:val="AITableHeading"/>
        <w:tabs>
          <w:tab w:val="clear" w:pos="567"/>
        </w:tabs>
        <w:rPr>
          <w:rFonts w:cs="Arial"/>
          <w:color w:val="000000" w:themeColor="text1"/>
          <w:sz w:val="16"/>
          <w:szCs w:val="16"/>
        </w:rPr>
        <w:sectPr w:rsidR="00FB40E0" w:rsidRPr="00704D11" w:rsidSect="00D57E7E">
          <w:type w:val="continuous"/>
          <w:pgSz w:w="12240" w:h="15840" w:code="1"/>
          <w:pgMar w:top="720" w:right="720" w:bottom="2160" w:left="720" w:header="0" w:footer="567" w:gutter="0"/>
          <w:cols w:num="2" w:space="567"/>
          <w:titlePg/>
          <w:docGrid w:linePitch="360"/>
        </w:sectPr>
      </w:pPr>
    </w:p>
    <w:p w:rsidR="00704D11" w:rsidRDefault="00704D11" w:rsidP="00704D11">
      <w:pPr>
        <w:autoSpaceDE w:val="0"/>
        <w:autoSpaceDN w:val="0"/>
        <w:adjustRightInd w:val="0"/>
        <w:rPr>
          <w:rFonts w:ascii="Arial" w:hAnsi="Arial" w:cs="Arial"/>
          <w:b/>
          <w:color w:val="000000"/>
          <w:sz w:val="19"/>
          <w:szCs w:val="19"/>
        </w:rPr>
        <w:sectPr w:rsidR="00704D11" w:rsidSect="00D57E7E">
          <w:type w:val="continuous"/>
          <w:pgSz w:w="12240" w:h="15840" w:code="1"/>
          <w:pgMar w:top="720" w:right="720" w:bottom="2160" w:left="720" w:header="0" w:footer="567" w:gutter="0"/>
          <w:cols w:num="3" w:space="567"/>
          <w:titlePg/>
          <w:docGrid w:linePitch="360"/>
        </w:sectPr>
      </w:pPr>
      <w:bookmarkStart w:id="0" w:name="_GoBack"/>
      <w:bookmarkEnd w:id="0"/>
    </w:p>
    <w:p w:rsidR="00704D11" w:rsidRPr="00704D11" w:rsidRDefault="00704D11" w:rsidP="00704D11">
      <w:pPr>
        <w:autoSpaceDE w:val="0"/>
        <w:autoSpaceDN w:val="0"/>
        <w:adjustRightInd w:val="0"/>
        <w:rPr>
          <w:rFonts w:ascii="Arial" w:hAnsi="Arial" w:cs="Arial"/>
          <w:b/>
          <w:color w:val="000000"/>
          <w:sz w:val="19"/>
          <w:szCs w:val="19"/>
        </w:rPr>
      </w:pPr>
      <w:r w:rsidRPr="00704D11">
        <w:rPr>
          <w:rFonts w:ascii="Arial" w:hAnsi="Arial" w:cs="Arial"/>
          <w:b/>
          <w:color w:val="000000"/>
          <w:sz w:val="19"/>
          <w:szCs w:val="19"/>
        </w:rPr>
        <w:t xml:space="preserve">2) LET US KNOW YOU TOOK ACTION </w:t>
      </w:r>
    </w:p>
    <w:p w:rsidR="00704D11" w:rsidRPr="00704D11" w:rsidRDefault="00704D11" w:rsidP="00704D11">
      <w:pPr>
        <w:autoSpaceDE w:val="0"/>
        <w:autoSpaceDN w:val="0"/>
        <w:adjustRightInd w:val="0"/>
        <w:rPr>
          <w:rFonts w:ascii="Arial" w:hAnsi="Arial" w:cs="Arial"/>
          <w:color w:val="000000"/>
          <w:sz w:val="19"/>
          <w:szCs w:val="19"/>
        </w:rPr>
      </w:pPr>
      <w:hyperlink r:id="rId14" w:history="1">
        <w:r w:rsidRPr="00704D11">
          <w:rPr>
            <w:rStyle w:val="Hyperlink"/>
            <w:rFonts w:ascii="Arial" w:hAnsi="Arial" w:cs="Arial"/>
            <w:sz w:val="19"/>
            <w:szCs w:val="19"/>
          </w:rPr>
          <w:t>Click here</w:t>
        </w:r>
      </w:hyperlink>
      <w:r w:rsidRPr="00704D11">
        <w:rPr>
          <w:rFonts w:ascii="Arial" w:hAnsi="Arial" w:cs="Arial"/>
          <w:color w:val="000000"/>
          <w:sz w:val="19"/>
          <w:szCs w:val="19"/>
        </w:rPr>
        <w:t xml:space="preserve"> to let us know if you took action on this case! </w:t>
      </w:r>
      <w:r w:rsidRPr="00704D11">
        <w:rPr>
          <w:rFonts w:ascii="Arial" w:hAnsi="Arial" w:cs="Arial"/>
          <w:i/>
          <w:iCs/>
          <w:color w:val="000000"/>
          <w:sz w:val="19"/>
          <w:szCs w:val="19"/>
        </w:rPr>
        <w:t>This is Urgent Action 213.16</w:t>
      </w:r>
      <w:r w:rsidRPr="00704D11">
        <w:rPr>
          <w:rFonts w:ascii="Arial" w:hAnsi="Arial" w:cs="Arial"/>
          <w:i/>
          <w:iCs/>
          <w:color w:val="000000"/>
          <w:sz w:val="19"/>
          <w:szCs w:val="19"/>
        </w:rPr>
        <w:t xml:space="preserve"> </w:t>
      </w:r>
    </w:p>
    <w:p w:rsidR="00704D11" w:rsidRPr="00704D11" w:rsidRDefault="00704D11" w:rsidP="00704D11">
      <w:pPr>
        <w:rPr>
          <w:rFonts w:ascii="Arial" w:hAnsi="Arial" w:cs="Arial"/>
          <w:color w:val="000000"/>
          <w:sz w:val="19"/>
          <w:szCs w:val="19"/>
        </w:rPr>
      </w:pPr>
      <w:r w:rsidRPr="00704D11">
        <w:rPr>
          <w:rFonts w:ascii="Arial" w:hAnsi="Arial" w:cs="Arial"/>
          <w:color w:val="000000"/>
          <w:sz w:val="19"/>
          <w:szCs w:val="19"/>
        </w:rPr>
        <w:t>Here's why it is so important to report your actions: we record the actions taken on each case—letters, emails, calls and tweets—and use that information in our advocacy.</w:t>
      </w:r>
    </w:p>
    <w:p w:rsidR="00704D11" w:rsidRDefault="00704D11" w:rsidP="00D57E7E">
      <w:pPr>
        <w:pStyle w:val="AITableHeading"/>
        <w:tabs>
          <w:tab w:val="clear" w:pos="567"/>
        </w:tabs>
        <w:rPr>
          <w:rFonts w:cs="Arial"/>
          <w:sz w:val="16"/>
          <w:szCs w:val="16"/>
        </w:rPr>
        <w:sectPr w:rsidR="00704D11" w:rsidSect="00704D11">
          <w:type w:val="continuous"/>
          <w:pgSz w:w="12240" w:h="15840" w:code="1"/>
          <w:pgMar w:top="720" w:right="720" w:bottom="2160" w:left="720" w:header="0" w:footer="567" w:gutter="0"/>
          <w:cols w:space="567"/>
          <w:titlePg/>
          <w:docGrid w:linePitch="360"/>
        </w:sectPr>
      </w:pPr>
    </w:p>
    <w:p w:rsidR="00704D11" w:rsidRDefault="00704D11" w:rsidP="00D57E7E">
      <w:pPr>
        <w:pStyle w:val="AITableHeading"/>
        <w:tabs>
          <w:tab w:val="clear" w:pos="567"/>
        </w:tabs>
        <w:rPr>
          <w:rFonts w:cs="Arial"/>
          <w:sz w:val="16"/>
          <w:szCs w:val="16"/>
        </w:rPr>
      </w:pPr>
    </w:p>
    <w:p w:rsidR="00577AA7" w:rsidRDefault="00577AA7" w:rsidP="00D57E7E">
      <w:pPr>
        <w:pStyle w:val="AITableHeading"/>
        <w:tabs>
          <w:tab w:val="clear" w:pos="567"/>
        </w:tabs>
        <w:rPr>
          <w:rFonts w:cs="Arial"/>
          <w:sz w:val="16"/>
          <w:szCs w:val="16"/>
        </w:rPr>
      </w:pPr>
    </w:p>
    <w:p w:rsidR="00577AA7" w:rsidRDefault="00577AA7" w:rsidP="00D57E7E">
      <w:pPr>
        <w:pStyle w:val="AITextSmallNoLineSpacing"/>
        <w:spacing w:line="240" w:lineRule="auto"/>
        <w:rPr>
          <w:rFonts w:cs="Arial"/>
          <w:b/>
        </w:rPr>
        <w:sectPr w:rsidR="00577AA7" w:rsidSect="00D57E7E">
          <w:footerReference w:type="first" r:id="rId15"/>
          <w:type w:val="continuous"/>
          <w:pgSz w:w="12240" w:h="15840" w:code="1"/>
          <w:pgMar w:top="720" w:right="720" w:bottom="2160" w:left="720" w:header="0" w:footer="567" w:gutter="0"/>
          <w:cols w:num="3" w:space="567"/>
          <w:titlePg/>
          <w:docGrid w:linePitch="360"/>
        </w:sectPr>
      </w:pPr>
    </w:p>
    <w:p w:rsidR="00230FD3" w:rsidRPr="00F95961" w:rsidRDefault="00230FD3" w:rsidP="00D57E7E">
      <w:pPr>
        <w:pStyle w:val="AIUASecondHeading"/>
        <w:spacing w:line="240" w:lineRule="auto"/>
        <w:rPr>
          <w:rFonts w:ascii="Arial" w:hAnsi="Arial" w:cs="Arial"/>
        </w:rPr>
      </w:pPr>
      <w:r w:rsidRPr="00F95961">
        <w:rPr>
          <w:rFonts w:ascii="Arial" w:hAnsi="Arial" w:cs="Arial"/>
        </w:rPr>
        <w:t>URGENT ACTION</w:t>
      </w:r>
    </w:p>
    <w:p w:rsidR="00BD6D33" w:rsidRPr="004D2E78" w:rsidRDefault="006531A2" w:rsidP="00D57E7E">
      <w:pPr>
        <w:pStyle w:val="AIintropara"/>
        <w:spacing w:after="0" w:line="240" w:lineRule="auto"/>
        <w:rPr>
          <w:rStyle w:val="AIHeadline"/>
          <w:rFonts w:cs="Arial"/>
          <w:b w:val="0"/>
          <w:sz w:val="34"/>
          <w:szCs w:val="34"/>
          <w:lang w:eastAsia="zh-CN"/>
        </w:rPr>
      </w:pPr>
      <w:r w:rsidRPr="00804EAA">
        <w:rPr>
          <w:rStyle w:val="AIHeadline"/>
          <w:rFonts w:cs="Arial"/>
          <w:b w:val="0"/>
          <w:sz w:val="34"/>
          <w:szCs w:val="34"/>
          <w:lang w:eastAsia="zh-CN"/>
        </w:rPr>
        <w:t xml:space="preserve">risk of executions after final </w:t>
      </w:r>
      <w:r>
        <w:rPr>
          <w:rStyle w:val="AIHeadline"/>
          <w:rFonts w:cs="Arial"/>
          <w:b w:val="0"/>
          <w:sz w:val="34"/>
          <w:szCs w:val="34"/>
          <w:lang w:eastAsia="zh-CN"/>
        </w:rPr>
        <w:t>sentence confirmed</w:t>
      </w:r>
    </w:p>
    <w:p w:rsidR="000F5EB5" w:rsidRPr="00F95961" w:rsidRDefault="000F5EB5" w:rsidP="00D57E7E">
      <w:pPr>
        <w:pStyle w:val="Heading2"/>
        <w:spacing w:before="120" w:after="120" w:line="240" w:lineRule="auto"/>
        <w:rPr>
          <w:rFonts w:ascii="Arial" w:hAnsi="Arial" w:cs="Arial"/>
        </w:rPr>
      </w:pPr>
      <w:r w:rsidRPr="00F95961">
        <w:rPr>
          <w:rFonts w:ascii="Arial" w:hAnsi="Arial" w:cs="Arial"/>
        </w:rPr>
        <w:t>ADditional Information</w:t>
      </w:r>
    </w:p>
    <w:p w:rsidR="00830415" w:rsidRPr="005A5761" w:rsidRDefault="003B26F6" w:rsidP="00D57E7E">
      <w:pPr>
        <w:rPr>
          <w:rFonts w:ascii="Arial" w:hAnsi="Arial" w:cs="Arial"/>
        </w:rPr>
      </w:pPr>
      <w:r>
        <w:rPr>
          <w:rFonts w:ascii="Arial" w:hAnsi="Arial" w:cs="Arial"/>
          <w:sz w:val="18"/>
        </w:rPr>
        <w:t>The 13</w:t>
      </w:r>
      <w:r w:rsidR="00830415" w:rsidRPr="00804EAA">
        <w:rPr>
          <w:rFonts w:ascii="Arial" w:hAnsi="Arial" w:cs="Arial"/>
          <w:sz w:val="18"/>
        </w:rPr>
        <w:t xml:space="preserve"> members of the Aum Shinrikyo cult</w:t>
      </w:r>
      <w:r>
        <w:rPr>
          <w:rFonts w:ascii="Arial" w:hAnsi="Arial" w:cs="Arial"/>
          <w:sz w:val="18"/>
        </w:rPr>
        <w:t xml:space="preserve"> who</w:t>
      </w:r>
      <w:r w:rsidR="00830415" w:rsidRPr="00804EAA">
        <w:rPr>
          <w:rFonts w:ascii="Arial" w:hAnsi="Arial" w:cs="Arial"/>
          <w:sz w:val="18"/>
        </w:rPr>
        <w:t xml:space="preserve"> have been convicted for their respective roles in orchestrating and carrying out the gas attack</w:t>
      </w:r>
      <w:r>
        <w:rPr>
          <w:rFonts w:ascii="Arial" w:hAnsi="Arial" w:cs="Arial"/>
          <w:sz w:val="18"/>
        </w:rPr>
        <w:t xml:space="preserve"> are; </w:t>
      </w:r>
      <w:r w:rsidR="00830415" w:rsidRPr="00804EAA">
        <w:rPr>
          <w:rFonts w:ascii="Arial" w:hAnsi="Arial" w:cs="Arial"/>
          <w:sz w:val="18"/>
        </w:rPr>
        <w:t xml:space="preserve">Seiichi Endo, Satoru Hashimoto, Kiyohide Hayakawa, Yasuo Hayashi, Kenichi Hirose, Yoshihiro Inoue, Chizuo Matsumoto (also known as Shoko Asahara), </w:t>
      </w:r>
      <w:r w:rsidR="00830415" w:rsidRPr="001568D4">
        <w:rPr>
          <w:rFonts w:ascii="Arial" w:hAnsi="Arial" w:cs="Arial"/>
          <w:sz w:val="18"/>
          <w:szCs w:val="18"/>
        </w:rPr>
        <w:t xml:space="preserve">Kazuaki Miyamae, Tomomasa Nakagawa, Tomomitsu Niimi, Toru Toyota, Masami Tsuchiya and Masato Yokoyama. Charges </w:t>
      </w:r>
      <w:r w:rsidR="006D23C7">
        <w:rPr>
          <w:rFonts w:ascii="Arial" w:hAnsi="Arial" w:cs="Arial"/>
          <w:sz w:val="18"/>
          <w:szCs w:val="18"/>
        </w:rPr>
        <w:t>are based on crimes including</w:t>
      </w:r>
      <w:r w:rsidR="006D23C7" w:rsidRPr="001568D4">
        <w:rPr>
          <w:rFonts w:ascii="Arial" w:hAnsi="Arial" w:cs="Arial"/>
          <w:sz w:val="18"/>
          <w:szCs w:val="18"/>
        </w:rPr>
        <w:t xml:space="preserve"> </w:t>
      </w:r>
      <w:r w:rsidR="00830415" w:rsidRPr="00993519">
        <w:rPr>
          <w:rFonts w:ascii="Arial" w:hAnsi="Arial" w:cs="Arial"/>
          <w:sz w:val="18"/>
          <w:szCs w:val="18"/>
        </w:rPr>
        <w:t xml:space="preserve">murder, </w:t>
      </w:r>
      <w:r w:rsidR="00830415" w:rsidRPr="001568D4">
        <w:rPr>
          <w:rFonts w:ascii="Arial" w:hAnsi="Arial" w:cs="Arial"/>
          <w:sz w:val="18"/>
          <w:szCs w:val="18"/>
        </w:rPr>
        <w:t xml:space="preserve">kidnapping </w:t>
      </w:r>
      <w:r w:rsidR="007956D9" w:rsidRPr="007956D9">
        <w:rPr>
          <w:rFonts w:ascii="Arial" w:hAnsi="Arial" w:cs="Arial"/>
          <w:sz w:val="18"/>
          <w:szCs w:val="18"/>
        </w:rPr>
        <w:t xml:space="preserve">and physically harming </w:t>
      </w:r>
      <w:r w:rsidR="007956D9">
        <w:rPr>
          <w:rFonts w:ascii="Arial" w:hAnsi="Arial" w:cs="Arial"/>
          <w:sz w:val="18"/>
          <w:szCs w:val="18"/>
        </w:rPr>
        <w:t xml:space="preserve">as well as </w:t>
      </w:r>
      <w:r w:rsidR="00830415" w:rsidRPr="001568D4">
        <w:rPr>
          <w:rFonts w:ascii="Arial" w:hAnsi="Arial" w:cs="Arial"/>
          <w:sz w:val="18"/>
          <w:szCs w:val="18"/>
        </w:rPr>
        <w:t>experimenting with chemical and biological</w:t>
      </w:r>
      <w:r w:rsidR="00830415" w:rsidRPr="00303568">
        <w:rPr>
          <w:rFonts w:ascii="Amnesty Trade Gothic" w:hAnsi="Amnesty Trade Gothic" w:cs="Arial"/>
          <w:sz w:val="18"/>
        </w:rPr>
        <w:t xml:space="preserve"> </w:t>
      </w:r>
      <w:r w:rsidR="00830415" w:rsidRPr="00DC5505">
        <w:rPr>
          <w:rFonts w:ascii="Arial" w:hAnsi="Arial" w:cs="Arial"/>
          <w:sz w:val="18"/>
        </w:rPr>
        <w:t>weapons</w:t>
      </w:r>
      <w:r w:rsidR="00830415" w:rsidRPr="00804EAA">
        <w:rPr>
          <w:rFonts w:ascii="Arial" w:hAnsi="Arial" w:cs="Arial"/>
          <w:sz w:val="18"/>
        </w:rPr>
        <w:t>.</w:t>
      </w:r>
    </w:p>
    <w:p w:rsidR="009D0365" w:rsidRDefault="009D0365" w:rsidP="00D57E7E">
      <w:pPr>
        <w:rPr>
          <w:rFonts w:ascii="Arial" w:hAnsi="Arial" w:cs="Arial"/>
          <w:sz w:val="18"/>
        </w:rPr>
      </w:pPr>
    </w:p>
    <w:p w:rsidR="000963B7" w:rsidRPr="000D22CA" w:rsidRDefault="000963B7" w:rsidP="00D57E7E">
      <w:pPr>
        <w:rPr>
          <w:rFonts w:ascii="Arial" w:hAnsi="Arial" w:cs="Arial"/>
          <w:sz w:val="18"/>
          <w:szCs w:val="18"/>
        </w:rPr>
      </w:pPr>
      <w:r w:rsidRPr="00804EAA">
        <w:rPr>
          <w:rFonts w:ascii="Arial" w:hAnsi="Arial" w:cs="Arial"/>
          <w:sz w:val="18"/>
          <w:szCs w:val="18"/>
        </w:rPr>
        <w:t>Japan has been carrying out between one to 15 executions per year for past three decades except in 2011, when no one was executed</w:t>
      </w:r>
      <w:r w:rsidR="0064778C">
        <w:rPr>
          <w:rFonts w:ascii="Arial" w:hAnsi="Arial" w:cs="Arial"/>
          <w:sz w:val="18"/>
          <w:szCs w:val="18"/>
        </w:rPr>
        <w:t>.</w:t>
      </w:r>
      <w:r w:rsidR="000645C2" w:rsidRPr="00375F4F">
        <w:rPr>
          <w:rFonts w:ascii="Arial" w:hAnsi="Arial" w:cs="Arial"/>
          <w:sz w:val="18"/>
          <w:szCs w:val="18"/>
        </w:rPr>
        <w:t xml:space="preserve"> </w:t>
      </w:r>
      <w:r w:rsidR="00375F4F" w:rsidRPr="00375F4F">
        <w:rPr>
          <w:rFonts w:ascii="Arial" w:hAnsi="Arial" w:cs="Arial"/>
          <w:sz w:val="18"/>
          <w:szCs w:val="18"/>
        </w:rPr>
        <w:t xml:space="preserve">The </w:t>
      </w:r>
      <w:r w:rsidR="000645C2" w:rsidRPr="00375F4F">
        <w:rPr>
          <w:rFonts w:ascii="Arial" w:hAnsi="Arial" w:cs="Arial"/>
          <w:sz w:val="18"/>
          <w:szCs w:val="18"/>
        </w:rPr>
        <w:t xml:space="preserve">defendants in Japan have to decide whether he/she will appeal the sentence within 14 days. </w:t>
      </w:r>
      <w:r w:rsidR="00154BF9" w:rsidRPr="00863EDB">
        <w:rPr>
          <w:rFonts w:ascii="Arial" w:hAnsi="Arial" w:cs="Arial"/>
          <w:sz w:val="18"/>
          <w:szCs w:val="18"/>
        </w:rPr>
        <w:t xml:space="preserve">If they do not appeal, the </w:t>
      </w:r>
      <w:r w:rsidR="00636BCF" w:rsidRPr="00863EDB">
        <w:rPr>
          <w:rFonts w:ascii="Arial" w:hAnsi="Arial" w:cs="Arial"/>
          <w:sz w:val="18"/>
          <w:szCs w:val="18"/>
        </w:rPr>
        <w:t>prisoner</w:t>
      </w:r>
      <w:r w:rsidR="00154BF9" w:rsidRPr="00863EDB">
        <w:rPr>
          <w:rFonts w:ascii="Arial" w:hAnsi="Arial" w:cs="Arial"/>
          <w:sz w:val="18"/>
          <w:szCs w:val="18"/>
        </w:rPr>
        <w:t xml:space="preserve"> immediately starts serving </w:t>
      </w:r>
      <w:r w:rsidR="00A1741F" w:rsidRPr="001B5EEC">
        <w:rPr>
          <w:rFonts w:ascii="Arial" w:hAnsi="Arial" w:cs="Arial"/>
          <w:sz w:val="18"/>
          <w:szCs w:val="18"/>
        </w:rPr>
        <w:t xml:space="preserve">a </w:t>
      </w:r>
      <w:r w:rsidR="00154BF9" w:rsidRPr="001B5EEC">
        <w:rPr>
          <w:rFonts w:ascii="Arial" w:hAnsi="Arial" w:cs="Arial"/>
          <w:sz w:val="18"/>
          <w:szCs w:val="18"/>
        </w:rPr>
        <w:t>sentence.</w:t>
      </w:r>
      <w:r w:rsidR="00154BF9" w:rsidRPr="00863EDB">
        <w:rPr>
          <w:rFonts w:ascii="Arial" w:hAnsi="Arial" w:cs="Arial"/>
          <w:sz w:val="18"/>
          <w:szCs w:val="18"/>
        </w:rPr>
        <w:t xml:space="preserve"> </w:t>
      </w:r>
      <w:r w:rsidR="0064778C" w:rsidRPr="00863EDB">
        <w:rPr>
          <w:rFonts w:ascii="Arial" w:hAnsi="Arial" w:cs="Arial"/>
          <w:sz w:val="18"/>
          <w:szCs w:val="18"/>
        </w:rPr>
        <w:t>Article 475</w:t>
      </w:r>
      <w:r w:rsidR="0064778C" w:rsidRPr="00375F4F">
        <w:rPr>
          <w:rFonts w:ascii="Arial" w:hAnsi="Arial" w:cs="Arial"/>
          <w:sz w:val="18"/>
          <w:szCs w:val="18"/>
        </w:rPr>
        <w:t xml:space="preserve"> (2) of Japan’s Criminal Procedure Code states</w:t>
      </w:r>
      <w:r w:rsidR="00375F4F">
        <w:rPr>
          <w:rFonts w:ascii="Arial" w:hAnsi="Arial" w:cs="Arial"/>
          <w:sz w:val="18"/>
          <w:szCs w:val="18"/>
        </w:rPr>
        <w:t>, “</w:t>
      </w:r>
      <w:r w:rsidR="00375F4F" w:rsidRPr="00863EDB">
        <w:rPr>
          <w:rFonts w:ascii="Arial" w:hAnsi="Arial" w:cs="Arial"/>
          <w:color w:val="000000"/>
          <w:sz w:val="18"/>
          <w:szCs w:val="18"/>
        </w:rPr>
        <w:t>The </w:t>
      </w:r>
      <w:r w:rsidR="00375F4F" w:rsidRPr="00863EDB">
        <w:rPr>
          <w:rStyle w:val="dict"/>
          <w:rFonts w:ascii="Arial" w:hAnsi="Arial" w:cs="Arial"/>
          <w:color w:val="000000"/>
          <w:sz w:val="18"/>
          <w:szCs w:val="18"/>
        </w:rPr>
        <w:t>order</w:t>
      </w:r>
      <w:r w:rsidR="00375F4F" w:rsidRPr="00863EDB">
        <w:rPr>
          <w:rFonts w:ascii="Arial" w:hAnsi="Arial" w:cs="Arial"/>
          <w:color w:val="000000"/>
          <w:sz w:val="18"/>
          <w:szCs w:val="18"/>
        </w:rPr>
        <w:t> set forth in </w:t>
      </w:r>
      <w:r w:rsidR="00375F4F" w:rsidRPr="00863EDB">
        <w:rPr>
          <w:rStyle w:val="dict"/>
          <w:rFonts w:ascii="Arial" w:hAnsi="Arial" w:cs="Arial"/>
          <w:color w:val="000000"/>
          <w:sz w:val="18"/>
          <w:szCs w:val="18"/>
        </w:rPr>
        <w:t>the preceding paragraph</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shall be</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render</w:t>
      </w:r>
      <w:r w:rsidR="00375F4F" w:rsidRPr="00863EDB">
        <w:rPr>
          <w:rFonts w:ascii="Arial" w:hAnsi="Arial" w:cs="Arial"/>
          <w:color w:val="000000"/>
          <w:sz w:val="18"/>
          <w:szCs w:val="18"/>
        </w:rPr>
        <w:t>ed </w:t>
      </w:r>
      <w:r w:rsidR="00375F4F" w:rsidRPr="00863EDB">
        <w:rPr>
          <w:rStyle w:val="dict"/>
          <w:rFonts w:ascii="Arial" w:hAnsi="Arial" w:cs="Arial"/>
          <w:color w:val="000000"/>
          <w:sz w:val="18"/>
          <w:szCs w:val="18"/>
        </w:rPr>
        <w:t>within six months from the</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date</w:t>
      </w:r>
      <w:r w:rsidR="00375F4F" w:rsidRPr="00863EDB">
        <w:rPr>
          <w:rFonts w:ascii="Arial" w:hAnsi="Arial" w:cs="Arial"/>
          <w:color w:val="000000"/>
          <w:sz w:val="18"/>
          <w:szCs w:val="18"/>
        </w:rPr>
        <w:t> when </w:t>
      </w:r>
      <w:r w:rsidR="00375F4F" w:rsidRPr="00863EDB">
        <w:rPr>
          <w:rStyle w:val="dict"/>
          <w:rFonts w:ascii="Arial" w:hAnsi="Arial" w:cs="Arial"/>
          <w:color w:val="000000"/>
          <w:sz w:val="18"/>
          <w:szCs w:val="18"/>
        </w:rPr>
        <w:t>the</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judgment</w:t>
      </w:r>
      <w:r w:rsidR="00375F4F" w:rsidRPr="00863EDB">
        <w:rPr>
          <w:rFonts w:ascii="Arial" w:hAnsi="Arial" w:cs="Arial"/>
          <w:color w:val="000000"/>
          <w:sz w:val="18"/>
          <w:szCs w:val="18"/>
        </w:rPr>
        <w:t> becomes final </w:t>
      </w:r>
      <w:r w:rsidR="00375F4F" w:rsidRPr="00863EDB">
        <w:rPr>
          <w:rStyle w:val="dict"/>
          <w:rFonts w:ascii="Arial" w:hAnsi="Arial" w:cs="Arial"/>
          <w:color w:val="000000"/>
          <w:sz w:val="18"/>
          <w:szCs w:val="18"/>
        </w:rPr>
        <w:t>and</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binding</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provide</w:t>
      </w:r>
      <w:r w:rsidR="00375F4F" w:rsidRPr="00863EDB">
        <w:rPr>
          <w:rFonts w:ascii="Arial" w:hAnsi="Arial" w:cs="Arial"/>
          <w:color w:val="000000"/>
          <w:sz w:val="18"/>
          <w:szCs w:val="18"/>
        </w:rPr>
        <w:t>d, however, </w:t>
      </w:r>
      <w:r w:rsidR="00375F4F" w:rsidRPr="00863EDB">
        <w:rPr>
          <w:rStyle w:val="dict"/>
          <w:rFonts w:ascii="Arial" w:hAnsi="Arial" w:cs="Arial"/>
          <w:color w:val="000000"/>
          <w:sz w:val="18"/>
          <w:szCs w:val="18"/>
        </w:rPr>
        <w:t>that</w:t>
      </w:r>
      <w:r w:rsidR="00375F4F" w:rsidRPr="00863EDB">
        <w:rPr>
          <w:rFonts w:ascii="Arial" w:hAnsi="Arial" w:cs="Arial"/>
          <w:color w:val="000000"/>
          <w:sz w:val="18"/>
          <w:szCs w:val="18"/>
        </w:rPr>
        <w:t>, where a </w:t>
      </w:r>
      <w:r w:rsidR="00375F4F" w:rsidRPr="00863EDB">
        <w:rPr>
          <w:rStyle w:val="dict"/>
          <w:rFonts w:ascii="Arial" w:hAnsi="Arial" w:cs="Arial"/>
          <w:color w:val="000000"/>
          <w:sz w:val="18"/>
          <w:szCs w:val="18"/>
        </w:rPr>
        <w:t>request</w:t>
      </w:r>
      <w:r w:rsidR="00375F4F" w:rsidRPr="00863EDB">
        <w:rPr>
          <w:rFonts w:ascii="Arial" w:hAnsi="Arial" w:cs="Arial"/>
          <w:color w:val="000000"/>
          <w:sz w:val="18"/>
          <w:szCs w:val="18"/>
        </w:rPr>
        <w:t> to </w:t>
      </w:r>
      <w:r w:rsidR="00375F4F" w:rsidRPr="00863EDB">
        <w:rPr>
          <w:rStyle w:val="dict"/>
          <w:rFonts w:ascii="Arial" w:hAnsi="Arial" w:cs="Arial"/>
          <w:color w:val="000000"/>
          <w:sz w:val="18"/>
          <w:szCs w:val="18"/>
        </w:rPr>
        <w:t>restore</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the</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right to</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appeal</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or</w:t>
      </w:r>
      <w:r w:rsidR="00375F4F" w:rsidRPr="00863EDB">
        <w:rPr>
          <w:rFonts w:ascii="Arial" w:hAnsi="Arial" w:cs="Arial"/>
          <w:color w:val="000000"/>
          <w:sz w:val="18"/>
          <w:szCs w:val="18"/>
        </w:rPr>
        <w:t> a </w:t>
      </w:r>
      <w:r w:rsidR="00375F4F" w:rsidRPr="00863EDB">
        <w:rPr>
          <w:rStyle w:val="dict"/>
          <w:rFonts w:ascii="Arial" w:hAnsi="Arial" w:cs="Arial"/>
          <w:color w:val="000000"/>
          <w:sz w:val="18"/>
          <w:szCs w:val="18"/>
        </w:rPr>
        <w:t>request</w:t>
      </w:r>
      <w:r w:rsidR="00375F4F" w:rsidRPr="00863EDB">
        <w:rPr>
          <w:rFonts w:ascii="Arial" w:hAnsi="Arial" w:cs="Arial"/>
          <w:color w:val="000000"/>
          <w:sz w:val="18"/>
          <w:szCs w:val="18"/>
        </w:rPr>
        <w:t> for a </w:t>
      </w:r>
      <w:r w:rsidR="00375F4F" w:rsidRPr="00863EDB">
        <w:rPr>
          <w:rStyle w:val="dict"/>
          <w:rFonts w:ascii="Arial" w:hAnsi="Arial" w:cs="Arial"/>
          <w:color w:val="000000"/>
          <w:sz w:val="18"/>
          <w:szCs w:val="18"/>
        </w:rPr>
        <w:t>retrial</w:t>
      </w:r>
      <w:r w:rsidR="00375F4F" w:rsidRPr="00863EDB">
        <w:rPr>
          <w:rFonts w:ascii="Arial" w:hAnsi="Arial" w:cs="Arial"/>
          <w:color w:val="000000"/>
          <w:sz w:val="18"/>
          <w:szCs w:val="18"/>
        </w:rPr>
        <w:t>, an extraordinary </w:t>
      </w:r>
      <w:r w:rsidR="00375F4F" w:rsidRPr="00863EDB">
        <w:rPr>
          <w:rStyle w:val="dict"/>
          <w:rFonts w:ascii="Arial" w:hAnsi="Arial" w:cs="Arial"/>
          <w:color w:val="000000"/>
          <w:sz w:val="18"/>
          <w:szCs w:val="18"/>
        </w:rPr>
        <w:t>appeal</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or</w:t>
      </w:r>
      <w:r w:rsidR="00375F4F" w:rsidRPr="00863EDB">
        <w:rPr>
          <w:rFonts w:ascii="Arial" w:hAnsi="Arial" w:cs="Arial"/>
          <w:color w:val="000000"/>
          <w:sz w:val="18"/>
          <w:szCs w:val="18"/>
        </w:rPr>
        <w:t> an </w:t>
      </w:r>
      <w:r w:rsidR="00375F4F" w:rsidRPr="00863EDB">
        <w:rPr>
          <w:rStyle w:val="dict"/>
          <w:rFonts w:ascii="Arial" w:hAnsi="Arial" w:cs="Arial"/>
          <w:color w:val="000000"/>
          <w:sz w:val="18"/>
          <w:szCs w:val="18"/>
        </w:rPr>
        <w:t>application</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or</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request</w:t>
      </w:r>
      <w:r w:rsidR="00375F4F" w:rsidRPr="00863EDB">
        <w:rPr>
          <w:rFonts w:ascii="Arial" w:hAnsi="Arial" w:cs="Arial"/>
          <w:color w:val="000000"/>
          <w:sz w:val="18"/>
          <w:szCs w:val="18"/>
        </w:rPr>
        <w:t> for a </w:t>
      </w:r>
      <w:r w:rsidR="00375F4F" w:rsidRPr="00863EDB">
        <w:rPr>
          <w:rStyle w:val="dict"/>
          <w:rFonts w:ascii="Arial" w:hAnsi="Arial" w:cs="Arial"/>
          <w:color w:val="000000"/>
          <w:sz w:val="18"/>
          <w:szCs w:val="18"/>
        </w:rPr>
        <w:t>pardon</w:t>
      </w:r>
      <w:r w:rsidR="00375F4F" w:rsidRPr="00863EDB">
        <w:rPr>
          <w:rFonts w:ascii="Arial" w:hAnsi="Arial" w:cs="Arial"/>
          <w:color w:val="000000"/>
          <w:sz w:val="18"/>
          <w:szCs w:val="18"/>
        </w:rPr>
        <w:t> is made, </w:t>
      </w:r>
      <w:r w:rsidR="00375F4F" w:rsidRPr="00863EDB">
        <w:rPr>
          <w:rStyle w:val="dict"/>
          <w:rFonts w:ascii="Arial" w:hAnsi="Arial" w:cs="Arial"/>
          <w:color w:val="000000"/>
          <w:sz w:val="18"/>
          <w:szCs w:val="18"/>
        </w:rPr>
        <w:t>the</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period</w:t>
      </w:r>
      <w:r w:rsidR="00375F4F" w:rsidRPr="00863EDB">
        <w:rPr>
          <w:rFonts w:ascii="Arial" w:hAnsi="Arial" w:cs="Arial"/>
          <w:color w:val="000000"/>
          <w:sz w:val="18"/>
          <w:szCs w:val="18"/>
        </w:rPr>
        <w:t> before these </w:t>
      </w:r>
      <w:r w:rsidR="00375F4F" w:rsidRPr="00863EDB">
        <w:rPr>
          <w:rStyle w:val="dict"/>
          <w:rFonts w:ascii="Arial" w:hAnsi="Arial" w:cs="Arial"/>
          <w:color w:val="000000"/>
          <w:sz w:val="18"/>
          <w:szCs w:val="18"/>
        </w:rPr>
        <w:t>proceedings</w:t>
      </w:r>
      <w:r w:rsidR="00375F4F" w:rsidRPr="00863EDB">
        <w:rPr>
          <w:rFonts w:ascii="Arial" w:hAnsi="Arial" w:cs="Arial"/>
          <w:color w:val="000000"/>
          <w:sz w:val="18"/>
          <w:szCs w:val="18"/>
        </w:rPr>
        <w:t> have finished </w:t>
      </w:r>
      <w:r w:rsidR="00375F4F" w:rsidRPr="00863EDB">
        <w:rPr>
          <w:rStyle w:val="dict"/>
          <w:rFonts w:ascii="Arial" w:hAnsi="Arial" w:cs="Arial"/>
          <w:color w:val="000000"/>
          <w:sz w:val="18"/>
          <w:szCs w:val="18"/>
        </w:rPr>
        <w:t>shall not</w:t>
      </w:r>
      <w:r w:rsidR="00375F4F" w:rsidRPr="00863EDB">
        <w:rPr>
          <w:rFonts w:ascii="Arial" w:hAnsi="Arial" w:cs="Arial"/>
          <w:color w:val="000000"/>
          <w:sz w:val="18"/>
          <w:szCs w:val="18"/>
        </w:rPr>
        <w:t> be </w:t>
      </w:r>
      <w:r w:rsidR="00375F4F" w:rsidRPr="00863EDB">
        <w:rPr>
          <w:rStyle w:val="dict"/>
          <w:rFonts w:ascii="Arial" w:hAnsi="Arial" w:cs="Arial"/>
          <w:color w:val="000000"/>
          <w:sz w:val="18"/>
          <w:szCs w:val="18"/>
        </w:rPr>
        <w:t>include</w:t>
      </w:r>
      <w:r w:rsidR="00375F4F" w:rsidRPr="00863EDB">
        <w:rPr>
          <w:rFonts w:ascii="Arial" w:hAnsi="Arial" w:cs="Arial"/>
          <w:color w:val="000000"/>
          <w:sz w:val="18"/>
          <w:szCs w:val="18"/>
        </w:rPr>
        <w:t>d in this </w:t>
      </w:r>
      <w:r w:rsidR="00375F4F" w:rsidRPr="00863EDB">
        <w:rPr>
          <w:rStyle w:val="dict"/>
          <w:rFonts w:ascii="Arial" w:hAnsi="Arial" w:cs="Arial"/>
          <w:color w:val="000000"/>
          <w:sz w:val="18"/>
          <w:szCs w:val="18"/>
        </w:rPr>
        <w:t>period</w:t>
      </w:r>
      <w:r w:rsidR="00375F4F" w:rsidRPr="00863EDB">
        <w:rPr>
          <w:rFonts w:ascii="Arial" w:hAnsi="Arial" w:cs="Arial"/>
          <w:color w:val="000000"/>
          <w:sz w:val="18"/>
          <w:szCs w:val="18"/>
        </w:rPr>
        <w:t>. Neither </w:t>
      </w:r>
      <w:r w:rsidR="00375F4F" w:rsidRPr="00863EDB">
        <w:rPr>
          <w:rStyle w:val="dict"/>
          <w:rFonts w:ascii="Arial" w:hAnsi="Arial" w:cs="Arial"/>
          <w:color w:val="000000"/>
          <w:sz w:val="18"/>
          <w:szCs w:val="18"/>
        </w:rPr>
        <w:t>shall</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the</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period</w:t>
      </w:r>
      <w:r w:rsidR="00375F4F" w:rsidRPr="00863EDB">
        <w:rPr>
          <w:rFonts w:ascii="Arial" w:hAnsi="Arial" w:cs="Arial"/>
          <w:color w:val="000000"/>
          <w:sz w:val="18"/>
          <w:szCs w:val="18"/>
        </w:rPr>
        <w:t> before </w:t>
      </w:r>
      <w:r w:rsidR="00375F4F" w:rsidRPr="00863EDB">
        <w:rPr>
          <w:rStyle w:val="dict"/>
          <w:rFonts w:ascii="Arial" w:hAnsi="Arial" w:cs="Arial"/>
          <w:color w:val="000000"/>
          <w:sz w:val="18"/>
          <w:szCs w:val="18"/>
        </w:rPr>
        <w:t>the</w:t>
      </w:r>
      <w:r w:rsidR="00375F4F" w:rsidRPr="00863EDB">
        <w:rPr>
          <w:rFonts w:ascii="Arial" w:hAnsi="Arial" w:cs="Arial"/>
          <w:color w:val="000000"/>
          <w:sz w:val="18"/>
          <w:szCs w:val="18"/>
        </w:rPr>
        <w:t> </w:t>
      </w:r>
      <w:r w:rsidR="00375F4F" w:rsidRPr="00863EDB">
        <w:rPr>
          <w:rStyle w:val="dict"/>
          <w:rFonts w:ascii="Arial" w:hAnsi="Arial" w:cs="Arial"/>
          <w:color w:val="000000"/>
          <w:sz w:val="18"/>
          <w:szCs w:val="18"/>
        </w:rPr>
        <w:t>judgment</w:t>
      </w:r>
      <w:r w:rsidR="00375F4F" w:rsidRPr="00863EDB">
        <w:rPr>
          <w:rFonts w:ascii="Arial" w:hAnsi="Arial" w:cs="Arial"/>
          <w:color w:val="000000"/>
          <w:sz w:val="18"/>
          <w:szCs w:val="18"/>
        </w:rPr>
        <w:t> becomes final nor </w:t>
      </w:r>
      <w:r w:rsidR="00375F4F" w:rsidRPr="00863EDB">
        <w:rPr>
          <w:rStyle w:val="dict"/>
          <w:rFonts w:ascii="Arial" w:hAnsi="Arial" w:cs="Arial"/>
          <w:color w:val="000000"/>
          <w:sz w:val="18"/>
          <w:szCs w:val="18"/>
        </w:rPr>
        <w:t>binding</w:t>
      </w:r>
      <w:r w:rsidR="00375F4F" w:rsidRPr="00863EDB">
        <w:rPr>
          <w:rFonts w:ascii="Arial" w:hAnsi="Arial" w:cs="Arial"/>
          <w:color w:val="000000"/>
          <w:sz w:val="18"/>
          <w:szCs w:val="18"/>
        </w:rPr>
        <w:t> for </w:t>
      </w:r>
      <w:r w:rsidR="00375F4F" w:rsidRPr="00863EDB">
        <w:rPr>
          <w:rStyle w:val="dict"/>
          <w:rFonts w:ascii="Arial" w:hAnsi="Arial" w:cs="Arial"/>
          <w:color w:val="000000"/>
          <w:sz w:val="18"/>
          <w:szCs w:val="18"/>
        </w:rPr>
        <w:t>person</w:t>
      </w:r>
      <w:r w:rsidR="00375F4F" w:rsidRPr="00863EDB">
        <w:rPr>
          <w:rFonts w:ascii="Arial" w:hAnsi="Arial" w:cs="Arial"/>
          <w:color w:val="000000"/>
          <w:sz w:val="18"/>
          <w:szCs w:val="18"/>
        </w:rPr>
        <w:t>s who are co-</w:t>
      </w:r>
      <w:r w:rsidR="00375F4F" w:rsidRPr="00863EDB">
        <w:rPr>
          <w:rStyle w:val="dict"/>
          <w:rFonts w:ascii="Arial" w:hAnsi="Arial" w:cs="Arial"/>
          <w:color w:val="000000"/>
          <w:sz w:val="18"/>
          <w:szCs w:val="18"/>
        </w:rPr>
        <w:t>defendant</w:t>
      </w:r>
      <w:r w:rsidR="00375F4F" w:rsidRPr="00863EDB">
        <w:rPr>
          <w:rFonts w:ascii="Arial" w:hAnsi="Arial" w:cs="Arial"/>
          <w:color w:val="000000"/>
          <w:sz w:val="18"/>
          <w:szCs w:val="18"/>
        </w:rPr>
        <w:t>s be </w:t>
      </w:r>
      <w:r w:rsidR="00375F4F" w:rsidRPr="00863EDB">
        <w:rPr>
          <w:rStyle w:val="dict"/>
          <w:rFonts w:ascii="Arial" w:hAnsi="Arial" w:cs="Arial"/>
          <w:color w:val="000000"/>
          <w:sz w:val="18"/>
          <w:szCs w:val="18"/>
        </w:rPr>
        <w:t>include</w:t>
      </w:r>
      <w:r w:rsidR="00375F4F" w:rsidRPr="00863EDB">
        <w:rPr>
          <w:rFonts w:ascii="Arial" w:hAnsi="Arial" w:cs="Arial"/>
          <w:color w:val="000000"/>
          <w:sz w:val="18"/>
          <w:szCs w:val="18"/>
        </w:rPr>
        <w:t>d in this</w:t>
      </w:r>
      <w:r w:rsidR="005A595A">
        <w:rPr>
          <w:rFonts w:ascii="Arial" w:hAnsi="Arial" w:cs="Arial"/>
          <w:color w:val="000000"/>
          <w:sz w:val="18"/>
          <w:szCs w:val="18"/>
        </w:rPr>
        <w:t>.</w:t>
      </w:r>
      <w:r w:rsidR="00375F4F" w:rsidRPr="00375F4F">
        <w:rPr>
          <w:rFonts w:ascii="Arial" w:hAnsi="Arial" w:cs="Arial"/>
          <w:sz w:val="18"/>
          <w:szCs w:val="18"/>
        </w:rPr>
        <w:t>”</w:t>
      </w:r>
    </w:p>
    <w:p w:rsidR="00215532" w:rsidRPr="000D22CA" w:rsidRDefault="00215532" w:rsidP="00D57E7E">
      <w:pPr>
        <w:rPr>
          <w:rFonts w:ascii="Arial" w:hAnsi="Arial" w:cs="Arial"/>
          <w:sz w:val="18"/>
          <w:szCs w:val="18"/>
        </w:rPr>
      </w:pPr>
    </w:p>
    <w:p w:rsidR="00523809" w:rsidRDefault="00830415" w:rsidP="00D57E7E">
      <w:pPr>
        <w:rPr>
          <w:rFonts w:ascii="Arial" w:hAnsi="Arial" w:cs="Arial"/>
          <w:sz w:val="18"/>
          <w:szCs w:val="18"/>
        </w:rPr>
      </w:pPr>
      <w:r w:rsidRPr="003B3082">
        <w:rPr>
          <w:rFonts w:ascii="Arial" w:hAnsi="Arial" w:cs="Arial"/>
          <w:sz w:val="18"/>
        </w:rPr>
        <w:t>Secret executions are in contravention of international law and standards on the use of the death penalty. UN bodies and experts have repeatedly criticized this and the lack of other adequate legal safeguards</w:t>
      </w:r>
      <w:r w:rsidR="00465101">
        <w:rPr>
          <w:rFonts w:ascii="Arial" w:hAnsi="Arial" w:cs="Arial"/>
          <w:sz w:val="18"/>
        </w:rPr>
        <w:t xml:space="preserve">, such as mandatory </w:t>
      </w:r>
      <w:r w:rsidR="008F1EB8">
        <w:rPr>
          <w:rFonts w:ascii="Arial" w:hAnsi="Arial" w:cs="Arial"/>
          <w:sz w:val="18"/>
        </w:rPr>
        <w:t xml:space="preserve">appeals, </w:t>
      </w:r>
      <w:r w:rsidR="008F1EB8" w:rsidRPr="003B3082">
        <w:rPr>
          <w:rFonts w:ascii="Arial" w:hAnsi="Arial" w:cs="Arial"/>
          <w:sz w:val="18"/>
        </w:rPr>
        <w:t>for</w:t>
      </w:r>
      <w:r w:rsidRPr="003B3082">
        <w:rPr>
          <w:rFonts w:ascii="Arial" w:hAnsi="Arial" w:cs="Arial"/>
          <w:sz w:val="18"/>
        </w:rPr>
        <w:t xml:space="preserve"> those facing the death penalty in Japan. </w:t>
      </w:r>
      <w:r w:rsidR="00215532" w:rsidRPr="003B3082">
        <w:rPr>
          <w:rFonts w:ascii="Arial" w:hAnsi="Arial" w:cs="Arial"/>
          <w:sz w:val="18"/>
          <w:szCs w:val="18"/>
        </w:rPr>
        <w:t xml:space="preserve">While </w:t>
      </w:r>
      <w:r w:rsidR="00DE4360" w:rsidRPr="00DE4360">
        <w:rPr>
          <w:rFonts w:ascii="Arial" w:hAnsi="Arial" w:cs="Arial"/>
          <w:sz w:val="18"/>
          <w:szCs w:val="18"/>
        </w:rPr>
        <w:t>psychiatrist</w:t>
      </w:r>
      <w:r w:rsidR="00DE4360">
        <w:rPr>
          <w:rFonts w:ascii="Arial" w:hAnsi="Arial" w:cs="Arial"/>
          <w:sz w:val="18"/>
          <w:szCs w:val="18"/>
        </w:rPr>
        <w:t>s</w:t>
      </w:r>
      <w:r w:rsidR="00DE4360" w:rsidRPr="00DE4360">
        <w:rPr>
          <w:rFonts w:ascii="Arial" w:hAnsi="Arial" w:cs="Arial"/>
          <w:sz w:val="18"/>
          <w:szCs w:val="18"/>
        </w:rPr>
        <w:t xml:space="preserve"> </w:t>
      </w:r>
      <w:r w:rsidR="00DE4360">
        <w:rPr>
          <w:rFonts w:ascii="Arial" w:hAnsi="Arial" w:cs="Arial"/>
          <w:sz w:val="18"/>
          <w:szCs w:val="18"/>
        </w:rPr>
        <w:t xml:space="preserve">hired by </w:t>
      </w:r>
      <w:r w:rsidR="00215532" w:rsidRPr="003B3082">
        <w:rPr>
          <w:rFonts w:ascii="Arial" w:hAnsi="Arial" w:cs="Arial"/>
          <w:sz w:val="18"/>
          <w:szCs w:val="18"/>
        </w:rPr>
        <w:t xml:space="preserve">the lawyers for the </w:t>
      </w:r>
      <w:r w:rsidR="00215532" w:rsidRPr="003B3082">
        <w:rPr>
          <w:rFonts w:ascii="Arial" w:eastAsia="MS Mincho" w:hAnsi="Arial" w:cs="Arial"/>
          <w:i/>
          <w:sz w:val="18"/>
          <w:szCs w:val="18"/>
          <w:lang w:eastAsia="ja-JP"/>
        </w:rPr>
        <w:t>guru</w:t>
      </w:r>
      <w:r w:rsidR="00DE4360">
        <w:rPr>
          <w:rFonts w:ascii="Arial" w:eastAsia="MS Mincho" w:hAnsi="Arial" w:cs="Arial"/>
          <w:i/>
          <w:sz w:val="18"/>
          <w:szCs w:val="18"/>
          <w:lang w:eastAsia="ja-JP"/>
        </w:rPr>
        <w:t>,</w:t>
      </w:r>
      <w:r w:rsidR="00215532" w:rsidRPr="00804EAA">
        <w:rPr>
          <w:rFonts w:ascii="Arial" w:eastAsia="MS Mincho" w:hAnsi="Arial" w:cs="Arial"/>
          <w:sz w:val="18"/>
          <w:szCs w:val="18"/>
          <w:lang w:eastAsia="ja-JP"/>
        </w:rPr>
        <w:t xml:space="preserve"> </w:t>
      </w:r>
      <w:r w:rsidR="000A340C">
        <w:rPr>
          <w:rFonts w:ascii="Arial" w:eastAsia="MS Mincho" w:hAnsi="Arial" w:cs="Arial"/>
          <w:sz w:val="18"/>
          <w:szCs w:val="18"/>
          <w:lang w:eastAsia="ja-JP"/>
        </w:rPr>
        <w:t>Chizuo Matsumoto (also known as Shoko Asahara)</w:t>
      </w:r>
      <w:r w:rsidR="00DE4360">
        <w:rPr>
          <w:rFonts w:ascii="Arial" w:eastAsia="MS Mincho" w:hAnsi="Arial" w:cs="Arial"/>
          <w:sz w:val="18"/>
          <w:szCs w:val="18"/>
          <w:lang w:eastAsia="ja-JP"/>
        </w:rPr>
        <w:t xml:space="preserve"> </w:t>
      </w:r>
      <w:r w:rsidR="00516417">
        <w:rPr>
          <w:rFonts w:ascii="Arial" w:eastAsia="MS Mincho" w:hAnsi="Arial" w:cs="Arial"/>
          <w:sz w:val="18"/>
          <w:szCs w:val="18"/>
          <w:lang w:eastAsia="ja-JP"/>
        </w:rPr>
        <w:t>raised concern about</w:t>
      </w:r>
      <w:r w:rsidR="00911FDB">
        <w:rPr>
          <w:rFonts w:ascii="Arial" w:eastAsia="MS Mincho" w:hAnsi="Arial" w:cs="Arial"/>
          <w:sz w:val="18"/>
          <w:szCs w:val="18"/>
          <w:lang w:eastAsia="ja-JP"/>
        </w:rPr>
        <w:t xml:space="preserve"> the </w:t>
      </w:r>
      <w:r w:rsidR="004930EB">
        <w:rPr>
          <w:rFonts w:ascii="Arial" w:eastAsia="MS Mincho" w:hAnsi="Arial" w:cs="Arial"/>
          <w:sz w:val="18"/>
          <w:szCs w:val="18"/>
          <w:lang w:eastAsia="ja-JP"/>
        </w:rPr>
        <w:t>deterioration</w:t>
      </w:r>
      <w:r w:rsidR="00911FDB">
        <w:rPr>
          <w:rFonts w:ascii="Arial" w:eastAsia="MS Mincho" w:hAnsi="Arial" w:cs="Arial"/>
          <w:sz w:val="18"/>
          <w:szCs w:val="18"/>
          <w:lang w:eastAsia="ja-JP"/>
        </w:rPr>
        <w:t xml:space="preserve"> of his mental health </w:t>
      </w:r>
      <w:r w:rsidR="00D96D19">
        <w:rPr>
          <w:rFonts w:ascii="Arial" w:eastAsia="MS Mincho" w:hAnsi="Arial" w:cs="Arial"/>
          <w:sz w:val="18"/>
          <w:szCs w:val="18"/>
          <w:lang w:eastAsia="ja-JP"/>
        </w:rPr>
        <w:t>caused by</w:t>
      </w:r>
      <w:r w:rsidR="00911FDB">
        <w:rPr>
          <w:rFonts w:ascii="Arial" w:eastAsia="MS Mincho" w:hAnsi="Arial" w:cs="Arial"/>
          <w:sz w:val="18"/>
          <w:szCs w:val="18"/>
          <w:lang w:eastAsia="ja-JP"/>
        </w:rPr>
        <w:t xml:space="preserve"> detention</w:t>
      </w:r>
      <w:r w:rsidR="00F664BF">
        <w:rPr>
          <w:rFonts w:ascii="Arial" w:eastAsia="MS Mincho" w:hAnsi="Arial" w:cs="Arial"/>
          <w:sz w:val="18"/>
          <w:szCs w:val="18"/>
          <w:lang w:eastAsia="ja-JP"/>
        </w:rPr>
        <w:t xml:space="preserve"> in 2005 and 2006</w:t>
      </w:r>
      <w:r w:rsidR="00DE4360">
        <w:rPr>
          <w:rStyle w:val="CommentReference"/>
        </w:rPr>
        <w:t>.</w:t>
      </w:r>
      <w:r w:rsidR="00215532" w:rsidRPr="00804EAA">
        <w:rPr>
          <w:rFonts w:ascii="Arial" w:eastAsia="MS Mincho" w:hAnsi="Arial" w:cs="Arial"/>
          <w:sz w:val="18"/>
          <w:szCs w:val="18"/>
          <w:lang w:eastAsia="ja-JP"/>
        </w:rPr>
        <w:t xml:space="preserve"> </w:t>
      </w:r>
      <w:r w:rsidR="006F2CC4">
        <w:rPr>
          <w:rFonts w:ascii="Arial" w:eastAsia="MS Mincho" w:hAnsi="Arial" w:cs="Arial"/>
          <w:sz w:val="18"/>
          <w:szCs w:val="18"/>
          <w:lang w:eastAsia="ja-JP"/>
        </w:rPr>
        <w:t xml:space="preserve">Subsequently in 2007, </w:t>
      </w:r>
      <w:r w:rsidR="006F2CC4" w:rsidRPr="006F2CC4">
        <w:rPr>
          <w:rFonts w:ascii="Arial" w:eastAsia="MS Mincho" w:hAnsi="Arial" w:cs="Arial"/>
          <w:sz w:val="18"/>
          <w:szCs w:val="18"/>
          <w:lang w:eastAsia="ja-JP"/>
        </w:rPr>
        <w:t>Japan Federation of Bar Associations</w:t>
      </w:r>
      <w:r w:rsidR="006F2CC4">
        <w:rPr>
          <w:rFonts w:ascii="Arial" w:eastAsia="MS Mincho" w:hAnsi="Arial" w:cs="Arial"/>
          <w:sz w:val="18"/>
          <w:szCs w:val="18"/>
          <w:lang w:eastAsia="ja-JP"/>
        </w:rPr>
        <w:t xml:space="preserve">’ recommendations </w:t>
      </w:r>
      <w:r w:rsidR="00BF7A5A">
        <w:rPr>
          <w:rFonts w:ascii="Arial" w:eastAsia="MS Mincho" w:hAnsi="Arial" w:cs="Arial"/>
          <w:sz w:val="18"/>
          <w:szCs w:val="18"/>
          <w:lang w:eastAsia="ja-JP"/>
        </w:rPr>
        <w:t>for</w:t>
      </w:r>
      <w:r w:rsidR="006F2CC4">
        <w:rPr>
          <w:rFonts w:ascii="Arial" w:eastAsia="MS Mincho" w:hAnsi="Arial" w:cs="Arial"/>
          <w:sz w:val="18"/>
          <w:szCs w:val="18"/>
          <w:lang w:eastAsia="ja-JP"/>
        </w:rPr>
        <w:t xml:space="preserve"> detention</w:t>
      </w:r>
      <w:r w:rsidR="00BF7A5A">
        <w:rPr>
          <w:rFonts w:ascii="Arial" w:eastAsia="MS Mincho" w:hAnsi="Arial" w:cs="Arial"/>
          <w:sz w:val="18"/>
          <w:szCs w:val="18"/>
          <w:lang w:eastAsia="ja-JP"/>
        </w:rPr>
        <w:t xml:space="preserve"> authorities </w:t>
      </w:r>
      <w:r w:rsidR="006F2CC4">
        <w:rPr>
          <w:rFonts w:ascii="Arial" w:eastAsia="MS Mincho" w:hAnsi="Arial" w:cs="Arial"/>
          <w:sz w:val="18"/>
          <w:szCs w:val="18"/>
          <w:lang w:eastAsia="ja-JP"/>
        </w:rPr>
        <w:t xml:space="preserve">to provide him with treatment was denied. </w:t>
      </w:r>
      <w:r w:rsidR="00810F84">
        <w:rPr>
          <w:rFonts w:ascii="Arial" w:eastAsia="MS Mincho" w:hAnsi="Arial" w:cs="Arial"/>
          <w:sz w:val="18"/>
          <w:szCs w:val="18"/>
          <w:lang w:eastAsia="ja-JP"/>
        </w:rPr>
        <w:t>P</w:t>
      </w:r>
      <w:r w:rsidR="00810F84" w:rsidRPr="00810F84">
        <w:rPr>
          <w:rFonts w:ascii="Arial" w:eastAsia="MS Mincho" w:hAnsi="Arial" w:cs="Arial"/>
          <w:sz w:val="18"/>
          <w:szCs w:val="18"/>
          <w:lang w:eastAsia="ja-JP"/>
        </w:rPr>
        <w:t xml:space="preserve">risoners on death row are not allowed to talk to one another – a restriction enforced by strict isolation. </w:t>
      </w:r>
      <w:r w:rsidR="00215532" w:rsidRPr="00804EAA">
        <w:rPr>
          <w:rFonts w:ascii="Arial" w:eastAsia="MS Mincho" w:hAnsi="Arial" w:cs="Arial"/>
          <w:sz w:val="18"/>
          <w:szCs w:val="18"/>
          <w:lang w:eastAsia="ja-JP"/>
        </w:rPr>
        <w:t xml:space="preserve">Japan does not effectively assess </w:t>
      </w:r>
      <w:r w:rsidR="00A872A7">
        <w:rPr>
          <w:rFonts w:ascii="Arial" w:eastAsia="MS Mincho" w:hAnsi="Arial" w:cs="Arial"/>
          <w:sz w:val="18"/>
          <w:szCs w:val="18"/>
          <w:lang w:eastAsia="ja-JP"/>
        </w:rPr>
        <w:t xml:space="preserve">the mental health state of </w:t>
      </w:r>
      <w:r w:rsidR="00215532" w:rsidRPr="00804EAA">
        <w:rPr>
          <w:rFonts w:ascii="Arial" w:eastAsia="MS Mincho" w:hAnsi="Arial" w:cs="Arial"/>
          <w:sz w:val="18"/>
          <w:szCs w:val="18"/>
          <w:lang w:eastAsia="ja-JP"/>
        </w:rPr>
        <w:t xml:space="preserve">prisoners’ fitness for execution. According to one of </w:t>
      </w:r>
      <w:r w:rsidR="00E1472E">
        <w:rPr>
          <w:rFonts w:ascii="Arial" w:eastAsia="MS Mincho" w:hAnsi="Arial" w:cs="Arial"/>
          <w:sz w:val="18"/>
          <w:szCs w:val="18"/>
          <w:lang w:eastAsia="ja-JP"/>
        </w:rPr>
        <w:t>Chizuo Matsumoto’s</w:t>
      </w:r>
      <w:r w:rsidR="00215532" w:rsidRPr="00804EAA">
        <w:rPr>
          <w:rFonts w:ascii="Arial" w:eastAsia="MS Mincho" w:hAnsi="Arial" w:cs="Arial"/>
          <w:sz w:val="18"/>
          <w:szCs w:val="18"/>
          <w:lang w:eastAsia="ja-JP"/>
        </w:rPr>
        <w:t xml:space="preserve"> daughters, for the p</w:t>
      </w:r>
      <w:r w:rsidR="00215532" w:rsidRPr="00200AE9">
        <w:rPr>
          <w:rFonts w:ascii="Arial" w:eastAsia="MS Mincho" w:hAnsi="Arial" w:cs="Arial"/>
          <w:sz w:val="18"/>
          <w:szCs w:val="18"/>
          <w:lang w:eastAsia="ja-JP"/>
        </w:rPr>
        <w:t xml:space="preserve">ast ten years </w:t>
      </w:r>
      <w:r w:rsidR="0024685C">
        <w:rPr>
          <w:rFonts w:ascii="Arial" w:eastAsia="MS Mincho" w:hAnsi="Arial" w:cs="Arial"/>
          <w:sz w:val="18"/>
          <w:szCs w:val="18"/>
          <w:lang w:eastAsia="ja-JP"/>
        </w:rPr>
        <w:t xml:space="preserve">no one </w:t>
      </w:r>
      <w:r w:rsidR="006F2CC4">
        <w:rPr>
          <w:rFonts w:ascii="Arial" w:eastAsia="MS Mincho" w:hAnsi="Arial" w:cs="Arial"/>
          <w:sz w:val="18"/>
          <w:szCs w:val="18"/>
          <w:lang w:eastAsia="ja-JP"/>
        </w:rPr>
        <w:t>outside</w:t>
      </w:r>
      <w:r w:rsidR="0024685C">
        <w:rPr>
          <w:rFonts w:ascii="Arial" w:eastAsia="MS Mincho" w:hAnsi="Arial" w:cs="Arial"/>
          <w:sz w:val="18"/>
          <w:szCs w:val="18"/>
          <w:lang w:eastAsia="ja-JP"/>
        </w:rPr>
        <w:t xml:space="preserve"> including his </w:t>
      </w:r>
      <w:r w:rsidR="004267A7">
        <w:rPr>
          <w:rFonts w:ascii="Arial" w:eastAsia="MS Mincho" w:hAnsi="Arial" w:cs="Arial"/>
          <w:sz w:val="18"/>
          <w:szCs w:val="18"/>
          <w:lang w:eastAsia="ja-JP"/>
        </w:rPr>
        <w:t>fami</w:t>
      </w:r>
      <w:r w:rsidR="00170120">
        <w:rPr>
          <w:rFonts w:ascii="Arial" w:eastAsia="MS Mincho" w:hAnsi="Arial" w:cs="Arial"/>
          <w:sz w:val="18"/>
          <w:szCs w:val="18"/>
          <w:lang w:eastAsia="ja-JP"/>
        </w:rPr>
        <w:t>l</w:t>
      </w:r>
      <w:r w:rsidR="005D4BF5">
        <w:rPr>
          <w:rFonts w:ascii="Arial" w:eastAsia="MS Mincho" w:hAnsi="Arial" w:cs="Arial"/>
          <w:sz w:val="18"/>
          <w:szCs w:val="18"/>
          <w:lang w:eastAsia="ja-JP"/>
        </w:rPr>
        <w:t>y</w:t>
      </w:r>
      <w:r w:rsidR="004267A7">
        <w:rPr>
          <w:rFonts w:ascii="Arial" w:eastAsia="MS Mincho" w:hAnsi="Arial" w:cs="Arial"/>
          <w:sz w:val="18"/>
          <w:szCs w:val="18"/>
          <w:lang w:eastAsia="ja-JP"/>
        </w:rPr>
        <w:t xml:space="preserve"> </w:t>
      </w:r>
      <w:r w:rsidR="0024685C">
        <w:rPr>
          <w:rFonts w:ascii="Arial" w:eastAsia="MS Mincho" w:hAnsi="Arial" w:cs="Arial"/>
          <w:sz w:val="18"/>
          <w:szCs w:val="18"/>
          <w:lang w:eastAsia="ja-JP"/>
        </w:rPr>
        <w:t>and</w:t>
      </w:r>
      <w:r w:rsidR="004267A7">
        <w:rPr>
          <w:rFonts w:ascii="Arial" w:eastAsia="MS Mincho" w:hAnsi="Arial" w:cs="Arial"/>
          <w:sz w:val="18"/>
          <w:szCs w:val="18"/>
          <w:lang w:eastAsia="ja-JP"/>
        </w:rPr>
        <w:t xml:space="preserve"> lawyers were able to mee</w:t>
      </w:r>
      <w:r w:rsidR="006F2CC4">
        <w:rPr>
          <w:rFonts w:ascii="Arial" w:eastAsia="MS Mincho" w:hAnsi="Arial" w:cs="Arial"/>
          <w:sz w:val="18"/>
          <w:szCs w:val="18"/>
          <w:lang w:eastAsia="ja-JP"/>
        </w:rPr>
        <w:t xml:space="preserve">t him </w:t>
      </w:r>
      <w:r w:rsidR="0024685C">
        <w:rPr>
          <w:rFonts w:ascii="Arial" w:eastAsia="MS Mincho" w:hAnsi="Arial" w:cs="Arial"/>
          <w:sz w:val="18"/>
          <w:szCs w:val="18"/>
          <w:lang w:eastAsia="ja-JP"/>
        </w:rPr>
        <w:t xml:space="preserve">which </w:t>
      </w:r>
      <w:r w:rsidR="00215532" w:rsidRPr="00200AE9">
        <w:rPr>
          <w:rFonts w:ascii="Arial" w:eastAsia="MS Mincho" w:hAnsi="Arial" w:cs="Arial"/>
          <w:sz w:val="18"/>
          <w:szCs w:val="18"/>
          <w:lang w:eastAsia="ja-JP"/>
        </w:rPr>
        <w:t xml:space="preserve">makes it even harder to understand his mental state. </w:t>
      </w:r>
      <w:r w:rsidR="00215532" w:rsidRPr="000D22CA">
        <w:rPr>
          <w:rFonts w:ascii="Arial" w:hAnsi="Arial" w:cs="Arial"/>
          <w:sz w:val="18"/>
          <w:szCs w:val="18"/>
        </w:rPr>
        <w:t xml:space="preserve">Japan continues to sentence to death </w:t>
      </w:r>
      <w:r w:rsidR="00B41E66">
        <w:rPr>
          <w:rFonts w:ascii="Arial" w:hAnsi="Arial" w:cs="Arial"/>
          <w:sz w:val="18"/>
          <w:szCs w:val="18"/>
        </w:rPr>
        <w:t>and</w:t>
      </w:r>
      <w:r w:rsidR="00B41E66" w:rsidRPr="000D22CA">
        <w:rPr>
          <w:rFonts w:ascii="Arial" w:hAnsi="Arial" w:cs="Arial"/>
          <w:sz w:val="18"/>
          <w:szCs w:val="18"/>
        </w:rPr>
        <w:t xml:space="preserve"> </w:t>
      </w:r>
      <w:r w:rsidR="00215532" w:rsidRPr="000D22CA">
        <w:rPr>
          <w:rFonts w:ascii="Arial" w:hAnsi="Arial" w:cs="Arial"/>
          <w:sz w:val="18"/>
          <w:szCs w:val="18"/>
        </w:rPr>
        <w:t xml:space="preserve">execute prisoners with mental and intellectual disabilities which is a clear violation of international </w:t>
      </w:r>
      <w:r w:rsidR="00B41E66">
        <w:rPr>
          <w:rFonts w:ascii="Arial" w:hAnsi="Arial" w:cs="Arial"/>
          <w:sz w:val="18"/>
          <w:szCs w:val="18"/>
        </w:rPr>
        <w:t xml:space="preserve">law and </w:t>
      </w:r>
      <w:r w:rsidR="00215532" w:rsidRPr="000D22CA">
        <w:rPr>
          <w:rFonts w:ascii="Arial" w:hAnsi="Arial" w:cs="Arial"/>
          <w:sz w:val="18"/>
          <w:szCs w:val="18"/>
        </w:rPr>
        <w:t xml:space="preserve">standards. </w:t>
      </w:r>
    </w:p>
    <w:p w:rsidR="00ED393D" w:rsidRDefault="00ED393D" w:rsidP="00D57E7E">
      <w:pPr>
        <w:rPr>
          <w:rFonts w:ascii="Arial" w:hAnsi="Arial" w:cs="Arial"/>
          <w:sz w:val="18"/>
          <w:szCs w:val="18"/>
        </w:rPr>
      </w:pPr>
    </w:p>
    <w:p w:rsidR="00ED393D" w:rsidRPr="000D22CA" w:rsidRDefault="00ED393D" w:rsidP="00D57E7E">
      <w:pPr>
        <w:rPr>
          <w:rFonts w:ascii="Arial" w:hAnsi="Arial" w:cs="Arial"/>
          <w:sz w:val="18"/>
          <w:szCs w:val="18"/>
        </w:rPr>
      </w:pPr>
      <w:r w:rsidRPr="00ED393D">
        <w:rPr>
          <w:rFonts w:ascii="Arial" w:hAnsi="Arial" w:cs="Arial"/>
          <w:sz w:val="18"/>
          <w:szCs w:val="18"/>
        </w:rPr>
        <w:t>Amnesty International opposes the death penalty in all cases without exception, regardless of the nature or circumstances of the crime, the guilt, innocence or other characteristics of the offender or the method used by the state to carry out the execution.</w:t>
      </w:r>
      <w:r w:rsidR="009D0365">
        <w:rPr>
          <w:rFonts w:ascii="Arial" w:hAnsi="Arial" w:cs="Arial"/>
          <w:sz w:val="18"/>
          <w:szCs w:val="18"/>
        </w:rPr>
        <w:t xml:space="preserve"> </w:t>
      </w:r>
      <w:r w:rsidRPr="00ED393D">
        <w:rPr>
          <w:rFonts w:ascii="Arial" w:hAnsi="Arial" w:cs="Arial"/>
          <w:sz w:val="18"/>
          <w:szCs w:val="18"/>
        </w:rPr>
        <w:t xml:space="preserve"> The death penalty violates the right to life and is the ultimate cruel, inhuman and degrading punishment.</w:t>
      </w:r>
    </w:p>
    <w:p w:rsidR="00830415" w:rsidRDefault="00830415" w:rsidP="00D57E7E"/>
    <w:p w:rsidR="00830415" w:rsidRDefault="00830415" w:rsidP="00D57E7E"/>
    <w:p w:rsidR="00830415" w:rsidRPr="005A5761" w:rsidRDefault="00830415" w:rsidP="00D57E7E">
      <w:pPr>
        <w:rPr>
          <w:rFonts w:ascii="Arial" w:hAnsi="Arial" w:cs="Arial"/>
        </w:rPr>
      </w:pPr>
      <w:r w:rsidRPr="00804EAA">
        <w:rPr>
          <w:rFonts w:ascii="Arial" w:hAnsi="Arial" w:cs="Arial"/>
          <w:sz w:val="16"/>
        </w:rPr>
        <w:t>Name: Seiichi Endo, Satoru Hashimoto, Kiyohide Hayakawa, Yasuo Hayashi, Kenichi Hirose, Yoshihiro Inoue, Chizuo Matsumoto, Kazuaki Miyamae, Tomomasa Nakagawa, Tomomitsu Niimi, Toru Toyota, Masami Tsuchiya, Masato Yokoyama.</w:t>
      </w:r>
    </w:p>
    <w:p w:rsidR="00830415" w:rsidRPr="005A5761" w:rsidRDefault="00830415" w:rsidP="00D57E7E">
      <w:pPr>
        <w:rPr>
          <w:rFonts w:ascii="Arial" w:hAnsi="Arial" w:cs="Arial"/>
        </w:rPr>
      </w:pPr>
      <w:r w:rsidRPr="00804EAA">
        <w:rPr>
          <w:rFonts w:ascii="Arial" w:hAnsi="Arial" w:cs="Arial"/>
          <w:sz w:val="16"/>
        </w:rPr>
        <w:t>Gender: m</w:t>
      </w:r>
      <w:r w:rsidR="005A595A">
        <w:rPr>
          <w:rFonts w:ascii="Arial" w:hAnsi="Arial" w:cs="Arial"/>
          <w:sz w:val="16"/>
        </w:rPr>
        <w:t>ale</w:t>
      </w:r>
    </w:p>
    <w:p w:rsidR="000F5EB5" w:rsidRPr="00804EAA" w:rsidRDefault="000F5EB5" w:rsidP="00D57E7E">
      <w:pPr>
        <w:pStyle w:val="AITextSmallNoLineSpacing"/>
        <w:spacing w:line="240" w:lineRule="auto"/>
        <w:jc w:val="right"/>
        <w:rPr>
          <w:rFonts w:cs="Arial"/>
          <w:sz w:val="18"/>
        </w:rPr>
      </w:pPr>
    </w:p>
    <w:p w:rsidR="000F5EB5" w:rsidRPr="00804EAA" w:rsidRDefault="000F5EB5" w:rsidP="00D57E7E">
      <w:pPr>
        <w:pStyle w:val="AITextSmallNoLineSpacing"/>
        <w:spacing w:line="240" w:lineRule="auto"/>
        <w:jc w:val="right"/>
        <w:rPr>
          <w:rFonts w:cs="Arial"/>
          <w:sz w:val="18"/>
        </w:rPr>
      </w:pPr>
    </w:p>
    <w:p w:rsidR="000F5EB5" w:rsidRPr="003B3082" w:rsidRDefault="00830415" w:rsidP="00D57E7E">
      <w:pPr>
        <w:rPr>
          <w:rFonts w:ascii="Arial" w:hAnsi="Arial" w:cs="Arial"/>
          <w:sz w:val="16"/>
          <w:szCs w:val="16"/>
        </w:rPr>
      </w:pPr>
      <w:r w:rsidRPr="005A5761">
        <w:rPr>
          <w:rFonts w:ascii="Arial" w:hAnsi="Arial" w:cs="Arial"/>
          <w:sz w:val="16"/>
          <w:szCs w:val="16"/>
        </w:rPr>
        <w:t xml:space="preserve">Further information on UA: 213/16 Index: </w:t>
      </w:r>
      <w:r w:rsidR="003B26F6" w:rsidRPr="005A5761">
        <w:rPr>
          <w:rFonts w:ascii="Arial" w:hAnsi="Arial" w:cs="Arial"/>
          <w:sz w:val="16"/>
          <w:szCs w:val="16"/>
        </w:rPr>
        <w:t xml:space="preserve">ASA 22/7885/2018 </w:t>
      </w:r>
      <w:r w:rsidR="000F5EB5" w:rsidRPr="000D22CA">
        <w:rPr>
          <w:rFonts w:ascii="Arial" w:hAnsi="Arial" w:cs="Arial"/>
          <w:sz w:val="16"/>
          <w:szCs w:val="16"/>
        </w:rPr>
        <w:t xml:space="preserve">Issue Date: </w:t>
      </w:r>
      <w:r w:rsidR="005A595A">
        <w:rPr>
          <w:rFonts w:ascii="Arial" w:hAnsi="Arial" w:cs="Arial"/>
          <w:sz w:val="16"/>
          <w:szCs w:val="16"/>
        </w:rPr>
        <w:t>22</w:t>
      </w:r>
      <w:r w:rsidR="003B26F6" w:rsidRPr="000D22CA">
        <w:rPr>
          <w:rFonts w:ascii="Arial" w:hAnsi="Arial" w:cs="Arial"/>
          <w:sz w:val="16"/>
          <w:szCs w:val="16"/>
        </w:rPr>
        <w:t xml:space="preserve"> </w:t>
      </w:r>
      <w:r w:rsidR="00C66E45" w:rsidRPr="003B3082">
        <w:rPr>
          <w:rFonts w:ascii="Arial" w:hAnsi="Arial" w:cs="Arial"/>
          <w:sz w:val="16"/>
          <w:szCs w:val="16"/>
        </w:rPr>
        <w:t>February</w:t>
      </w:r>
      <w:r w:rsidR="00C07BDE" w:rsidRPr="003B3082">
        <w:rPr>
          <w:rFonts w:ascii="Arial" w:hAnsi="Arial" w:cs="Arial"/>
          <w:sz w:val="16"/>
          <w:szCs w:val="16"/>
        </w:rPr>
        <w:t xml:space="preserve"> 201</w:t>
      </w:r>
      <w:r w:rsidR="00C66E45" w:rsidRPr="003B3082">
        <w:rPr>
          <w:rFonts w:ascii="Arial" w:hAnsi="Arial" w:cs="Arial"/>
          <w:sz w:val="16"/>
          <w:szCs w:val="16"/>
        </w:rPr>
        <w:t>8</w:t>
      </w:r>
    </w:p>
    <w:p w:rsidR="00B76E54" w:rsidRPr="009B7F78" w:rsidRDefault="00B76E54" w:rsidP="00D57E7E">
      <w:pPr>
        <w:rPr>
          <w:rFonts w:ascii="Arial" w:hAnsi="Arial" w:cs="Arial"/>
          <w:sz w:val="16"/>
          <w:szCs w:val="16"/>
        </w:rPr>
      </w:pPr>
    </w:p>
    <w:sectPr w:rsidR="00B76E54" w:rsidRPr="009B7F78" w:rsidSect="00D57E7E">
      <w:headerReference w:type="default" r:id="rId16"/>
      <w:footerReference w:type="default" r:id="rId17"/>
      <w:headerReference w:type="first" r:id="rId18"/>
      <w:footerReference w:type="first" r:id="rId1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FEA" w:rsidRDefault="00FB1FEA">
      <w:r>
        <w:separator/>
      </w:r>
    </w:p>
  </w:endnote>
  <w:endnote w:type="continuationSeparator" w:id="0">
    <w:p w:rsidR="00FB1FEA" w:rsidRDefault="00FB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l‚r –¾’©"/>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2E" w:rsidRPr="00D0106D" w:rsidRDefault="00E1472E"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2E" w:rsidRDefault="00993A43">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11" w:rsidRPr="00D158C3" w:rsidRDefault="00704D11" w:rsidP="00704D1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704D11" w:rsidRPr="00D0106D" w:rsidRDefault="00704D11" w:rsidP="00704D11">
    <w:pPr>
      <w:pStyle w:val="Footer"/>
      <w:tabs>
        <w:tab w:val="clear" w:pos="2268"/>
        <w:tab w:val="clear" w:pos="2835"/>
        <w:tab w:val="clear" w:pos="4320"/>
        <w:tab w:val="clear" w:pos="8640"/>
      </w:tabs>
      <w:jc w:val="center"/>
    </w:pPr>
    <w:r w:rsidRPr="00D158C3">
      <w:rPr>
        <w:rFonts w:ascii="Arial" w:hAnsi="Arial" w:cs="Arial"/>
        <w:sz w:val="16"/>
        <w:szCs w:val="16"/>
      </w:rPr>
      <w:t>T (212) 807- 8400 | uan@aiusa.org | www.amnestyusa.org/uan</w:t>
    </w:r>
  </w:p>
  <w:p w:rsidR="00704D11" w:rsidRDefault="00704D1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2E" w:rsidRPr="00D0106D" w:rsidRDefault="00E1472E"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2E" w:rsidRDefault="00993A43">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FEA" w:rsidRDefault="00FB1FEA">
      <w:r>
        <w:separator/>
      </w:r>
    </w:p>
  </w:footnote>
  <w:footnote w:type="continuationSeparator" w:id="0">
    <w:p w:rsidR="00FB1FEA" w:rsidRDefault="00FB1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2E" w:rsidRPr="00D0106D" w:rsidRDefault="00E1472E"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2E" w:rsidRDefault="00E1472E"/>
  <w:p w:rsidR="00E1472E" w:rsidRDefault="00E1472E"/>
  <w:p w:rsidR="00E1472E" w:rsidRPr="00817483" w:rsidRDefault="00E1472E"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213/16 Index: </w:t>
    </w:r>
    <w:r w:rsidRPr="003B26F6">
      <w:rPr>
        <w:rFonts w:ascii="Amnesty Trade Gothic" w:hAnsi="Amnesty Trade Gothic"/>
        <w:sz w:val="16"/>
        <w:szCs w:val="16"/>
      </w:rPr>
      <w:t>ASA 22/7885/2018</w:t>
    </w:r>
    <w:r>
      <w:rPr>
        <w:rFonts w:ascii="Amnesty Trade Gothic" w:hAnsi="Amnesty Trade Gothic"/>
        <w:sz w:val="16"/>
        <w:szCs w:val="16"/>
      </w:rPr>
      <w:t xml:space="preserve"> </w:t>
    </w:r>
    <w:r>
      <w:rPr>
        <w:rFonts w:ascii="Arial" w:hAnsi="Arial" w:cs="Arial"/>
        <w:sz w:val="16"/>
        <w:szCs w:val="16"/>
      </w:rPr>
      <w:t>Japan</w:t>
    </w:r>
    <w:r w:rsidR="005A595A">
      <w:rPr>
        <w:rFonts w:ascii="Amnesty Trade Gothic" w:hAnsi="Amnesty Trade Gothic"/>
        <w:sz w:val="16"/>
        <w:szCs w:val="16"/>
      </w:rPr>
      <w:tab/>
      <w:t>Date: 22</w:t>
    </w:r>
    <w:r>
      <w:rPr>
        <w:rFonts w:ascii="Amnesty Trade Gothic" w:hAnsi="Amnesty Trade Gothic"/>
        <w:sz w:val="16"/>
        <w:szCs w:val="16"/>
      </w:rPr>
      <w:t xml:space="preserve"> February 2018</w:t>
    </w:r>
  </w:p>
  <w:p w:rsidR="00E1472E" w:rsidRDefault="00E1472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2E" w:rsidRPr="00D0106D" w:rsidRDefault="00E1472E"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2E" w:rsidRDefault="00E1472E" w:rsidP="00051FA3">
    <w:pPr>
      <w:tabs>
        <w:tab w:val="left" w:pos="3165"/>
      </w:tabs>
    </w:pPr>
    <w:r>
      <w:tab/>
    </w:r>
  </w:p>
  <w:p w:rsidR="00E1472E" w:rsidRPr="00051FA3" w:rsidRDefault="00E1472E">
    <w:pPr>
      <w:rPr>
        <w:rFonts w:ascii="Arial" w:hAnsi="Arial" w:cs="Arial"/>
      </w:rPr>
    </w:pPr>
  </w:p>
  <w:p w:rsidR="00E1472E" w:rsidRPr="00B452E3" w:rsidRDefault="00E1472E"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E1472E" w:rsidRDefault="00E147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6AB4297"/>
    <w:multiLevelType w:val="hybridMultilevel"/>
    <w:tmpl w:val="2BA01852"/>
    <w:lvl w:ilvl="0" w:tplc="CE82D2B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223B76BA"/>
    <w:multiLevelType w:val="multilevel"/>
    <w:tmpl w:val="A53A2BD4"/>
    <w:numStyleLink w:val="AIActionPoints"/>
  </w:abstractNum>
  <w:abstractNum w:abstractNumId="3" w15:restartNumberingAfterBreak="0">
    <w:nsid w:val="28CD0607"/>
    <w:multiLevelType w:val="hybridMultilevel"/>
    <w:tmpl w:val="CE227D32"/>
    <w:lvl w:ilvl="0" w:tplc="513A9606">
      <w:start w:val="2"/>
      <w:numFmt w:val="bullet"/>
      <w:lvlText w:val="-"/>
      <w:lvlJc w:val="left"/>
      <w:pPr>
        <w:ind w:left="720" w:hanging="360"/>
      </w:pPr>
      <w:rPr>
        <w:rFonts w:ascii="Times New Roman" w:eastAsia="SimSu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492FF1"/>
    <w:multiLevelType w:val="hybridMultilevel"/>
    <w:tmpl w:val="FF3C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E9371D"/>
    <w:multiLevelType w:val="multilevel"/>
    <w:tmpl w:val="A53A2BD4"/>
    <w:numStyleLink w:val="AIActionPoints"/>
  </w:abstractNum>
  <w:abstractNum w:abstractNumId="6"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0"/>
  </w:num>
  <w:num w:numId="3">
    <w:abstractNumId w:val="5"/>
  </w:num>
  <w:num w:numId="4">
    <w:abstractNumId w:val="2"/>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51FA3"/>
    <w:rsid w:val="000536E0"/>
    <w:rsid w:val="0005741D"/>
    <w:rsid w:val="00060E8A"/>
    <w:rsid w:val="00064488"/>
    <w:rsid w:val="000645C2"/>
    <w:rsid w:val="000664A2"/>
    <w:rsid w:val="00067212"/>
    <w:rsid w:val="000764D6"/>
    <w:rsid w:val="000800B2"/>
    <w:rsid w:val="00084B73"/>
    <w:rsid w:val="00086119"/>
    <w:rsid w:val="00091A32"/>
    <w:rsid w:val="000920C9"/>
    <w:rsid w:val="000948C5"/>
    <w:rsid w:val="00094AD9"/>
    <w:rsid w:val="00095AE4"/>
    <w:rsid w:val="000963B7"/>
    <w:rsid w:val="000A32A1"/>
    <w:rsid w:val="000A340C"/>
    <w:rsid w:val="000A3554"/>
    <w:rsid w:val="000A3C08"/>
    <w:rsid w:val="000B0344"/>
    <w:rsid w:val="000B2197"/>
    <w:rsid w:val="000B23F7"/>
    <w:rsid w:val="000B5144"/>
    <w:rsid w:val="000C1071"/>
    <w:rsid w:val="000C161E"/>
    <w:rsid w:val="000C1B1B"/>
    <w:rsid w:val="000C29E4"/>
    <w:rsid w:val="000D22CA"/>
    <w:rsid w:val="000D2BEA"/>
    <w:rsid w:val="000D6F64"/>
    <w:rsid w:val="000E47FE"/>
    <w:rsid w:val="000E4B56"/>
    <w:rsid w:val="000E4B89"/>
    <w:rsid w:val="000F0AF1"/>
    <w:rsid w:val="000F0FB9"/>
    <w:rsid w:val="000F11B8"/>
    <w:rsid w:val="000F3996"/>
    <w:rsid w:val="000F468E"/>
    <w:rsid w:val="000F4F1F"/>
    <w:rsid w:val="000F5771"/>
    <w:rsid w:val="000F5EB5"/>
    <w:rsid w:val="000F7D8E"/>
    <w:rsid w:val="00110016"/>
    <w:rsid w:val="001117D7"/>
    <w:rsid w:val="00114598"/>
    <w:rsid w:val="00117716"/>
    <w:rsid w:val="00124D88"/>
    <w:rsid w:val="00125500"/>
    <w:rsid w:val="00127130"/>
    <w:rsid w:val="001318C1"/>
    <w:rsid w:val="00134316"/>
    <w:rsid w:val="001411BF"/>
    <w:rsid w:val="00151B33"/>
    <w:rsid w:val="0015385F"/>
    <w:rsid w:val="0015416A"/>
    <w:rsid w:val="00154BF9"/>
    <w:rsid w:val="00156420"/>
    <w:rsid w:val="001568D4"/>
    <w:rsid w:val="0016037D"/>
    <w:rsid w:val="001624EA"/>
    <w:rsid w:val="00162D7D"/>
    <w:rsid w:val="00166311"/>
    <w:rsid w:val="001671E0"/>
    <w:rsid w:val="00167DAF"/>
    <w:rsid w:val="00170120"/>
    <w:rsid w:val="001701A1"/>
    <w:rsid w:val="00171002"/>
    <w:rsid w:val="00171155"/>
    <w:rsid w:val="001714E6"/>
    <w:rsid w:val="001715B7"/>
    <w:rsid w:val="001737E5"/>
    <w:rsid w:val="00176600"/>
    <w:rsid w:val="00177513"/>
    <w:rsid w:val="00180C56"/>
    <w:rsid w:val="00182E2F"/>
    <w:rsid w:val="0018356F"/>
    <w:rsid w:val="00183ED2"/>
    <w:rsid w:val="0018428E"/>
    <w:rsid w:val="0018733E"/>
    <w:rsid w:val="001875A7"/>
    <w:rsid w:val="001951FB"/>
    <w:rsid w:val="0019564B"/>
    <w:rsid w:val="00196F3C"/>
    <w:rsid w:val="001A12ED"/>
    <w:rsid w:val="001A33FF"/>
    <w:rsid w:val="001B058A"/>
    <w:rsid w:val="001B244C"/>
    <w:rsid w:val="001B5EEC"/>
    <w:rsid w:val="001B79BE"/>
    <w:rsid w:val="001B7B2B"/>
    <w:rsid w:val="001C359A"/>
    <w:rsid w:val="001C6514"/>
    <w:rsid w:val="001C7698"/>
    <w:rsid w:val="001C7C68"/>
    <w:rsid w:val="001D0FE2"/>
    <w:rsid w:val="001D68B0"/>
    <w:rsid w:val="001D6CEA"/>
    <w:rsid w:val="001D7A1D"/>
    <w:rsid w:val="001E0993"/>
    <w:rsid w:val="001E165F"/>
    <w:rsid w:val="001E4896"/>
    <w:rsid w:val="001E73B0"/>
    <w:rsid w:val="001E7BA9"/>
    <w:rsid w:val="001F16F7"/>
    <w:rsid w:val="001F3C86"/>
    <w:rsid w:val="0020048C"/>
    <w:rsid w:val="00200AE9"/>
    <w:rsid w:val="00203740"/>
    <w:rsid w:val="00203DA6"/>
    <w:rsid w:val="002071E3"/>
    <w:rsid w:val="00212C22"/>
    <w:rsid w:val="00215532"/>
    <w:rsid w:val="00215FFF"/>
    <w:rsid w:val="002168FD"/>
    <w:rsid w:val="00216F52"/>
    <w:rsid w:val="00217CAE"/>
    <w:rsid w:val="00220011"/>
    <w:rsid w:val="0022056F"/>
    <w:rsid w:val="0022305E"/>
    <w:rsid w:val="002260B4"/>
    <w:rsid w:val="00230FD3"/>
    <w:rsid w:val="002336BE"/>
    <w:rsid w:val="00234F4C"/>
    <w:rsid w:val="002351AD"/>
    <w:rsid w:val="0024089B"/>
    <w:rsid w:val="00240976"/>
    <w:rsid w:val="0024685C"/>
    <w:rsid w:val="00263B6F"/>
    <w:rsid w:val="00264F25"/>
    <w:rsid w:val="002666D7"/>
    <w:rsid w:val="00267115"/>
    <w:rsid w:val="0026766F"/>
    <w:rsid w:val="002676E1"/>
    <w:rsid w:val="0027166B"/>
    <w:rsid w:val="00272361"/>
    <w:rsid w:val="00272E84"/>
    <w:rsid w:val="0027630F"/>
    <w:rsid w:val="0028172B"/>
    <w:rsid w:val="00282ADC"/>
    <w:rsid w:val="00284044"/>
    <w:rsid w:val="002854F5"/>
    <w:rsid w:val="00290BCB"/>
    <w:rsid w:val="002923B7"/>
    <w:rsid w:val="002932CE"/>
    <w:rsid w:val="0029385D"/>
    <w:rsid w:val="0029532E"/>
    <w:rsid w:val="002965B5"/>
    <w:rsid w:val="002B25FD"/>
    <w:rsid w:val="002B5A58"/>
    <w:rsid w:val="002C431D"/>
    <w:rsid w:val="002C7156"/>
    <w:rsid w:val="002D4041"/>
    <w:rsid w:val="002D61B6"/>
    <w:rsid w:val="002E0B7F"/>
    <w:rsid w:val="002E0CB9"/>
    <w:rsid w:val="002E16BA"/>
    <w:rsid w:val="002F14F7"/>
    <w:rsid w:val="002F26A2"/>
    <w:rsid w:val="00302D8E"/>
    <w:rsid w:val="00303568"/>
    <w:rsid w:val="00304DC9"/>
    <w:rsid w:val="00304FA3"/>
    <w:rsid w:val="00310839"/>
    <w:rsid w:val="00310926"/>
    <w:rsid w:val="003110D2"/>
    <w:rsid w:val="00311B06"/>
    <w:rsid w:val="00315EBE"/>
    <w:rsid w:val="00316FF1"/>
    <w:rsid w:val="003206E1"/>
    <w:rsid w:val="00323184"/>
    <w:rsid w:val="00323F1A"/>
    <w:rsid w:val="0032528F"/>
    <w:rsid w:val="00327D90"/>
    <w:rsid w:val="00332276"/>
    <w:rsid w:val="00333DF2"/>
    <w:rsid w:val="003343A4"/>
    <w:rsid w:val="00337BF7"/>
    <w:rsid w:val="00345492"/>
    <w:rsid w:val="0034642C"/>
    <w:rsid w:val="00347243"/>
    <w:rsid w:val="00352822"/>
    <w:rsid w:val="00352E7B"/>
    <w:rsid w:val="00355BAE"/>
    <w:rsid w:val="00355EAE"/>
    <w:rsid w:val="0035609C"/>
    <w:rsid w:val="003656FE"/>
    <w:rsid w:val="00373C67"/>
    <w:rsid w:val="00373FF8"/>
    <w:rsid w:val="00375E81"/>
    <w:rsid w:val="00375F4F"/>
    <w:rsid w:val="00383396"/>
    <w:rsid w:val="00384519"/>
    <w:rsid w:val="00385865"/>
    <w:rsid w:val="00386454"/>
    <w:rsid w:val="00394D83"/>
    <w:rsid w:val="003977DC"/>
    <w:rsid w:val="003A2A73"/>
    <w:rsid w:val="003A4F84"/>
    <w:rsid w:val="003A6617"/>
    <w:rsid w:val="003B06B9"/>
    <w:rsid w:val="003B26F6"/>
    <w:rsid w:val="003B3082"/>
    <w:rsid w:val="003B4359"/>
    <w:rsid w:val="003B49C0"/>
    <w:rsid w:val="003B62B5"/>
    <w:rsid w:val="003C1E84"/>
    <w:rsid w:val="003C2C28"/>
    <w:rsid w:val="003C391E"/>
    <w:rsid w:val="003C3DB5"/>
    <w:rsid w:val="003D377A"/>
    <w:rsid w:val="003D6B99"/>
    <w:rsid w:val="003E13BD"/>
    <w:rsid w:val="003E1E1A"/>
    <w:rsid w:val="003E3B8F"/>
    <w:rsid w:val="003E4B33"/>
    <w:rsid w:val="003E52C1"/>
    <w:rsid w:val="003E6AB3"/>
    <w:rsid w:val="003F5560"/>
    <w:rsid w:val="0040123D"/>
    <w:rsid w:val="004018B9"/>
    <w:rsid w:val="00402E82"/>
    <w:rsid w:val="00405AC8"/>
    <w:rsid w:val="00407D37"/>
    <w:rsid w:val="00410BC6"/>
    <w:rsid w:val="00411DDA"/>
    <w:rsid w:val="00414F83"/>
    <w:rsid w:val="00415A74"/>
    <w:rsid w:val="00420BA0"/>
    <w:rsid w:val="004267A7"/>
    <w:rsid w:val="00426D1C"/>
    <w:rsid w:val="004312FA"/>
    <w:rsid w:val="00433555"/>
    <w:rsid w:val="00434012"/>
    <w:rsid w:val="00437710"/>
    <w:rsid w:val="00440E9A"/>
    <w:rsid w:val="0044135B"/>
    <w:rsid w:val="004427FC"/>
    <w:rsid w:val="00447941"/>
    <w:rsid w:val="00454A11"/>
    <w:rsid w:val="00462F25"/>
    <w:rsid w:val="00464642"/>
    <w:rsid w:val="00465101"/>
    <w:rsid w:val="004667B6"/>
    <w:rsid w:val="00470D48"/>
    <w:rsid w:val="00475586"/>
    <w:rsid w:val="00483E30"/>
    <w:rsid w:val="0048414A"/>
    <w:rsid w:val="004909FC"/>
    <w:rsid w:val="004930EB"/>
    <w:rsid w:val="004938F3"/>
    <w:rsid w:val="00495110"/>
    <w:rsid w:val="00496846"/>
    <w:rsid w:val="004A3ACC"/>
    <w:rsid w:val="004A74DB"/>
    <w:rsid w:val="004B3580"/>
    <w:rsid w:val="004B7261"/>
    <w:rsid w:val="004C36AD"/>
    <w:rsid w:val="004C666A"/>
    <w:rsid w:val="004C7B1D"/>
    <w:rsid w:val="004D19C7"/>
    <w:rsid w:val="004D2E78"/>
    <w:rsid w:val="004D4478"/>
    <w:rsid w:val="004D4AD7"/>
    <w:rsid w:val="004D7E5F"/>
    <w:rsid w:val="004E37F1"/>
    <w:rsid w:val="004E48D7"/>
    <w:rsid w:val="004E6A6E"/>
    <w:rsid w:val="004F123B"/>
    <w:rsid w:val="004F5E4C"/>
    <w:rsid w:val="005040F2"/>
    <w:rsid w:val="00504708"/>
    <w:rsid w:val="00504B52"/>
    <w:rsid w:val="00505B21"/>
    <w:rsid w:val="00505D6F"/>
    <w:rsid w:val="00507091"/>
    <w:rsid w:val="005110E5"/>
    <w:rsid w:val="00512FAE"/>
    <w:rsid w:val="00513094"/>
    <w:rsid w:val="00513E94"/>
    <w:rsid w:val="005149A9"/>
    <w:rsid w:val="00516417"/>
    <w:rsid w:val="00516AFE"/>
    <w:rsid w:val="005170A4"/>
    <w:rsid w:val="0052048F"/>
    <w:rsid w:val="00522948"/>
    <w:rsid w:val="00523809"/>
    <w:rsid w:val="00524588"/>
    <w:rsid w:val="0052533D"/>
    <w:rsid w:val="005263A0"/>
    <w:rsid w:val="005264BB"/>
    <w:rsid w:val="00530850"/>
    <w:rsid w:val="0053246B"/>
    <w:rsid w:val="00534491"/>
    <w:rsid w:val="0053584A"/>
    <w:rsid w:val="005453B7"/>
    <w:rsid w:val="005462CF"/>
    <w:rsid w:val="005534BC"/>
    <w:rsid w:val="00555720"/>
    <w:rsid w:val="0055767E"/>
    <w:rsid w:val="00560302"/>
    <w:rsid w:val="005636B1"/>
    <w:rsid w:val="00567BD9"/>
    <w:rsid w:val="00576569"/>
    <w:rsid w:val="00576926"/>
    <w:rsid w:val="00577AA7"/>
    <w:rsid w:val="0058579A"/>
    <w:rsid w:val="005949D2"/>
    <w:rsid w:val="00595887"/>
    <w:rsid w:val="0059647C"/>
    <w:rsid w:val="005A0166"/>
    <w:rsid w:val="005A080E"/>
    <w:rsid w:val="005A1308"/>
    <w:rsid w:val="005A1BEB"/>
    <w:rsid w:val="005A2CA0"/>
    <w:rsid w:val="005A3F57"/>
    <w:rsid w:val="005A5761"/>
    <w:rsid w:val="005A58EB"/>
    <w:rsid w:val="005A595A"/>
    <w:rsid w:val="005A7E30"/>
    <w:rsid w:val="005B0311"/>
    <w:rsid w:val="005B18FE"/>
    <w:rsid w:val="005B5AAA"/>
    <w:rsid w:val="005B5CFE"/>
    <w:rsid w:val="005B6432"/>
    <w:rsid w:val="005C1F61"/>
    <w:rsid w:val="005C2CBA"/>
    <w:rsid w:val="005C41FB"/>
    <w:rsid w:val="005C434D"/>
    <w:rsid w:val="005C767A"/>
    <w:rsid w:val="005D159E"/>
    <w:rsid w:val="005D19B4"/>
    <w:rsid w:val="005D3D9F"/>
    <w:rsid w:val="005D4401"/>
    <w:rsid w:val="005D4BF5"/>
    <w:rsid w:val="005D5576"/>
    <w:rsid w:val="005E07A6"/>
    <w:rsid w:val="005E2373"/>
    <w:rsid w:val="005E2833"/>
    <w:rsid w:val="005E2EC8"/>
    <w:rsid w:val="005E3947"/>
    <w:rsid w:val="005E4E11"/>
    <w:rsid w:val="005E4EE6"/>
    <w:rsid w:val="005E6339"/>
    <w:rsid w:val="005E7BC1"/>
    <w:rsid w:val="005F0D06"/>
    <w:rsid w:val="005F29C5"/>
    <w:rsid w:val="005F67F2"/>
    <w:rsid w:val="00600EEA"/>
    <w:rsid w:val="006037BD"/>
    <w:rsid w:val="00606C38"/>
    <w:rsid w:val="00606F0A"/>
    <w:rsid w:val="00611072"/>
    <w:rsid w:val="006141B0"/>
    <w:rsid w:val="0061673E"/>
    <w:rsid w:val="006168E5"/>
    <w:rsid w:val="006219A0"/>
    <w:rsid w:val="00622B89"/>
    <w:rsid w:val="00624933"/>
    <w:rsid w:val="006260A5"/>
    <w:rsid w:val="006301C3"/>
    <w:rsid w:val="00636BCF"/>
    <w:rsid w:val="0064778C"/>
    <w:rsid w:val="00647838"/>
    <w:rsid w:val="006531A2"/>
    <w:rsid w:val="00656BB1"/>
    <w:rsid w:val="006615B3"/>
    <w:rsid w:val="00661DF7"/>
    <w:rsid w:val="00664C69"/>
    <w:rsid w:val="006730DE"/>
    <w:rsid w:val="00677BB5"/>
    <w:rsid w:val="006814D6"/>
    <w:rsid w:val="006820E8"/>
    <w:rsid w:val="006824FD"/>
    <w:rsid w:val="00684610"/>
    <w:rsid w:val="006A27D0"/>
    <w:rsid w:val="006A4973"/>
    <w:rsid w:val="006A61E1"/>
    <w:rsid w:val="006B1ECE"/>
    <w:rsid w:val="006B4003"/>
    <w:rsid w:val="006B5F20"/>
    <w:rsid w:val="006B67C1"/>
    <w:rsid w:val="006C1A0E"/>
    <w:rsid w:val="006C2190"/>
    <w:rsid w:val="006C3DE2"/>
    <w:rsid w:val="006C522F"/>
    <w:rsid w:val="006D0E18"/>
    <w:rsid w:val="006D23C7"/>
    <w:rsid w:val="006D2F48"/>
    <w:rsid w:val="006D3CC2"/>
    <w:rsid w:val="006D4028"/>
    <w:rsid w:val="006D4472"/>
    <w:rsid w:val="006D655F"/>
    <w:rsid w:val="006D7E47"/>
    <w:rsid w:val="006E0B39"/>
    <w:rsid w:val="006E0D36"/>
    <w:rsid w:val="006E16F6"/>
    <w:rsid w:val="006F059C"/>
    <w:rsid w:val="006F0AE1"/>
    <w:rsid w:val="006F2CC4"/>
    <w:rsid w:val="00703AC3"/>
    <w:rsid w:val="00703B60"/>
    <w:rsid w:val="00704D11"/>
    <w:rsid w:val="0070730C"/>
    <w:rsid w:val="007114A2"/>
    <w:rsid w:val="00713851"/>
    <w:rsid w:val="0071475F"/>
    <w:rsid w:val="00716ADD"/>
    <w:rsid w:val="007179E8"/>
    <w:rsid w:val="0072111E"/>
    <w:rsid w:val="007225C5"/>
    <w:rsid w:val="00723C07"/>
    <w:rsid w:val="007247F2"/>
    <w:rsid w:val="00726BFD"/>
    <w:rsid w:val="007277ED"/>
    <w:rsid w:val="00730F9D"/>
    <w:rsid w:val="00732AD8"/>
    <w:rsid w:val="00732F3C"/>
    <w:rsid w:val="00736B40"/>
    <w:rsid w:val="00742A3F"/>
    <w:rsid w:val="00745268"/>
    <w:rsid w:val="007479B8"/>
    <w:rsid w:val="007620A6"/>
    <w:rsid w:val="00765FDB"/>
    <w:rsid w:val="0077354F"/>
    <w:rsid w:val="0077443F"/>
    <w:rsid w:val="007749CD"/>
    <w:rsid w:val="00775460"/>
    <w:rsid w:val="00781921"/>
    <w:rsid w:val="0078257C"/>
    <w:rsid w:val="00786023"/>
    <w:rsid w:val="007910CC"/>
    <w:rsid w:val="007956D9"/>
    <w:rsid w:val="00795D45"/>
    <w:rsid w:val="007A1959"/>
    <w:rsid w:val="007A1F62"/>
    <w:rsid w:val="007A2BF0"/>
    <w:rsid w:val="007A5DA8"/>
    <w:rsid w:val="007B2521"/>
    <w:rsid w:val="007B34AE"/>
    <w:rsid w:val="007B3BA7"/>
    <w:rsid w:val="007B7792"/>
    <w:rsid w:val="007C4B9F"/>
    <w:rsid w:val="007C5E10"/>
    <w:rsid w:val="007C696A"/>
    <w:rsid w:val="007C744C"/>
    <w:rsid w:val="007C7FCD"/>
    <w:rsid w:val="007D5AF7"/>
    <w:rsid w:val="007D75F2"/>
    <w:rsid w:val="007E0CAD"/>
    <w:rsid w:val="007E2295"/>
    <w:rsid w:val="007E57A7"/>
    <w:rsid w:val="007E5A86"/>
    <w:rsid w:val="007E6C94"/>
    <w:rsid w:val="007F1204"/>
    <w:rsid w:val="007F4786"/>
    <w:rsid w:val="007F5DA6"/>
    <w:rsid w:val="00804AC7"/>
    <w:rsid w:val="00804EAA"/>
    <w:rsid w:val="00810F84"/>
    <w:rsid w:val="00814004"/>
    <w:rsid w:val="00815508"/>
    <w:rsid w:val="00816FB0"/>
    <w:rsid w:val="00817483"/>
    <w:rsid w:val="00820661"/>
    <w:rsid w:val="008206E1"/>
    <w:rsid w:val="008224D0"/>
    <w:rsid w:val="008241AB"/>
    <w:rsid w:val="008272CC"/>
    <w:rsid w:val="00830415"/>
    <w:rsid w:val="00833BCF"/>
    <w:rsid w:val="00833E80"/>
    <w:rsid w:val="00833F6B"/>
    <w:rsid w:val="00842CB1"/>
    <w:rsid w:val="00846A17"/>
    <w:rsid w:val="0086100E"/>
    <w:rsid w:val="00862FF4"/>
    <w:rsid w:val="0086363D"/>
    <w:rsid w:val="00863708"/>
    <w:rsid w:val="00863EDB"/>
    <w:rsid w:val="00864ACF"/>
    <w:rsid w:val="00870F66"/>
    <w:rsid w:val="00872646"/>
    <w:rsid w:val="00875998"/>
    <w:rsid w:val="00875E19"/>
    <w:rsid w:val="008810B0"/>
    <w:rsid w:val="00886761"/>
    <w:rsid w:val="00893986"/>
    <w:rsid w:val="008967FA"/>
    <w:rsid w:val="008A329A"/>
    <w:rsid w:val="008A3DAB"/>
    <w:rsid w:val="008A43F9"/>
    <w:rsid w:val="008A4E10"/>
    <w:rsid w:val="008A6700"/>
    <w:rsid w:val="008B4C9C"/>
    <w:rsid w:val="008B5DA8"/>
    <w:rsid w:val="008C16D8"/>
    <w:rsid w:val="008C422E"/>
    <w:rsid w:val="008C576C"/>
    <w:rsid w:val="008C6392"/>
    <w:rsid w:val="008C7566"/>
    <w:rsid w:val="008D047B"/>
    <w:rsid w:val="008D57A8"/>
    <w:rsid w:val="008D7305"/>
    <w:rsid w:val="008D7A3A"/>
    <w:rsid w:val="008E02B0"/>
    <w:rsid w:val="008E224B"/>
    <w:rsid w:val="008E48B0"/>
    <w:rsid w:val="008E6015"/>
    <w:rsid w:val="008F1EB8"/>
    <w:rsid w:val="008F2BC1"/>
    <w:rsid w:val="008F584D"/>
    <w:rsid w:val="008F64FC"/>
    <w:rsid w:val="00900940"/>
    <w:rsid w:val="00901CF4"/>
    <w:rsid w:val="00907717"/>
    <w:rsid w:val="00907C0E"/>
    <w:rsid w:val="00911FDB"/>
    <w:rsid w:val="00912209"/>
    <w:rsid w:val="00912F08"/>
    <w:rsid w:val="009144AA"/>
    <w:rsid w:val="009238E8"/>
    <w:rsid w:val="00923B63"/>
    <w:rsid w:val="00924E7F"/>
    <w:rsid w:val="00930DE6"/>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4822"/>
    <w:rsid w:val="0097727F"/>
    <w:rsid w:val="00977EE0"/>
    <w:rsid w:val="0098062D"/>
    <w:rsid w:val="009847F5"/>
    <w:rsid w:val="00985339"/>
    <w:rsid w:val="00986A2C"/>
    <w:rsid w:val="00987C31"/>
    <w:rsid w:val="00987CD7"/>
    <w:rsid w:val="009926E3"/>
    <w:rsid w:val="00993429"/>
    <w:rsid w:val="00993519"/>
    <w:rsid w:val="00993A43"/>
    <w:rsid w:val="009964CD"/>
    <w:rsid w:val="00996F28"/>
    <w:rsid w:val="009971C5"/>
    <w:rsid w:val="009A588E"/>
    <w:rsid w:val="009A7F84"/>
    <w:rsid w:val="009B774C"/>
    <w:rsid w:val="009B7F78"/>
    <w:rsid w:val="009C0BC3"/>
    <w:rsid w:val="009C13A5"/>
    <w:rsid w:val="009C3933"/>
    <w:rsid w:val="009C412F"/>
    <w:rsid w:val="009D0365"/>
    <w:rsid w:val="009D132D"/>
    <w:rsid w:val="009D3CF4"/>
    <w:rsid w:val="009D5F0B"/>
    <w:rsid w:val="009D6815"/>
    <w:rsid w:val="009D710A"/>
    <w:rsid w:val="009D7D29"/>
    <w:rsid w:val="009D7E4B"/>
    <w:rsid w:val="009E0910"/>
    <w:rsid w:val="009E7E5E"/>
    <w:rsid w:val="009F1E2D"/>
    <w:rsid w:val="009F4BB3"/>
    <w:rsid w:val="009F5E63"/>
    <w:rsid w:val="00A02B06"/>
    <w:rsid w:val="00A071B0"/>
    <w:rsid w:val="00A1368B"/>
    <w:rsid w:val="00A1639D"/>
    <w:rsid w:val="00A1741F"/>
    <w:rsid w:val="00A23C84"/>
    <w:rsid w:val="00A24893"/>
    <w:rsid w:val="00A40882"/>
    <w:rsid w:val="00A4773E"/>
    <w:rsid w:val="00A52F77"/>
    <w:rsid w:val="00A547B5"/>
    <w:rsid w:val="00A6411D"/>
    <w:rsid w:val="00A726CF"/>
    <w:rsid w:val="00A739E1"/>
    <w:rsid w:val="00A74F0B"/>
    <w:rsid w:val="00A76B63"/>
    <w:rsid w:val="00A7761D"/>
    <w:rsid w:val="00A80480"/>
    <w:rsid w:val="00A83AB0"/>
    <w:rsid w:val="00A852C7"/>
    <w:rsid w:val="00A86615"/>
    <w:rsid w:val="00A872A7"/>
    <w:rsid w:val="00A93950"/>
    <w:rsid w:val="00AA5AAC"/>
    <w:rsid w:val="00AA6A9C"/>
    <w:rsid w:val="00AB4379"/>
    <w:rsid w:val="00AC32EE"/>
    <w:rsid w:val="00AC3686"/>
    <w:rsid w:val="00AC3D63"/>
    <w:rsid w:val="00AC4C54"/>
    <w:rsid w:val="00AC704F"/>
    <w:rsid w:val="00AD2793"/>
    <w:rsid w:val="00AE4613"/>
    <w:rsid w:val="00AE60FD"/>
    <w:rsid w:val="00AF15BC"/>
    <w:rsid w:val="00AF1F28"/>
    <w:rsid w:val="00AF21EE"/>
    <w:rsid w:val="00AF43F7"/>
    <w:rsid w:val="00AF4CF9"/>
    <w:rsid w:val="00B043D9"/>
    <w:rsid w:val="00B047AE"/>
    <w:rsid w:val="00B06E79"/>
    <w:rsid w:val="00B12D4B"/>
    <w:rsid w:val="00B15E11"/>
    <w:rsid w:val="00B204EA"/>
    <w:rsid w:val="00B22D7A"/>
    <w:rsid w:val="00B24B0A"/>
    <w:rsid w:val="00B30C02"/>
    <w:rsid w:val="00B337E6"/>
    <w:rsid w:val="00B3438C"/>
    <w:rsid w:val="00B35919"/>
    <w:rsid w:val="00B35AC6"/>
    <w:rsid w:val="00B36A92"/>
    <w:rsid w:val="00B376BA"/>
    <w:rsid w:val="00B404F1"/>
    <w:rsid w:val="00B41E66"/>
    <w:rsid w:val="00B4432F"/>
    <w:rsid w:val="00B452E3"/>
    <w:rsid w:val="00B46EFA"/>
    <w:rsid w:val="00B46FAB"/>
    <w:rsid w:val="00B51114"/>
    <w:rsid w:val="00B52302"/>
    <w:rsid w:val="00B606A2"/>
    <w:rsid w:val="00B60FB0"/>
    <w:rsid w:val="00B667DE"/>
    <w:rsid w:val="00B70C75"/>
    <w:rsid w:val="00B71421"/>
    <w:rsid w:val="00B71EB4"/>
    <w:rsid w:val="00B74265"/>
    <w:rsid w:val="00B76E54"/>
    <w:rsid w:val="00B811E7"/>
    <w:rsid w:val="00B84EF8"/>
    <w:rsid w:val="00B85B14"/>
    <w:rsid w:val="00B860E2"/>
    <w:rsid w:val="00B86229"/>
    <w:rsid w:val="00B86420"/>
    <w:rsid w:val="00B867EC"/>
    <w:rsid w:val="00B86B6B"/>
    <w:rsid w:val="00B9147D"/>
    <w:rsid w:val="00B9334D"/>
    <w:rsid w:val="00BA31FC"/>
    <w:rsid w:val="00BB54D8"/>
    <w:rsid w:val="00BC0A43"/>
    <w:rsid w:val="00BC397C"/>
    <w:rsid w:val="00BC59E3"/>
    <w:rsid w:val="00BD07BA"/>
    <w:rsid w:val="00BD36DA"/>
    <w:rsid w:val="00BD6D33"/>
    <w:rsid w:val="00BE2331"/>
    <w:rsid w:val="00BE4AEB"/>
    <w:rsid w:val="00BE70DC"/>
    <w:rsid w:val="00BE74D0"/>
    <w:rsid w:val="00BE7D7F"/>
    <w:rsid w:val="00BF6C75"/>
    <w:rsid w:val="00BF7A5A"/>
    <w:rsid w:val="00C0395F"/>
    <w:rsid w:val="00C06BC7"/>
    <w:rsid w:val="00C07BDE"/>
    <w:rsid w:val="00C232CB"/>
    <w:rsid w:val="00C24A12"/>
    <w:rsid w:val="00C264C5"/>
    <w:rsid w:val="00C2718C"/>
    <w:rsid w:val="00C27855"/>
    <w:rsid w:val="00C33296"/>
    <w:rsid w:val="00C3478A"/>
    <w:rsid w:val="00C41169"/>
    <w:rsid w:val="00C42566"/>
    <w:rsid w:val="00C44EEA"/>
    <w:rsid w:val="00C45BF8"/>
    <w:rsid w:val="00C50A9C"/>
    <w:rsid w:val="00C50E97"/>
    <w:rsid w:val="00C5339D"/>
    <w:rsid w:val="00C57B37"/>
    <w:rsid w:val="00C6264E"/>
    <w:rsid w:val="00C62EC7"/>
    <w:rsid w:val="00C64068"/>
    <w:rsid w:val="00C6413E"/>
    <w:rsid w:val="00C64997"/>
    <w:rsid w:val="00C662FF"/>
    <w:rsid w:val="00C66E45"/>
    <w:rsid w:val="00C713C7"/>
    <w:rsid w:val="00C7240F"/>
    <w:rsid w:val="00C73548"/>
    <w:rsid w:val="00C75679"/>
    <w:rsid w:val="00C76BD8"/>
    <w:rsid w:val="00C80DF8"/>
    <w:rsid w:val="00C817DF"/>
    <w:rsid w:val="00C84740"/>
    <w:rsid w:val="00C9098A"/>
    <w:rsid w:val="00C915BF"/>
    <w:rsid w:val="00C96F16"/>
    <w:rsid w:val="00C97FBA"/>
    <w:rsid w:val="00CA00DD"/>
    <w:rsid w:val="00CA0E47"/>
    <w:rsid w:val="00CA164A"/>
    <w:rsid w:val="00CA23FE"/>
    <w:rsid w:val="00CA77FD"/>
    <w:rsid w:val="00CB04D8"/>
    <w:rsid w:val="00CB0762"/>
    <w:rsid w:val="00CB76BB"/>
    <w:rsid w:val="00CC04F5"/>
    <w:rsid w:val="00CC0686"/>
    <w:rsid w:val="00CC2305"/>
    <w:rsid w:val="00CC6A69"/>
    <w:rsid w:val="00CD1D89"/>
    <w:rsid w:val="00CD2CDE"/>
    <w:rsid w:val="00CD719E"/>
    <w:rsid w:val="00CD7CE1"/>
    <w:rsid w:val="00CE3D29"/>
    <w:rsid w:val="00CE6658"/>
    <w:rsid w:val="00CF04F8"/>
    <w:rsid w:val="00CF27B8"/>
    <w:rsid w:val="00CF5FE4"/>
    <w:rsid w:val="00CF6846"/>
    <w:rsid w:val="00CF7729"/>
    <w:rsid w:val="00D00780"/>
    <w:rsid w:val="00D00AC1"/>
    <w:rsid w:val="00D0106D"/>
    <w:rsid w:val="00D01B82"/>
    <w:rsid w:val="00D03746"/>
    <w:rsid w:val="00D04589"/>
    <w:rsid w:val="00D0589B"/>
    <w:rsid w:val="00D05A74"/>
    <w:rsid w:val="00D1279A"/>
    <w:rsid w:val="00D13EF8"/>
    <w:rsid w:val="00D15278"/>
    <w:rsid w:val="00D161CF"/>
    <w:rsid w:val="00D17038"/>
    <w:rsid w:val="00D20DEB"/>
    <w:rsid w:val="00D20FCA"/>
    <w:rsid w:val="00D21ADC"/>
    <w:rsid w:val="00D23D31"/>
    <w:rsid w:val="00D30097"/>
    <w:rsid w:val="00D319D3"/>
    <w:rsid w:val="00D35FAD"/>
    <w:rsid w:val="00D401AF"/>
    <w:rsid w:val="00D41424"/>
    <w:rsid w:val="00D45091"/>
    <w:rsid w:val="00D468EC"/>
    <w:rsid w:val="00D4796B"/>
    <w:rsid w:val="00D54000"/>
    <w:rsid w:val="00D57E7E"/>
    <w:rsid w:val="00D61460"/>
    <w:rsid w:val="00D61966"/>
    <w:rsid w:val="00D62495"/>
    <w:rsid w:val="00D6319E"/>
    <w:rsid w:val="00D63AA5"/>
    <w:rsid w:val="00D6401F"/>
    <w:rsid w:val="00D643C4"/>
    <w:rsid w:val="00D655A8"/>
    <w:rsid w:val="00D70662"/>
    <w:rsid w:val="00D71A4B"/>
    <w:rsid w:val="00D71DF6"/>
    <w:rsid w:val="00D728C3"/>
    <w:rsid w:val="00D7707D"/>
    <w:rsid w:val="00D82323"/>
    <w:rsid w:val="00D85FE8"/>
    <w:rsid w:val="00D862F1"/>
    <w:rsid w:val="00D91051"/>
    <w:rsid w:val="00D91978"/>
    <w:rsid w:val="00D92260"/>
    <w:rsid w:val="00D958BE"/>
    <w:rsid w:val="00D95BF5"/>
    <w:rsid w:val="00D96D19"/>
    <w:rsid w:val="00D97ABD"/>
    <w:rsid w:val="00D97C57"/>
    <w:rsid w:val="00D97D74"/>
    <w:rsid w:val="00DA2838"/>
    <w:rsid w:val="00DA5BD9"/>
    <w:rsid w:val="00DA7C0C"/>
    <w:rsid w:val="00DB1631"/>
    <w:rsid w:val="00DC06EA"/>
    <w:rsid w:val="00DC2E1B"/>
    <w:rsid w:val="00DC33B9"/>
    <w:rsid w:val="00DC38A5"/>
    <w:rsid w:val="00DC5505"/>
    <w:rsid w:val="00DC5FB0"/>
    <w:rsid w:val="00DD0BBC"/>
    <w:rsid w:val="00DD5A73"/>
    <w:rsid w:val="00DD777F"/>
    <w:rsid w:val="00DE0668"/>
    <w:rsid w:val="00DE1EE8"/>
    <w:rsid w:val="00DE4360"/>
    <w:rsid w:val="00DE71A0"/>
    <w:rsid w:val="00DF0C26"/>
    <w:rsid w:val="00DF1274"/>
    <w:rsid w:val="00DF18DF"/>
    <w:rsid w:val="00DF3BFF"/>
    <w:rsid w:val="00DF7AB7"/>
    <w:rsid w:val="00E0076F"/>
    <w:rsid w:val="00E04534"/>
    <w:rsid w:val="00E063DC"/>
    <w:rsid w:val="00E12B8F"/>
    <w:rsid w:val="00E1472E"/>
    <w:rsid w:val="00E21258"/>
    <w:rsid w:val="00E23769"/>
    <w:rsid w:val="00E2387F"/>
    <w:rsid w:val="00E30DA2"/>
    <w:rsid w:val="00E32FE5"/>
    <w:rsid w:val="00E3627D"/>
    <w:rsid w:val="00E44260"/>
    <w:rsid w:val="00E47000"/>
    <w:rsid w:val="00E50713"/>
    <w:rsid w:val="00E53816"/>
    <w:rsid w:val="00E54F13"/>
    <w:rsid w:val="00E56E28"/>
    <w:rsid w:val="00E601DC"/>
    <w:rsid w:val="00E6090C"/>
    <w:rsid w:val="00E60CE5"/>
    <w:rsid w:val="00E65528"/>
    <w:rsid w:val="00E65A23"/>
    <w:rsid w:val="00E6735E"/>
    <w:rsid w:val="00E7043F"/>
    <w:rsid w:val="00E707E2"/>
    <w:rsid w:val="00E70C72"/>
    <w:rsid w:val="00E720DA"/>
    <w:rsid w:val="00E84846"/>
    <w:rsid w:val="00E84DB2"/>
    <w:rsid w:val="00E9110A"/>
    <w:rsid w:val="00E96397"/>
    <w:rsid w:val="00E97E64"/>
    <w:rsid w:val="00EA281B"/>
    <w:rsid w:val="00EA3552"/>
    <w:rsid w:val="00EA37AB"/>
    <w:rsid w:val="00EA5AB5"/>
    <w:rsid w:val="00EA7847"/>
    <w:rsid w:val="00EB15FF"/>
    <w:rsid w:val="00EB1840"/>
    <w:rsid w:val="00EB3D70"/>
    <w:rsid w:val="00EC089C"/>
    <w:rsid w:val="00EC130D"/>
    <w:rsid w:val="00EC2C85"/>
    <w:rsid w:val="00EC36AB"/>
    <w:rsid w:val="00EC49C6"/>
    <w:rsid w:val="00EC6A80"/>
    <w:rsid w:val="00EC6B04"/>
    <w:rsid w:val="00ED11C6"/>
    <w:rsid w:val="00ED12A0"/>
    <w:rsid w:val="00ED1BF9"/>
    <w:rsid w:val="00ED1D8E"/>
    <w:rsid w:val="00ED393D"/>
    <w:rsid w:val="00ED4686"/>
    <w:rsid w:val="00ED61F1"/>
    <w:rsid w:val="00ED7137"/>
    <w:rsid w:val="00EE13F1"/>
    <w:rsid w:val="00EE2100"/>
    <w:rsid w:val="00EE4BBB"/>
    <w:rsid w:val="00EE6BC2"/>
    <w:rsid w:val="00EE7D42"/>
    <w:rsid w:val="00EF3D41"/>
    <w:rsid w:val="00F103EC"/>
    <w:rsid w:val="00F10A13"/>
    <w:rsid w:val="00F16B8A"/>
    <w:rsid w:val="00F1703B"/>
    <w:rsid w:val="00F20743"/>
    <w:rsid w:val="00F21EEE"/>
    <w:rsid w:val="00F21F6D"/>
    <w:rsid w:val="00F25545"/>
    <w:rsid w:val="00F2569F"/>
    <w:rsid w:val="00F26B53"/>
    <w:rsid w:val="00F30C52"/>
    <w:rsid w:val="00F34A4B"/>
    <w:rsid w:val="00F364F4"/>
    <w:rsid w:val="00F36939"/>
    <w:rsid w:val="00F36A10"/>
    <w:rsid w:val="00F41A7C"/>
    <w:rsid w:val="00F42D03"/>
    <w:rsid w:val="00F470C1"/>
    <w:rsid w:val="00F53472"/>
    <w:rsid w:val="00F53A1B"/>
    <w:rsid w:val="00F54365"/>
    <w:rsid w:val="00F56193"/>
    <w:rsid w:val="00F61E04"/>
    <w:rsid w:val="00F6255C"/>
    <w:rsid w:val="00F633FF"/>
    <w:rsid w:val="00F664BF"/>
    <w:rsid w:val="00F679CF"/>
    <w:rsid w:val="00F74B1A"/>
    <w:rsid w:val="00F77555"/>
    <w:rsid w:val="00F7781E"/>
    <w:rsid w:val="00F8095E"/>
    <w:rsid w:val="00F81CDF"/>
    <w:rsid w:val="00F876C6"/>
    <w:rsid w:val="00F91190"/>
    <w:rsid w:val="00F92D05"/>
    <w:rsid w:val="00F94B38"/>
    <w:rsid w:val="00F95961"/>
    <w:rsid w:val="00FA2C88"/>
    <w:rsid w:val="00FA5E75"/>
    <w:rsid w:val="00FB11C8"/>
    <w:rsid w:val="00FB1FEA"/>
    <w:rsid w:val="00FB3284"/>
    <w:rsid w:val="00FB40E0"/>
    <w:rsid w:val="00FB7505"/>
    <w:rsid w:val="00FC09EB"/>
    <w:rsid w:val="00FC4F73"/>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470D36-F174-490C-8E83-86C6FD92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1E73B0"/>
    <w:pPr>
      <w:keepNext/>
      <w:outlineLvl w:val="0"/>
    </w:pPr>
    <w:rPr>
      <w:rFonts w:ascii="Arial" w:eastAsia="MS Gothic" w:hAnsi="Arial"/>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E73B0"/>
    <w:rPr>
      <w:rFonts w:ascii="Arial" w:eastAsia="MS Gothic" w:hAnsi="Arial"/>
      <w:sz w:val="24"/>
      <w:lang w:val="en-GB" w:eastAsia="zh-CN"/>
    </w:rPr>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customStyle="1" w:styleId="dict">
    <w:name w:val="dict"/>
    <w:rsid w:val="00375F4F"/>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D57E7E"/>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D57E7E"/>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234987">
      <w:marLeft w:val="0"/>
      <w:marRight w:val="0"/>
      <w:marTop w:val="0"/>
      <w:marBottom w:val="0"/>
      <w:divBdr>
        <w:top w:val="none" w:sz="0" w:space="0" w:color="auto"/>
        <w:left w:val="none" w:sz="0" w:space="0" w:color="auto"/>
        <w:bottom w:val="none" w:sz="0" w:space="0" w:color="auto"/>
        <w:right w:val="none" w:sz="0" w:space="0" w:color="auto"/>
      </w:divBdr>
    </w:div>
    <w:div w:id="1714234988">
      <w:marLeft w:val="0"/>
      <w:marRight w:val="0"/>
      <w:marTop w:val="0"/>
      <w:marBottom w:val="0"/>
      <w:divBdr>
        <w:top w:val="none" w:sz="0" w:space="0" w:color="auto"/>
        <w:left w:val="none" w:sz="0" w:space="0" w:color="auto"/>
        <w:bottom w:val="none" w:sz="0" w:space="0" w:color="auto"/>
        <w:right w:val="none" w:sz="0" w:space="0" w:color="auto"/>
      </w:divBdr>
    </w:div>
    <w:div w:id="1714234989">
      <w:marLeft w:val="0"/>
      <w:marRight w:val="0"/>
      <w:marTop w:val="0"/>
      <w:marBottom w:val="0"/>
      <w:divBdr>
        <w:top w:val="none" w:sz="0" w:space="0" w:color="auto"/>
        <w:left w:val="none" w:sz="0" w:space="0" w:color="auto"/>
        <w:bottom w:val="none" w:sz="0" w:space="0" w:color="auto"/>
        <w:right w:val="none" w:sz="0" w:space="0" w:color="auto"/>
      </w:divBdr>
    </w:div>
    <w:div w:id="1714234990">
      <w:marLeft w:val="0"/>
      <w:marRight w:val="0"/>
      <w:marTop w:val="0"/>
      <w:marBottom w:val="0"/>
      <w:divBdr>
        <w:top w:val="none" w:sz="0" w:space="0" w:color="auto"/>
        <w:left w:val="none" w:sz="0" w:space="0" w:color="auto"/>
        <w:bottom w:val="none" w:sz="0" w:space="0" w:color="auto"/>
        <w:right w:val="none" w:sz="0" w:space="0" w:color="auto"/>
      </w:divBdr>
    </w:div>
    <w:div w:id="1714234991">
      <w:marLeft w:val="0"/>
      <w:marRight w:val="0"/>
      <w:marTop w:val="0"/>
      <w:marBottom w:val="0"/>
      <w:divBdr>
        <w:top w:val="none" w:sz="0" w:space="0" w:color="auto"/>
        <w:left w:val="none" w:sz="0" w:space="0" w:color="auto"/>
        <w:bottom w:val="none" w:sz="0" w:space="0" w:color="auto"/>
        <w:right w:val="none" w:sz="0" w:space="0" w:color="auto"/>
      </w:divBdr>
    </w:div>
    <w:div w:id="1714234992">
      <w:marLeft w:val="0"/>
      <w:marRight w:val="0"/>
      <w:marTop w:val="0"/>
      <w:marBottom w:val="0"/>
      <w:divBdr>
        <w:top w:val="none" w:sz="0" w:space="0" w:color="auto"/>
        <w:left w:val="none" w:sz="0" w:space="0" w:color="auto"/>
        <w:bottom w:val="none" w:sz="0" w:space="0" w:color="auto"/>
        <w:right w:val="none" w:sz="0" w:space="0" w:color="auto"/>
      </w:divBdr>
    </w:div>
    <w:div w:id="1714234993">
      <w:marLeft w:val="0"/>
      <w:marRight w:val="0"/>
      <w:marTop w:val="0"/>
      <w:marBottom w:val="0"/>
      <w:divBdr>
        <w:top w:val="none" w:sz="0" w:space="0" w:color="auto"/>
        <w:left w:val="none" w:sz="0" w:space="0" w:color="auto"/>
        <w:bottom w:val="none" w:sz="0" w:space="0" w:color="auto"/>
        <w:right w:val="none" w:sz="0" w:space="0" w:color="auto"/>
      </w:divBdr>
    </w:div>
    <w:div w:id="1714234994">
      <w:marLeft w:val="0"/>
      <w:marRight w:val="0"/>
      <w:marTop w:val="0"/>
      <w:marBottom w:val="0"/>
      <w:divBdr>
        <w:top w:val="none" w:sz="0" w:space="0" w:color="auto"/>
        <w:left w:val="none" w:sz="0" w:space="0" w:color="auto"/>
        <w:bottom w:val="none" w:sz="0" w:space="0" w:color="auto"/>
        <w:right w:val="none" w:sz="0" w:space="0" w:color="auto"/>
      </w:divBdr>
    </w:div>
    <w:div w:id="1714234995">
      <w:marLeft w:val="0"/>
      <w:marRight w:val="0"/>
      <w:marTop w:val="0"/>
      <w:marBottom w:val="0"/>
      <w:divBdr>
        <w:top w:val="none" w:sz="0" w:space="0" w:color="auto"/>
        <w:left w:val="none" w:sz="0" w:space="0" w:color="auto"/>
        <w:bottom w:val="none" w:sz="0" w:space="0" w:color="auto"/>
        <w:right w:val="none" w:sz="0" w:space="0" w:color="auto"/>
      </w:divBdr>
    </w:div>
    <w:div w:id="1714234996">
      <w:marLeft w:val="0"/>
      <w:marRight w:val="0"/>
      <w:marTop w:val="0"/>
      <w:marBottom w:val="0"/>
      <w:divBdr>
        <w:top w:val="none" w:sz="0" w:space="0" w:color="auto"/>
        <w:left w:val="none" w:sz="0" w:space="0" w:color="auto"/>
        <w:bottom w:val="none" w:sz="0" w:space="0" w:color="auto"/>
        <w:right w:val="none" w:sz="0" w:space="0" w:color="auto"/>
      </w:divBdr>
    </w:div>
    <w:div w:id="1714234997">
      <w:marLeft w:val="0"/>
      <w:marRight w:val="0"/>
      <w:marTop w:val="0"/>
      <w:marBottom w:val="0"/>
      <w:divBdr>
        <w:top w:val="none" w:sz="0" w:space="0" w:color="auto"/>
        <w:left w:val="none" w:sz="0" w:space="0" w:color="auto"/>
        <w:bottom w:val="none" w:sz="0" w:space="0" w:color="auto"/>
        <w:right w:val="none" w:sz="0" w:space="0" w:color="auto"/>
      </w:divBdr>
    </w:div>
    <w:div w:id="17142349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JapanEmbDC"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witter.com/moj_houm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F415F-1D58-4098-8E69-C080F772C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1123</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Hiroka Shoji</dc:creator>
  <cp:keywords/>
  <dc:description/>
  <cp:lastModifiedBy>iar3team</cp:lastModifiedBy>
  <cp:revision>3</cp:revision>
  <cp:lastPrinted>2018-02-22T18:13:00Z</cp:lastPrinted>
  <dcterms:created xsi:type="dcterms:W3CDTF">2018-02-22T18:12:00Z</dcterms:created>
  <dcterms:modified xsi:type="dcterms:W3CDTF">2018-02-22T18:19:00Z</dcterms:modified>
</cp:coreProperties>
</file>