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993EE9" w:rsidRDefault="004A6A17" w:rsidP="005C41FB">
      <w:pPr>
        <w:rPr>
          <w:rStyle w:val="AIHeadline"/>
          <w:rFonts w:cs="Arial"/>
          <w:snapToGrid w:val="0"/>
          <w:sz w:val="34"/>
          <w:szCs w:val="34"/>
        </w:rPr>
      </w:pPr>
      <w:r>
        <w:rPr>
          <w:rStyle w:val="AIHeadline"/>
          <w:rFonts w:cs="Arial"/>
          <w:snapToGrid w:val="0"/>
          <w:sz w:val="34"/>
          <w:szCs w:val="34"/>
        </w:rPr>
        <w:t>human rights defender</w:t>
      </w:r>
      <w:r w:rsidR="008B4AC7">
        <w:rPr>
          <w:rStyle w:val="AIHeadline"/>
          <w:rFonts w:cs="Arial"/>
          <w:snapToGrid w:val="0"/>
          <w:sz w:val="34"/>
          <w:szCs w:val="34"/>
        </w:rPr>
        <w:t xml:space="preserve"> </w:t>
      </w:r>
      <w:r>
        <w:rPr>
          <w:rStyle w:val="AIHeadline"/>
          <w:rFonts w:cs="Arial"/>
          <w:snapToGrid w:val="0"/>
          <w:sz w:val="34"/>
          <w:szCs w:val="34"/>
        </w:rPr>
        <w:t xml:space="preserve">needs urgent cancer </w:t>
      </w:r>
      <w:r w:rsidR="006F07DF">
        <w:rPr>
          <w:rStyle w:val="AIHeadline"/>
          <w:rFonts w:cs="Arial"/>
          <w:snapToGrid w:val="0"/>
          <w:sz w:val="34"/>
          <w:szCs w:val="34"/>
        </w:rPr>
        <w:t>tests</w:t>
      </w:r>
      <w:r>
        <w:rPr>
          <w:rStyle w:val="AIHeadline"/>
          <w:rFonts w:cs="Arial"/>
          <w:snapToGrid w:val="0"/>
          <w:sz w:val="34"/>
          <w:szCs w:val="34"/>
        </w:rPr>
        <w:t xml:space="preserve">  </w:t>
      </w:r>
    </w:p>
    <w:p w:rsidR="00B71C84" w:rsidRPr="006C06B9" w:rsidRDefault="00216A44" w:rsidP="00B71C84">
      <w:pPr>
        <w:pStyle w:val="AIintropara"/>
      </w:pPr>
      <w:r>
        <w:rPr>
          <w:rFonts w:cs="Arial"/>
        </w:rPr>
        <w:t xml:space="preserve">Iranian </w:t>
      </w:r>
      <w:r w:rsidR="006F7DDA">
        <w:rPr>
          <w:rFonts w:cs="Arial"/>
        </w:rPr>
        <w:t xml:space="preserve">human rights defender </w:t>
      </w:r>
      <w:proofErr w:type="spellStart"/>
      <w:r w:rsidR="006F7DDA">
        <w:rPr>
          <w:rFonts w:cs="Arial"/>
        </w:rPr>
        <w:t>Arash</w:t>
      </w:r>
      <w:proofErr w:type="spellEnd"/>
      <w:r w:rsidR="006F7DDA">
        <w:rPr>
          <w:rFonts w:cs="Arial"/>
        </w:rPr>
        <w:t xml:space="preserve"> </w:t>
      </w:r>
      <w:proofErr w:type="spellStart"/>
      <w:r w:rsidR="006F7DDA">
        <w:rPr>
          <w:rFonts w:cs="Arial"/>
        </w:rPr>
        <w:t>Sad</w:t>
      </w:r>
      <w:r w:rsidR="006C06B9">
        <w:rPr>
          <w:rFonts w:cs="Arial"/>
        </w:rPr>
        <w:t>e</w:t>
      </w:r>
      <w:r w:rsidR="006F7DDA">
        <w:rPr>
          <w:rFonts w:cs="Arial"/>
        </w:rPr>
        <w:t>ghi</w:t>
      </w:r>
      <w:proofErr w:type="spellEnd"/>
      <w:r>
        <w:rPr>
          <w:rFonts w:cs="Arial"/>
        </w:rPr>
        <w:t xml:space="preserve"> </w:t>
      </w:r>
      <w:r w:rsidR="006F7DDA">
        <w:t xml:space="preserve">has been diagnosed with </w:t>
      </w:r>
      <w:r w:rsidR="00FB0FDB">
        <w:t xml:space="preserve">a bone tumour </w:t>
      </w:r>
      <w:r w:rsidR="00A745AC">
        <w:t>that may be cancerous</w:t>
      </w:r>
      <w:r w:rsidR="006C06B9">
        <w:t xml:space="preserve">. </w:t>
      </w:r>
      <w:r>
        <w:t>The authorities are disregarding medical advice</w:t>
      </w:r>
      <w:r w:rsidR="00917F15">
        <w:t xml:space="preserve"> which</w:t>
      </w:r>
      <w:r>
        <w:t xml:space="preserve"> recommend</w:t>
      </w:r>
      <w:r w:rsidR="00917F15">
        <w:t>s</w:t>
      </w:r>
      <w:r>
        <w:t xml:space="preserve"> his</w:t>
      </w:r>
      <w:r w:rsidR="004A6A17">
        <w:t xml:space="preserve"> immediate</w:t>
      </w:r>
      <w:r>
        <w:t xml:space="preserve"> transfer to </w:t>
      </w:r>
      <w:r w:rsidR="00FB0FDB">
        <w:t xml:space="preserve">a </w:t>
      </w:r>
      <w:r>
        <w:t xml:space="preserve">facility specializing in </w:t>
      </w:r>
      <w:r w:rsidR="00FB0FDB">
        <w:t>cancer</w:t>
      </w:r>
      <w:r>
        <w:t xml:space="preserve"> treatment</w:t>
      </w:r>
      <w:r w:rsidR="00B71C84">
        <w:t>.</w:t>
      </w:r>
      <w:r w:rsidR="00B71C84">
        <w:rPr>
          <w:rStyle w:val="Emphasis"/>
          <w:rFonts w:cs="Arial"/>
          <w:b w:val="0"/>
          <w:bCs/>
          <w:i w:val="0"/>
          <w:iCs w:val="0"/>
          <w:color w:val="6A6A6A"/>
          <w:shd w:val="clear" w:color="auto" w:fill="FFFFFF"/>
        </w:rPr>
        <w:t> </w:t>
      </w:r>
    </w:p>
    <w:p w:rsidR="00CE6DEA" w:rsidRPr="006101B9" w:rsidRDefault="006C06B9" w:rsidP="003F56D6">
      <w:pPr>
        <w:pStyle w:val="AIBodytext"/>
        <w:tabs>
          <w:tab w:val="clear" w:pos="567"/>
        </w:tabs>
      </w:pPr>
      <w:r>
        <w:rPr>
          <w:rStyle w:val="StyleAIBodytextAsianSimSunChar"/>
          <w:rFonts w:cs="Arial"/>
        </w:rPr>
        <w:t>Critically</w:t>
      </w:r>
      <w:r w:rsidR="00993EE9">
        <w:rPr>
          <w:rStyle w:val="StyleAIBodytextAsianSimSunChar"/>
          <w:rFonts w:cs="Arial"/>
        </w:rPr>
        <w:t xml:space="preserve"> </w:t>
      </w:r>
      <w:r>
        <w:rPr>
          <w:rStyle w:val="StyleAIBodytextAsianSimSunChar"/>
          <w:rFonts w:cs="Arial"/>
        </w:rPr>
        <w:t xml:space="preserve">ill </w:t>
      </w:r>
      <w:r w:rsidR="00B220AA">
        <w:rPr>
          <w:rStyle w:val="StyleAIBodytextAsianSimSunChar"/>
          <w:rFonts w:cs="Arial"/>
        </w:rPr>
        <w:t xml:space="preserve">prisoner of conscience and </w:t>
      </w:r>
      <w:r>
        <w:rPr>
          <w:rStyle w:val="StyleAIBodytextAsianSimSunChar"/>
          <w:rFonts w:cs="Arial"/>
        </w:rPr>
        <w:t>human</w:t>
      </w:r>
      <w:r w:rsidR="00D135F6">
        <w:rPr>
          <w:rStyle w:val="StyleAIBodytextAsianSimSunChar"/>
          <w:rFonts w:cs="Arial"/>
        </w:rPr>
        <w:t xml:space="preserve"> rights defender </w:t>
      </w:r>
      <w:proofErr w:type="spellStart"/>
      <w:r w:rsidR="00D135F6" w:rsidRPr="00993EE9">
        <w:rPr>
          <w:rStyle w:val="StyleAIBodytextAsianSimSunChar"/>
          <w:rFonts w:cs="Arial"/>
          <w:b/>
        </w:rPr>
        <w:t>Arash</w:t>
      </w:r>
      <w:proofErr w:type="spellEnd"/>
      <w:r w:rsidR="00D135F6" w:rsidRPr="00993EE9">
        <w:rPr>
          <w:rStyle w:val="StyleAIBodytextAsianSimSunChar"/>
          <w:rFonts w:cs="Arial"/>
          <w:b/>
        </w:rPr>
        <w:t xml:space="preserve"> </w:t>
      </w:r>
      <w:proofErr w:type="spellStart"/>
      <w:r w:rsidR="00D135F6" w:rsidRPr="00993EE9">
        <w:rPr>
          <w:rStyle w:val="StyleAIBodytextAsianSimSunChar"/>
          <w:rFonts w:cs="Arial"/>
          <w:b/>
        </w:rPr>
        <w:t>Sadeghi</w:t>
      </w:r>
      <w:proofErr w:type="spellEnd"/>
      <w:r w:rsidR="00D135F6">
        <w:rPr>
          <w:rStyle w:val="StyleAIBodytextAsianSimSunChar"/>
          <w:rFonts w:cs="Arial"/>
        </w:rPr>
        <w:t xml:space="preserve">, aged </w:t>
      </w:r>
      <w:r w:rsidR="005F695D">
        <w:rPr>
          <w:rStyle w:val="StyleAIBodytextAsianSimSunChar"/>
          <w:rFonts w:cs="Arial"/>
        </w:rPr>
        <w:t>31</w:t>
      </w:r>
      <w:r w:rsidR="00D135F6">
        <w:rPr>
          <w:rStyle w:val="StyleAIBodytextAsianSimSunChar"/>
          <w:rFonts w:cs="Arial"/>
        </w:rPr>
        <w:t xml:space="preserve">, </w:t>
      </w:r>
      <w:r w:rsidR="003F56D6">
        <w:rPr>
          <w:rStyle w:val="StyleAIBodytextAsianSimSunChar"/>
          <w:rFonts w:cs="Arial"/>
        </w:rPr>
        <w:t xml:space="preserve">has </w:t>
      </w:r>
      <w:r w:rsidR="00FE418B">
        <w:rPr>
          <w:rStyle w:val="StyleAIBodytextAsianSimSunChar"/>
          <w:rFonts w:cs="Arial"/>
        </w:rPr>
        <w:t xml:space="preserve">learned </w:t>
      </w:r>
      <w:r w:rsidR="00DB46D5">
        <w:rPr>
          <w:rStyle w:val="StyleAIBodytextAsianSimSunChar"/>
          <w:rFonts w:cs="Arial"/>
        </w:rPr>
        <w:t xml:space="preserve">that </w:t>
      </w:r>
      <w:r w:rsidR="003F56D6">
        <w:rPr>
          <w:rStyle w:val="StyleAIBodytextAsianSimSunChar"/>
          <w:rFonts w:cs="Arial"/>
        </w:rPr>
        <w:t xml:space="preserve">he has </w:t>
      </w:r>
      <w:r w:rsidR="00DB46D5">
        <w:rPr>
          <w:rStyle w:val="StyleAIBodytextAsianSimSunChar"/>
          <w:rFonts w:cs="Arial"/>
        </w:rPr>
        <w:t>a</w:t>
      </w:r>
      <w:r w:rsidR="00A745AC">
        <w:rPr>
          <w:rStyle w:val="StyleAIBodytextAsianSimSunChar"/>
          <w:rFonts w:cs="Arial"/>
        </w:rPr>
        <w:t xml:space="preserve"> tumour in his elbow that may be cancerous. </w:t>
      </w:r>
      <w:r w:rsidR="007C621E">
        <w:rPr>
          <w:rStyle w:val="StyleAIBodytextAsianSimSunChar"/>
          <w:rFonts w:cs="Arial"/>
        </w:rPr>
        <w:t>Ove</w:t>
      </w:r>
      <w:r w:rsidR="003271B9">
        <w:rPr>
          <w:rStyle w:val="StyleAIBodytextAsianSimSunChar"/>
          <w:rFonts w:cs="Arial"/>
        </w:rPr>
        <w:t>r</w:t>
      </w:r>
      <w:r w:rsidR="007C621E">
        <w:rPr>
          <w:rStyle w:val="StyleAIBodytextAsianSimSunChar"/>
          <w:rFonts w:cs="Arial"/>
        </w:rPr>
        <w:t xml:space="preserve"> the past </w:t>
      </w:r>
      <w:r w:rsidR="003F56D6">
        <w:rPr>
          <w:rStyle w:val="StyleAIBodytextAsianSimSunChar"/>
          <w:rFonts w:cs="Arial"/>
        </w:rPr>
        <w:t>18 months</w:t>
      </w:r>
      <w:r w:rsidR="007C621E">
        <w:rPr>
          <w:rStyle w:val="StyleAIBodytextAsianSimSunChar"/>
          <w:rFonts w:cs="Arial"/>
        </w:rPr>
        <w:t xml:space="preserve">, </w:t>
      </w:r>
      <w:r w:rsidR="0060556F">
        <w:rPr>
          <w:rStyle w:val="StyleAIBodytextAsianSimSunChar"/>
          <w:rFonts w:cs="Arial"/>
        </w:rPr>
        <w:t xml:space="preserve">he </w:t>
      </w:r>
      <w:r w:rsidR="007C621E">
        <w:rPr>
          <w:rStyle w:val="StyleAIBodytextAsianSimSunChar"/>
          <w:rFonts w:cs="Arial"/>
        </w:rPr>
        <w:t>ha</w:t>
      </w:r>
      <w:r w:rsidR="00B220AA">
        <w:rPr>
          <w:rStyle w:val="StyleAIBodytextAsianSimSunChar"/>
          <w:rFonts w:cs="Arial"/>
        </w:rPr>
        <w:t>s</w:t>
      </w:r>
      <w:r w:rsidR="007C621E">
        <w:rPr>
          <w:rStyle w:val="StyleAIBodytextAsianSimSunChar"/>
          <w:rFonts w:cs="Arial"/>
        </w:rPr>
        <w:t xml:space="preserve"> experienc</w:t>
      </w:r>
      <w:r w:rsidR="00B220AA">
        <w:rPr>
          <w:rStyle w:val="StyleAIBodytextAsianSimSunChar"/>
          <w:rFonts w:cs="Arial"/>
        </w:rPr>
        <w:t>ed</w:t>
      </w:r>
      <w:r w:rsidR="007C621E">
        <w:rPr>
          <w:rStyle w:val="StyleAIBodytextAsianSimSunChar"/>
          <w:rFonts w:cs="Arial"/>
        </w:rPr>
        <w:t xml:space="preserve"> </w:t>
      </w:r>
      <w:r w:rsidR="0060556F">
        <w:rPr>
          <w:rStyle w:val="StyleAIBodytextAsianSimSunChar"/>
          <w:rFonts w:cs="Arial"/>
        </w:rPr>
        <w:t xml:space="preserve">persistent </w:t>
      </w:r>
      <w:r w:rsidR="007C621E">
        <w:rPr>
          <w:rStyle w:val="StyleAIBodytextAsianSimSunChar"/>
          <w:rFonts w:cs="Arial"/>
        </w:rPr>
        <w:t>pain in his elbow and shoulders</w:t>
      </w:r>
      <w:r w:rsidR="00993EE9">
        <w:rPr>
          <w:rStyle w:val="StyleAIBodytextAsianSimSunChar"/>
          <w:rFonts w:cs="Arial"/>
        </w:rPr>
        <w:t>. I</w:t>
      </w:r>
      <w:r w:rsidR="007C621E">
        <w:rPr>
          <w:rStyle w:val="StyleAIBodytextAsianSimSunChar"/>
          <w:rFonts w:cs="Arial"/>
        </w:rPr>
        <w:t xml:space="preserve">nstead of referring him for </w:t>
      </w:r>
      <w:r w:rsidR="007C621E" w:rsidRPr="006009FE">
        <w:t>diagnostic tests</w:t>
      </w:r>
      <w:r w:rsidR="007C621E">
        <w:t>, the prison clinic had only</w:t>
      </w:r>
      <w:r w:rsidR="007C621E" w:rsidRPr="006009FE">
        <w:t xml:space="preserve"> prescribe</w:t>
      </w:r>
      <w:r w:rsidR="007C621E">
        <w:t>d</w:t>
      </w:r>
      <w:r w:rsidR="007C621E" w:rsidRPr="006009FE">
        <w:t xml:space="preserve"> </w:t>
      </w:r>
      <w:r w:rsidR="007C621E">
        <w:t xml:space="preserve">him anti-inflammatory drugs. </w:t>
      </w:r>
      <w:r w:rsidR="0060556F">
        <w:t>In</w:t>
      </w:r>
      <w:r w:rsidR="005732C8">
        <w:t xml:space="preserve"> </w:t>
      </w:r>
      <w:r w:rsidR="003F56D6">
        <w:t xml:space="preserve">late </w:t>
      </w:r>
      <w:r w:rsidR="0060556F">
        <w:t>May</w:t>
      </w:r>
      <w:r w:rsidR="00D948A2">
        <w:t xml:space="preserve"> 2018</w:t>
      </w:r>
      <w:r w:rsidR="0060556F">
        <w:t xml:space="preserve">, he </w:t>
      </w:r>
      <w:r w:rsidR="003271B9">
        <w:t xml:space="preserve">finally received </w:t>
      </w:r>
      <w:r w:rsidR="0060556F">
        <w:t xml:space="preserve">an </w:t>
      </w:r>
      <w:r w:rsidR="005732C8">
        <w:t>X</w:t>
      </w:r>
      <w:r w:rsidR="0060556F">
        <w:t>-ray in the prison clinic</w:t>
      </w:r>
      <w:r w:rsidR="00B220AA">
        <w:t xml:space="preserve"> in </w:t>
      </w:r>
      <w:proofErr w:type="spellStart"/>
      <w:r w:rsidR="00B220AA">
        <w:t>Raja’i</w:t>
      </w:r>
      <w:proofErr w:type="spellEnd"/>
      <w:r w:rsidR="00B220AA">
        <w:t xml:space="preserve"> </w:t>
      </w:r>
      <w:proofErr w:type="spellStart"/>
      <w:r w:rsidR="00B220AA">
        <w:t>Shahr</w:t>
      </w:r>
      <w:proofErr w:type="spellEnd"/>
      <w:r w:rsidR="00B220AA">
        <w:t xml:space="preserve"> prison, Karaj</w:t>
      </w:r>
      <w:r w:rsidR="0060556F">
        <w:t xml:space="preserve">. </w:t>
      </w:r>
      <w:r w:rsidR="005732C8">
        <w:t xml:space="preserve">Soon afterwards, </w:t>
      </w:r>
      <w:r w:rsidR="00B220AA">
        <w:t>he</w:t>
      </w:r>
      <w:r w:rsidR="009935CE">
        <w:t xml:space="preserve"> received a </w:t>
      </w:r>
      <w:r w:rsidR="00B220AA">
        <w:t>m</w:t>
      </w:r>
      <w:r w:rsidR="009935CE" w:rsidRPr="009935CE">
        <w:t>agnetic resonance imaging (MRI)</w:t>
      </w:r>
      <w:r w:rsidR="006101B9">
        <w:t xml:space="preserve"> scan</w:t>
      </w:r>
      <w:r w:rsidR="006F07DF">
        <w:t xml:space="preserve"> outside prison</w:t>
      </w:r>
      <w:r w:rsidR="009935CE">
        <w:t xml:space="preserve">. </w:t>
      </w:r>
      <w:r w:rsidR="0035497E">
        <w:t xml:space="preserve">This was </w:t>
      </w:r>
      <w:r w:rsidR="005732C8">
        <w:t xml:space="preserve">followed by an </w:t>
      </w:r>
      <w:r w:rsidR="0035497E">
        <w:t>un</w:t>
      </w:r>
      <w:r w:rsidR="005732C8">
        <w:t>expected transfer</w:t>
      </w:r>
      <w:r w:rsidR="009935CE">
        <w:t xml:space="preserve"> to </w:t>
      </w:r>
      <w:r w:rsidR="006101B9">
        <w:t>a medical expert</w:t>
      </w:r>
      <w:r w:rsidR="009935CE">
        <w:t xml:space="preserve"> specializing in </w:t>
      </w:r>
      <w:r w:rsidR="001353B4">
        <w:t>cancer</w:t>
      </w:r>
      <w:r w:rsidR="006101B9">
        <w:t xml:space="preserve"> treatment</w:t>
      </w:r>
      <w:r w:rsidR="001353B4">
        <w:t xml:space="preserve">. </w:t>
      </w:r>
      <w:proofErr w:type="spellStart"/>
      <w:r w:rsidR="001353B4">
        <w:t>Arash</w:t>
      </w:r>
      <w:proofErr w:type="spellEnd"/>
      <w:r w:rsidR="001353B4">
        <w:t xml:space="preserve"> </w:t>
      </w:r>
      <w:proofErr w:type="spellStart"/>
      <w:r w:rsidR="001353B4">
        <w:t>Sadeghi</w:t>
      </w:r>
      <w:proofErr w:type="spellEnd"/>
      <w:r w:rsidR="001353B4">
        <w:t xml:space="preserve"> has said that </w:t>
      </w:r>
      <w:r w:rsidR="00F72754">
        <w:t xml:space="preserve">he was puzzled by </w:t>
      </w:r>
      <w:r w:rsidR="0035497E">
        <w:t xml:space="preserve">this </w:t>
      </w:r>
      <w:r w:rsidR="00974919">
        <w:t xml:space="preserve">medical </w:t>
      </w:r>
      <w:r w:rsidR="0035497E">
        <w:t xml:space="preserve">visit </w:t>
      </w:r>
      <w:r w:rsidR="001353B4">
        <w:t xml:space="preserve">and his repeated </w:t>
      </w:r>
      <w:r w:rsidR="00D135F6">
        <w:t>requests for information</w:t>
      </w:r>
      <w:r w:rsidR="001353B4">
        <w:t xml:space="preserve"> from </w:t>
      </w:r>
      <w:r w:rsidR="00974919">
        <w:t xml:space="preserve">the </w:t>
      </w:r>
      <w:r w:rsidR="006F07DF">
        <w:t xml:space="preserve">doctor </w:t>
      </w:r>
      <w:r w:rsidR="00CE6DEA">
        <w:t>were left unanswered; h</w:t>
      </w:r>
      <w:r w:rsidR="001353B4">
        <w:t xml:space="preserve">e </w:t>
      </w:r>
      <w:r w:rsidR="0035497E">
        <w:t xml:space="preserve">just </w:t>
      </w:r>
      <w:r w:rsidR="001353B4">
        <w:t xml:space="preserve">overheard </w:t>
      </w:r>
      <w:r w:rsidR="001353B4" w:rsidRPr="001353B4">
        <w:t>a conversation among </w:t>
      </w:r>
      <w:r w:rsidR="001353B4">
        <w:t xml:space="preserve">the medical staff that he was suspected of having </w:t>
      </w:r>
      <w:r w:rsidR="005732C8">
        <w:t>“bone sarcoma”</w:t>
      </w:r>
      <w:r w:rsidR="00F72754">
        <w:t xml:space="preserve">, </w:t>
      </w:r>
      <w:r w:rsidR="007609BF">
        <w:t xml:space="preserve">which he later learned </w:t>
      </w:r>
      <w:r w:rsidR="00B220AA">
        <w:t>is</w:t>
      </w:r>
      <w:r w:rsidR="007609BF">
        <w:t xml:space="preserve"> </w:t>
      </w:r>
      <w:r w:rsidR="005732C8">
        <w:t xml:space="preserve">a rare cancer that </w:t>
      </w:r>
      <w:r w:rsidR="004A6A17">
        <w:t xml:space="preserve">often </w:t>
      </w:r>
      <w:r w:rsidR="005732C8">
        <w:t>starts in the bone</w:t>
      </w:r>
      <w:r w:rsidR="004A6A17">
        <w:t>s</w:t>
      </w:r>
      <w:r w:rsidR="005732C8">
        <w:t xml:space="preserve"> </w:t>
      </w:r>
      <w:r w:rsidR="00C20B84">
        <w:t xml:space="preserve">of </w:t>
      </w:r>
      <w:r w:rsidR="005732C8">
        <w:t xml:space="preserve">the arms </w:t>
      </w:r>
      <w:r w:rsidR="00C20B84">
        <w:t xml:space="preserve">or </w:t>
      </w:r>
      <w:r w:rsidR="005732C8">
        <w:t>legs.</w:t>
      </w:r>
      <w:r w:rsidR="0035497E">
        <w:t xml:space="preserve"> On 13 June, </w:t>
      </w:r>
      <w:r w:rsidR="006101B9">
        <w:rPr>
          <w:rStyle w:val="StyleAIBodytextAsianSimSunChar"/>
          <w:rFonts w:cs="Arial"/>
        </w:rPr>
        <w:t>he</w:t>
      </w:r>
      <w:r w:rsidR="002722DD">
        <w:t xml:space="preserve"> was transferred </w:t>
      </w:r>
      <w:r w:rsidR="006101B9">
        <w:t>for another medical appointment outside</w:t>
      </w:r>
      <w:r w:rsidR="009B72D8">
        <w:t xml:space="preserve"> the</w:t>
      </w:r>
      <w:r w:rsidR="006101B9">
        <w:t xml:space="preserve"> prison</w:t>
      </w:r>
      <w:r w:rsidR="00B220AA">
        <w:t>, d</w:t>
      </w:r>
      <w:r w:rsidR="00F72754">
        <w:t xml:space="preserve">uring </w:t>
      </w:r>
      <w:r w:rsidR="00B220AA">
        <w:t xml:space="preserve">which </w:t>
      </w:r>
      <w:r w:rsidR="00F72754">
        <w:t xml:space="preserve">he was allowed by a guard to </w:t>
      </w:r>
      <w:r w:rsidR="00B220AA">
        <w:t xml:space="preserve">briefly look </w:t>
      </w:r>
      <w:r w:rsidR="00F72754">
        <w:t>at his medical file</w:t>
      </w:r>
      <w:r w:rsidR="003F56D6">
        <w:t>. T</w:t>
      </w:r>
      <w:r w:rsidR="007609BF">
        <w:t xml:space="preserve">his is when </w:t>
      </w:r>
      <w:r w:rsidR="00CE6DEA">
        <w:t xml:space="preserve">he </w:t>
      </w:r>
      <w:r w:rsidR="006F07DF">
        <w:t xml:space="preserve">found out </w:t>
      </w:r>
      <w:r w:rsidR="00F72754">
        <w:t xml:space="preserve">that doctors </w:t>
      </w:r>
      <w:r w:rsidR="00993EE9">
        <w:t xml:space="preserve">had </w:t>
      </w:r>
      <w:r w:rsidR="00CE6DEA">
        <w:t>di</w:t>
      </w:r>
      <w:r w:rsidR="003F56D6">
        <w:t>scover</w:t>
      </w:r>
      <w:r w:rsidR="00CE6DEA">
        <w:t xml:space="preserve">ed a tumour in his elbow and advised that he </w:t>
      </w:r>
      <w:r w:rsidR="00B220AA">
        <w:t>be</w:t>
      </w:r>
      <w:r w:rsidR="00CE6DEA">
        <w:t xml:space="preserve"> immediately </w:t>
      </w:r>
      <w:r w:rsidR="007609BF">
        <w:t xml:space="preserve">admitted </w:t>
      </w:r>
      <w:r w:rsidR="00CE6DEA">
        <w:t xml:space="preserve">to </w:t>
      </w:r>
      <w:r w:rsidR="006101B9">
        <w:t>the</w:t>
      </w:r>
      <w:r w:rsidR="00CE6DEA">
        <w:t xml:space="preserve"> </w:t>
      </w:r>
      <w:r w:rsidR="006101B9">
        <w:t>Cancer I</w:t>
      </w:r>
      <w:r w:rsidR="00CE6DEA">
        <w:t>nstitute</w:t>
      </w:r>
      <w:r w:rsidR="006101B9">
        <w:t xml:space="preserve"> of Imam Khomeini Hospital</w:t>
      </w:r>
      <w:r w:rsidR="00CE6DEA">
        <w:t xml:space="preserve"> to establish whether </w:t>
      </w:r>
      <w:r w:rsidR="006F07DF">
        <w:t>it</w:t>
      </w:r>
      <w:r w:rsidR="00CE6DEA">
        <w:t xml:space="preserve"> </w:t>
      </w:r>
      <w:r w:rsidR="00993EE9">
        <w:t>wa</w:t>
      </w:r>
      <w:r w:rsidR="00CE6DEA">
        <w:t xml:space="preserve">s cancerous. </w:t>
      </w:r>
      <w:r w:rsidR="00D135F6">
        <w:t xml:space="preserve">However, he </w:t>
      </w:r>
      <w:r w:rsidR="006F07DF">
        <w:t>and his family have not</w:t>
      </w:r>
      <w:r w:rsidR="00D135F6">
        <w:t xml:space="preserve"> been allowed </w:t>
      </w:r>
      <w:r w:rsidR="006F07DF">
        <w:t>by</w:t>
      </w:r>
      <w:r w:rsidR="006F07DF" w:rsidRPr="00D135F6">
        <w:t xml:space="preserve"> </w:t>
      </w:r>
      <w:r w:rsidR="006F07DF">
        <w:t xml:space="preserve">the Prosecutor’s Office </w:t>
      </w:r>
      <w:r w:rsidR="00D135F6">
        <w:t>to see his entire medical file</w:t>
      </w:r>
      <w:r w:rsidR="006F07DF">
        <w:t xml:space="preserve">. </w:t>
      </w:r>
      <w:r w:rsidR="00D135F6">
        <w:t xml:space="preserve"> </w:t>
      </w:r>
    </w:p>
    <w:p w:rsidR="006101B9" w:rsidRDefault="00D940DD" w:rsidP="003E17C5">
      <w:pPr>
        <w:pStyle w:val="AIBodytext"/>
        <w:tabs>
          <w:tab w:val="clear" w:pos="567"/>
        </w:tabs>
      </w:pPr>
      <w:r>
        <w:t xml:space="preserve">In the days that followed, </w:t>
      </w:r>
      <w:proofErr w:type="spellStart"/>
      <w:r>
        <w:t>Arash</w:t>
      </w:r>
      <w:proofErr w:type="spellEnd"/>
      <w:r>
        <w:t xml:space="preserve"> </w:t>
      </w:r>
      <w:proofErr w:type="spellStart"/>
      <w:r>
        <w:t>Sadeghi</w:t>
      </w:r>
      <w:proofErr w:type="spellEnd"/>
      <w:r>
        <w:t xml:space="preserve"> talked to a</w:t>
      </w:r>
      <w:r w:rsidR="0082494F">
        <w:t xml:space="preserve"> member of</w:t>
      </w:r>
      <w:r>
        <w:t xml:space="preserve"> staff at the prison clinic who </w:t>
      </w:r>
      <w:r w:rsidR="00993EE9">
        <w:t xml:space="preserve">told him </w:t>
      </w:r>
      <w:r w:rsidR="00222D08">
        <w:t>that</w:t>
      </w:r>
      <w:r w:rsidR="008B4AC7">
        <w:t xml:space="preserve"> </w:t>
      </w:r>
      <w:r>
        <w:t>“time is of the essence</w:t>
      </w:r>
      <w:r w:rsidR="00993EE9">
        <w:t>”</w:t>
      </w:r>
      <w:r>
        <w:t xml:space="preserve"> in his situation </w:t>
      </w:r>
      <w:r w:rsidR="00216A44">
        <w:t xml:space="preserve">and </w:t>
      </w:r>
      <w:r w:rsidR="00993EE9">
        <w:t xml:space="preserve">that </w:t>
      </w:r>
      <w:r w:rsidR="00216A44">
        <w:t xml:space="preserve">he should </w:t>
      </w:r>
      <w:r w:rsidR="007609BF">
        <w:t xml:space="preserve">be immediately </w:t>
      </w:r>
      <w:r w:rsidR="00993EE9">
        <w:t>tested for</w:t>
      </w:r>
      <w:r w:rsidR="007609BF">
        <w:t xml:space="preserve"> </w:t>
      </w:r>
      <w:r w:rsidR="00B7195C">
        <w:t>bone cancer</w:t>
      </w:r>
      <w:r w:rsidR="00216A44">
        <w:t>.</w:t>
      </w:r>
      <w:r w:rsidR="0082494F" w:rsidRPr="0082494F">
        <w:t xml:space="preserve"> </w:t>
      </w:r>
      <w:r w:rsidR="00216A44">
        <w:t>His</w:t>
      </w:r>
      <w:r>
        <w:t xml:space="preserve"> family </w:t>
      </w:r>
      <w:r w:rsidR="00216A44">
        <w:t xml:space="preserve">subsequently </w:t>
      </w:r>
      <w:r>
        <w:t>appeal</w:t>
      </w:r>
      <w:r w:rsidR="00216A44">
        <w:t>ed</w:t>
      </w:r>
      <w:r>
        <w:t xml:space="preserve"> to the Prosecutor’s Of</w:t>
      </w:r>
      <w:r w:rsidR="006101B9">
        <w:t>fice in Tehran to authorize his transfer to Imam Khomeini Hospital</w:t>
      </w:r>
      <w:r w:rsidR="006F07DF">
        <w:t xml:space="preserve">. </w:t>
      </w:r>
      <w:r w:rsidR="0082494F">
        <w:t>However, t</w:t>
      </w:r>
      <w:r w:rsidR="00216A44">
        <w:t xml:space="preserve">he </w:t>
      </w:r>
      <w:r w:rsidR="00974919">
        <w:t>Prosecutor</w:t>
      </w:r>
      <w:r w:rsidR="006101B9">
        <w:t>’s Office</w:t>
      </w:r>
      <w:r w:rsidR="0082494F">
        <w:t xml:space="preserve"> </w:t>
      </w:r>
      <w:r w:rsidR="00216A44">
        <w:t>rejected the</w:t>
      </w:r>
      <w:r w:rsidR="0082494F">
        <w:t>ir</w:t>
      </w:r>
      <w:r w:rsidR="00216A44">
        <w:t xml:space="preserve"> request </w:t>
      </w:r>
      <w:r w:rsidR="00974919">
        <w:t xml:space="preserve">and </w:t>
      </w:r>
      <w:r w:rsidR="0082494F">
        <w:t>insisted</w:t>
      </w:r>
      <w:r w:rsidR="00974919">
        <w:t xml:space="preserve"> that </w:t>
      </w:r>
      <w:r w:rsidR="004F2FBB">
        <w:t xml:space="preserve">his treatment </w:t>
      </w:r>
      <w:r w:rsidR="00974919">
        <w:t xml:space="preserve">take place in </w:t>
      </w:r>
      <w:proofErr w:type="spellStart"/>
      <w:r w:rsidR="007609BF">
        <w:t>Madani</w:t>
      </w:r>
      <w:proofErr w:type="spellEnd"/>
      <w:r w:rsidR="007609BF">
        <w:t xml:space="preserve"> </w:t>
      </w:r>
      <w:r w:rsidR="00051A07">
        <w:t>H</w:t>
      </w:r>
      <w:r w:rsidR="00974919">
        <w:t>ospital in Karaj</w:t>
      </w:r>
      <w:r w:rsidR="0082494F">
        <w:t>.</w:t>
      </w:r>
      <w:r w:rsidR="003F56D6">
        <w:t xml:space="preserve"> </w:t>
      </w:r>
      <w:r w:rsidR="008B4AC7">
        <w:t>Amnesty International is</w:t>
      </w:r>
      <w:r w:rsidR="0082494F">
        <w:t xml:space="preserve"> concern</w:t>
      </w:r>
      <w:r w:rsidR="008B4AC7">
        <w:t>ed</w:t>
      </w:r>
      <w:r w:rsidR="0082494F">
        <w:t xml:space="preserve"> that </w:t>
      </w:r>
      <w:proofErr w:type="spellStart"/>
      <w:r w:rsidR="0082494F">
        <w:t>Madani</w:t>
      </w:r>
      <w:proofErr w:type="spellEnd"/>
      <w:r w:rsidR="0082494F">
        <w:t xml:space="preserve"> Hospital does not have the necessary equipment and expertise </w:t>
      </w:r>
      <w:r w:rsidR="004A6A17">
        <w:t xml:space="preserve">to diagnose and treat </w:t>
      </w:r>
      <w:r w:rsidR="0082494F">
        <w:t>bone cancer. This hospital</w:t>
      </w:r>
      <w:r w:rsidR="00974919">
        <w:t xml:space="preserve"> </w:t>
      </w:r>
      <w:r w:rsidR="0082494F">
        <w:t xml:space="preserve">also </w:t>
      </w:r>
      <w:r w:rsidR="00974919">
        <w:t>has a partnership wit</w:t>
      </w:r>
      <w:r w:rsidR="0082494F">
        <w:t>h the State Prison Organization, which allows t</w:t>
      </w:r>
      <w:r w:rsidR="00051A07">
        <w:t>he</w:t>
      </w:r>
      <w:r w:rsidR="006101B9">
        <w:t xml:space="preserve"> authorities </w:t>
      </w:r>
      <w:r w:rsidR="0082494F">
        <w:t xml:space="preserve">to exercise </w:t>
      </w:r>
      <w:r w:rsidR="00051A07">
        <w:t xml:space="preserve">full control over </w:t>
      </w:r>
      <w:r w:rsidR="0082494F">
        <w:t>prisoners’</w:t>
      </w:r>
      <w:r w:rsidR="00051A07">
        <w:t xml:space="preserve"> </w:t>
      </w:r>
      <w:r w:rsidR="006101B9">
        <w:t>medical records</w:t>
      </w:r>
      <w:r w:rsidR="0082494F">
        <w:t xml:space="preserve"> and to restrict or withdraw access to these records from prisoners and their families</w:t>
      </w:r>
      <w:r w:rsidR="00051A07">
        <w:t xml:space="preserve">. </w:t>
      </w:r>
      <w:r w:rsidR="006101B9">
        <w:t xml:space="preserve"> </w:t>
      </w:r>
    </w:p>
    <w:p w:rsidR="00090C24" w:rsidRPr="00090C24" w:rsidRDefault="00090C24" w:rsidP="00090C24">
      <w:pPr>
        <w:rPr>
          <w:rFonts w:ascii="Arial" w:eastAsia="Calibri" w:hAnsi="Arial" w:cs="Arial"/>
          <w:b/>
          <w:sz w:val="20"/>
          <w:szCs w:val="20"/>
        </w:rPr>
      </w:pPr>
      <w:r w:rsidRPr="00090C24">
        <w:rPr>
          <w:rFonts w:ascii="Arial" w:eastAsia="Calibri" w:hAnsi="Arial" w:cs="Arial"/>
          <w:b/>
          <w:sz w:val="20"/>
          <w:szCs w:val="20"/>
        </w:rPr>
        <w:t>1) TAKE ACTION</w:t>
      </w:r>
    </w:p>
    <w:p w:rsidR="00090C24" w:rsidRPr="00090C24" w:rsidRDefault="00090C24" w:rsidP="00090C24">
      <w:pPr>
        <w:rPr>
          <w:rFonts w:ascii="Arial" w:eastAsia="Calibri" w:hAnsi="Arial" w:cs="Arial"/>
          <w:b/>
          <w:sz w:val="20"/>
          <w:szCs w:val="20"/>
        </w:rPr>
      </w:pPr>
      <w:r w:rsidRPr="00090C24">
        <w:rPr>
          <w:rFonts w:ascii="Arial" w:eastAsia="Calibri" w:hAnsi="Arial" w:cs="Arial"/>
          <w:b/>
          <w:sz w:val="20"/>
          <w:szCs w:val="20"/>
        </w:rPr>
        <w:t>Write a letter, send an email, call, fax or tweet:</w:t>
      </w:r>
    </w:p>
    <w:p w:rsidR="00CD1BCD" w:rsidRPr="002655E1" w:rsidRDefault="00CD1BCD" w:rsidP="00CA4080">
      <w:pPr>
        <w:numPr>
          <w:ilvl w:val="0"/>
          <w:numId w:val="3"/>
        </w:numPr>
        <w:spacing w:line="240" w:lineRule="atLeast"/>
        <w:rPr>
          <w:rFonts w:ascii="Arial" w:hAnsi="Arial" w:cs="Arial"/>
          <w:sz w:val="20"/>
          <w:szCs w:val="20"/>
        </w:rPr>
      </w:pPr>
      <w:r w:rsidRPr="002655E1">
        <w:rPr>
          <w:rFonts w:ascii="Arial" w:hAnsi="Arial" w:cs="Arial"/>
          <w:sz w:val="20"/>
          <w:szCs w:val="20"/>
        </w:rPr>
        <w:t>R</w:t>
      </w:r>
      <w:r>
        <w:rPr>
          <w:rFonts w:ascii="Arial" w:hAnsi="Arial" w:cs="Arial"/>
          <w:sz w:val="20"/>
          <w:szCs w:val="20"/>
        </w:rPr>
        <w:t xml:space="preserve">elease </w:t>
      </w:r>
      <w:proofErr w:type="spellStart"/>
      <w:r>
        <w:rPr>
          <w:rFonts w:ascii="Arial" w:hAnsi="Arial" w:cs="Arial"/>
          <w:sz w:val="20"/>
          <w:szCs w:val="20"/>
        </w:rPr>
        <w:t>Arash</w:t>
      </w:r>
      <w:proofErr w:type="spellEnd"/>
      <w:r>
        <w:rPr>
          <w:rFonts w:ascii="Arial" w:hAnsi="Arial" w:cs="Arial"/>
          <w:sz w:val="20"/>
          <w:szCs w:val="20"/>
        </w:rPr>
        <w:t xml:space="preserve"> </w:t>
      </w:r>
      <w:proofErr w:type="spellStart"/>
      <w:r>
        <w:rPr>
          <w:rFonts w:ascii="Arial" w:hAnsi="Arial" w:cs="Arial"/>
          <w:sz w:val="20"/>
          <w:szCs w:val="20"/>
        </w:rPr>
        <w:t>Sadeghi</w:t>
      </w:r>
      <w:proofErr w:type="spellEnd"/>
      <w:r>
        <w:rPr>
          <w:rFonts w:ascii="Arial" w:hAnsi="Arial" w:cs="Arial"/>
          <w:sz w:val="20"/>
          <w:szCs w:val="20"/>
        </w:rPr>
        <w:t xml:space="preserve"> </w:t>
      </w:r>
      <w:r w:rsidRPr="002655E1">
        <w:rPr>
          <w:rFonts w:ascii="Arial" w:hAnsi="Arial" w:cs="Arial"/>
          <w:sz w:val="20"/>
          <w:szCs w:val="20"/>
        </w:rPr>
        <w:t xml:space="preserve">immediately and unconditionally, as </w:t>
      </w:r>
      <w:r>
        <w:rPr>
          <w:rFonts w:ascii="Arial" w:hAnsi="Arial" w:cs="Arial"/>
          <w:sz w:val="20"/>
          <w:szCs w:val="20"/>
        </w:rPr>
        <w:t xml:space="preserve">he </w:t>
      </w:r>
      <w:r w:rsidR="006F07DF">
        <w:rPr>
          <w:rFonts w:ascii="Arial" w:hAnsi="Arial" w:cs="Arial"/>
          <w:sz w:val="20"/>
          <w:szCs w:val="20"/>
        </w:rPr>
        <w:t xml:space="preserve">is </w:t>
      </w:r>
      <w:r w:rsidR="00CA4080" w:rsidRPr="00CA4080">
        <w:rPr>
          <w:rFonts w:ascii="Arial" w:hAnsi="Arial" w:cs="Arial"/>
          <w:sz w:val="20"/>
          <w:szCs w:val="20"/>
        </w:rPr>
        <w:t>imprisoned solely</w:t>
      </w:r>
      <w:r w:rsidR="00CA4080">
        <w:rPr>
          <w:rFonts w:ascii="Arial" w:hAnsi="Arial" w:cs="Arial"/>
          <w:sz w:val="20"/>
          <w:szCs w:val="20"/>
        </w:rPr>
        <w:t xml:space="preserve"> for peacefully exercising his</w:t>
      </w:r>
      <w:r w:rsidR="00CA4080" w:rsidRPr="00CA4080">
        <w:rPr>
          <w:rFonts w:ascii="Arial" w:hAnsi="Arial" w:cs="Arial"/>
          <w:sz w:val="20"/>
          <w:szCs w:val="20"/>
        </w:rPr>
        <w:t xml:space="preserve"> rights to freedom of expression, association and assembly through </w:t>
      </w:r>
      <w:r w:rsidR="00CA4080">
        <w:rPr>
          <w:rFonts w:ascii="Arial" w:hAnsi="Arial" w:cs="Arial"/>
          <w:sz w:val="20"/>
          <w:szCs w:val="20"/>
        </w:rPr>
        <w:t>his</w:t>
      </w:r>
      <w:r w:rsidR="00CA4080" w:rsidRPr="00CA4080">
        <w:rPr>
          <w:rFonts w:ascii="Arial" w:hAnsi="Arial" w:cs="Arial"/>
          <w:sz w:val="20"/>
          <w:szCs w:val="20"/>
        </w:rPr>
        <w:t xml:space="preserve"> human rights work</w:t>
      </w:r>
      <w:r w:rsidRPr="00CA4080">
        <w:rPr>
          <w:rFonts w:ascii="Arial" w:hAnsi="Arial" w:cs="Arial"/>
          <w:sz w:val="20"/>
          <w:szCs w:val="20"/>
        </w:rPr>
        <w:t>;</w:t>
      </w:r>
    </w:p>
    <w:p w:rsidR="00CD1BCD" w:rsidRDefault="00B7195C">
      <w:pPr>
        <w:numPr>
          <w:ilvl w:val="0"/>
          <w:numId w:val="3"/>
        </w:numPr>
        <w:spacing w:line="240" w:lineRule="atLeast"/>
        <w:rPr>
          <w:rFonts w:ascii="Arial" w:hAnsi="Arial" w:cs="Arial"/>
          <w:sz w:val="20"/>
          <w:szCs w:val="20"/>
        </w:rPr>
      </w:pPr>
      <w:bookmarkStart w:id="0" w:name="_Hlk517976352"/>
      <w:r>
        <w:rPr>
          <w:rFonts w:ascii="Arial" w:hAnsi="Arial" w:cs="Arial"/>
          <w:sz w:val="20"/>
          <w:szCs w:val="20"/>
        </w:rPr>
        <w:t>Immediately provide</w:t>
      </w:r>
      <w:r w:rsidR="00CD1BCD" w:rsidRPr="00CD1BCD">
        <w:rPr>
          <w:rFonts w:ascii="Arial" w:hAnsi="Arial" w:cs="Arial"/>
          <w:sz w:val="20"/>
          <w:szCs w:val="20"/>
        </w:rPr>
        <w:t xml:space="preserve"> </w:t>
      </w:r>
      <w:proofErr w:type="spellStart"/>
      <w:r w:rsidR="00CD1BCD" w:rsidRPr="00CD1BCD">
        <w:rPr>
          <w:rFonts w:ascii="Arial" w:hAnsi="Arial" w:cs="Arial"/>
          <w:sz w:val="20"/>
          <w:szCs w:val="20"/>
        </w:rPr>
        <w:t>Arash</w:t>
      </w:r>
      <w:proofErr w:type="spellEnd"/>
      <w:r w:rsidR="00CD1BCD" w:rsidRPr="00CD1BCD">
        <w:rPr>
          <w:rFonts w:ascii="Arial" w:hAnsi="Arial" w:cs="Arial"/>
          <w:sz w:val="20"/>
          <w:szCs w:val="20"/>
        </w:rPr>
        <w:t xml:space="preserve"> </w:t>
      </w:r>
      <w:proofErr w:type="spellStart"/>
      <w:r w:rsidR="00CD1BCD" w:rsidRPr="00CD1BCD">
        <w:rPr>
          <w:rFonts w:ascii="Arial" w:hAnsi="Arial" w:cs="Arial"/>
          <w:sz w:val="20"/>
          <w:szCs w:val="20"/>
        </w:rPr>
        <w:t>Sadeghi</w:t>
      </w:r>
      <w:proofErr w:type="spellEnd"/>
      <w:r w:rsidR="00CD1BCD" w:rsidRPr="00CD1BCD">
        <w:rPr>
          <w:rFonts w:ascii="Arial" w:hAnsi="Arial" w:cs="Arial"/>
          <w:sz w:val="20"/>
          <w:szCs w:val="20"/>
        </w:rPr>
        <w:t xml:space="preserve"> with the specialized medical care </w:t>
      </w:r>
      <w:r w:rsidR="00CD1BCD">
        <w:rPr>
          <w:rFonts w:ascii="Arial" w:hAnsi="Arial" w:cs="Arial"/>
          <w:sz w:val="20"/>
          <w:szCs w:val="20"/>
        </w:rPr>
        <w:t>he</w:t>
      </w:r>
      <w:r w:rsidR="00CD1BCD" w:rsidRPr="00CD1BCD">
        <w:rPr>
          <w:rFonts w:ascii="Arial" w:hAnsi="Arial" w:cs="Arial"/>
          <w:sz w:val="20"/>
          <w:szCs w:val="20"/>
        </w:rPr>
        <w:t xml:space="preserve"> needs outside prison,</w:t>
      </w:r>
      <w:r w:rsidR="006E5F38" w:rsidRPr="00993EE9">
        <w:rPr>
          <w:rFonts w:ascii="Arial" w:hAnsi="Arial" w:cs="Arial"/>
          <w:sz w:val="20"/>
          <w:szCs w:val="20"/>
        </w:rPr>
        <w:t xml:space="preserve"> </w:t>
      </w:r>
      <w:r w:rsidR="006E5F38" w:rsidRPr="006E5F38">
        <w:rPr>
          <w:rFonts w:ascii="Arial" w:hAnsi="Arial" w:cs="Arial"/>
          <w:sz w:val="20"/>
          <w:szCs w:val="20"/>
        </w:rPr>
        <w:t>including cancer screening and treatment</w:t>
      </w:r>
      <w:r w:rsidR="006E5F38">
        <w:rPr>
          <w:rFonts w:ascii="Arial" w:hAnsi="Arial" w:cs="Arial"/>
          <w:sz w:val="20"/>
          <w:szCs w:val="20"/>
        </w:rPr>
        <w:t>,</w:t>
      </w:r>
      <w:r w:rsidR="006E5F38" w:rsidRPr="00993EE9">
        <w:rPr>
          <w:rFonts w:ascii="Arial" w:hAnsi="Arial" w:cs="Arial"/>
          <w:sz w:val="20"/>
          <w:szCs w:val="20"/>
        </w:rPr>
        <w:t xml:space="preserve"> </w:t>
      </w:r>
      <w:r w:rsidR="00C20B84" w:rsidRPr="00993EE9">
        <w:rPr>
          <w:rFonts w:ascii="Arial" w:hAnsi="Arial" w:cs="Arial"/>
          <w:sz w:val="20"/>
          <w:szCs w:val="20"/>
        </w:rPr>
        <w:t xml:space="preserve">while </w:t>
      </w:r>
      <w:r w:rsidR="000D060F">
        <w:rPr>
          <w:rFonts w:ascii="Arial" w:hAnsi="Arial" w:cs="Arial"/>
          <w:sz w:val="20"/>
          <w:szCs w:val="20"/>
        </w:rPr>
        <w:t>ensuring</w:t>
      </w:r>
      <w:r w:rsidR="006E5F38" w:rsidRPr="006E5F38">
        <w:rPr>
          <w:rFonts w:ascii="Arial" w:hAnsi="Arial" w:cs="Arial"/>
          <w:sz w:val="20"/>
          <w:szCs w:val="20"/>
        </w:rPr>
        <w:t xml:space="preserve"> </w:t>
      </w:r>
      <w:r w:rsidR="00C20B84">
        <w:rPr>
          <w:rFonts w:ascii="Arial" w:hAnsi="Arial" w:cs="Arial"/>
          <w:sz w:val="20"/>
          <w:szCs w:val="20"/>
        </w:rPr>
        <w:t xml:space="preserve">his </w:t>
      </w:r>
      <w:r w:rsidR="00C20B84" w:rsidRPr="00993EE9">
        <w:rPr>
          <w:rFonts w:ascii="Arial" w:hAnsi="Arial" w:cs="Arial"/>
          <w:sz w:val="20"/>
          <w:szCs w:val="20"/>
        </w:rPr>
        <w:t>right</w:t>
      </w:r>
      <w:r w:rsidR="00C20B84">
        <w:rPr>
          <w:rFonts w:ascii="Arial" w:hAnsi="Arial" w:cs="Arial"/>
          <w:sz w:val="20"/>
          <w:szCs w:val="20"/>
        </w:rPr>
        <w:t>s</w:t>
      </w:r>
      <w:r w:rsidR="00C20B84" w:rsidRPr="00993EE9">
        <w:rPr>
          <w:rFonts w:ascii="Arial" w:hAnsi="Arial" w:cs="Arial"/>
          <w:sz w:val="20"/>
          <w:szCs w:val="20"/>
        </w:rPr>
        <w:t xml:space="preserve"> to informed consent, confidentiality, privacy and </w:t>
      </w:r>
      <w:r w:rsidR="005F695D">
        <w:rPr>
          <w:rFonts w:ascii="Arial" w:hAnsi="Arial" w:cs="Arial"/>
          <w:sz w:val="20"/>
          <w:szCs w:val="20"/>
        </w:rPr>
        <w:t xml:space="preserve">full </w:t>
      </w:r>
      <w:r w:rsidR="00C20B84" w:rsidRPr="00993EE9">
        <w:rPr>
          <w:rFonts w:ascii="Arial" w:hAnsi="Arial" w:cs="Arial"/>
          <w:sz w:val="20"/>
          <w:szCs w:val="20"/>
        </w:rPr>
        <w:t xml:space="preserve">access </w:t>
      </w:r>
      <w:r w:rsidR="00993EE9">
        <w:rPr>
          <w:rFonts w:ascii="Arial" w:hAnsi="Arial" w:cs="Arial"/>
          <w:sz w:val="20"/>
          <w:szCs w:val="20"/>
        </w:rPr>
        <w:t xml:space="preserve">to </w:t>
      </w:r>
      <w:r w:rsidR="00FF6745">
        <w:rPr>
          <w:rFonts w:ascii="Arial" w:hAnsi="Arial" w:cs="Arial"/>
          <w:sz w:val="20"/>
          <w:szCs w:val="20"/>
        </w:rPr>
        <w:t xml:space="preserve">his </w:t>
      </w:r>
      <w:r w:rsidR="00FF6745" w:rsidRPr="00993EE9">
        <w:rPr>
          <w:rFonts w:ascii="Arial" w:hAnsi="Arial" w:cs="Arial"/>
          <w:sz w:val="20"/>
          <w:szCs w:val="20"/>
        </w:rPr>
        <w:t>medical</w:t>
      </w:r>
      <w:r w:rsidR="00C20B84" w:rsidRPr="00993EE9">
        <w:rPr>
          <w:rFonts w:ascii="Arial" w:hAnsi="Arial" w:cs="Arial"/>
          <w:sz w:val="20"/>
          <w:szCs w:val="20"/>
        </w:rPr>
        <w:t xml:space="preserve"> file</w:t>
      </w:r>
      <w:bookmarkStart w:id="1" w:name="_Hlk517975470"/>
      <w:r w:rsidR="00C20B84">
        <w:rPr>
          <w:rFonts w:ascii="Arial" w:hAnsi="Arial" w:cs="Arial"/>
          <w:sz w:val="20"/>
          <w:szCs w:val="20"/>
        </w:rPr>
        <w:t xml:space="preserve">; </w:t>
      </w:r>
      <w:bookmarkEnd w:id="1"/>
    </w:p>
    <w:bookmarkEnd w:id="0"/>
    <w:p w:rsidR="00332FC6" w:rsidRPr="00332FC6" w:rsidRDefault="00C20B84" w:rsidP="00332FC6">
      <w:pPr>
        <w:pStyle w:val="ListParagraph"/>
        <w:numPr>
          <w:ilvl w:val="0"/>
          <w:numId w:val="3"/>
        </w:numPr>
        <w:ind w:left="0"/>
        <w:rPr>
          <w:rFonts w:asciiTheme="minorBidi" w:hAnsiTheme="minorBidi"/>
          <w:sz w:val="20"/>
          <w:szCs w:val="20"/>
        </w:rPr>
      </w:pPr>
      <w:r>
        <w:rPr>
          <w:rFonts w:ascii="Arial" w:hAnsi="Arial" w:cs="Arial"/>
          <w:sz w:val="20"/>
          <w:szCs w:val="20"/>
        </w:rPr>
        <w:t>Protect</w:t>
      </w:r>
      <w:r w:rsidRPr="00CD1BCD">
        <w:rPr>
          <w:rFonts w:ascii="Arial" w:hAnsi="Arial" w:cs="Arial"/>
          <w:sz w:val="20"/>
          <w:szCs w:val="20"/>
        </w:rPr>
        <w:t xml:space="preserve"> </w:t>
      </w:r>
      <w:r>
        <w:rPr>
          <w:rFonts w:ascii="Arial" w:hAnsi="Arial" w:cs="Arial"/>
          <w:sz w:val="20"/>
          <w:szCs w:val="20"/>
        </w:rPr>
        <w:t xml:space="preserve">him </w:t>
      </w:r>
      <w:r w:rsidRPr="00CD1BCD">
        <w:rPr>
          <w:rFonts w:ascii="Arial" w:hAnsi="Arial" w:cs="Arial"/>
          <w:sz w:val="20"/>
          <w:szCs w:val="20"/>
        </w:rPr>
        <w:t>from further torture and other ill-treatment, including through the denial of adequate medical care</w:t>
      </w:r>
      <w:r w:rsidR="00993EE9">
        <w:rPr>
          <w:rFonts w:ascii="Arial" w:hAnsi="Arial" w:cs="Arial"/>
          <w:sz w:val="20"/>
          <w:szCs w:val="20"/>
        </w:rPr>
        <w:t>,</w:t>
      </w:r>
      <w:r>
        <w:rPr>
          <w:rFonts w:ascii="Arial" w:hAnsi="Arial" w:cs="Arial"/>
          <w:sz w:val="20"/>
          <w:szCs w:val="20"/>
        </w:rPr>
        <w:t xml:space="preserve"> and i</w:t>
      </w:r>
      <w:r w:rsidR="00332FC6" w:rsidRPr="001D2B10">
        <w:rPr>
          <w:rFonts w:asciiTheme="minorBidi" w:hAnsiTheme="minorBidi"/>
          <w:sz w:val="20"/>
          <w:szCs w:val="20"/>
        </w:rPr>
        <w:t xml:space="preserve">nvestigate those responsible for </w:t>
      </w:r>
      <w:r w:rsidR="00B7195C">
        <w:rPr>
          <w:rFonts w:asciiTheme="minorBidi" w:hAnsiTheme="minorBidi"/>
          <w:sz w:val="20"/>
          <w:szCs w:val="20"/>
        </w:rPr>
        <w:t xml:space="preserve">persistently </w:t>
      </w:r>
      <w:r w:rsidR="00332FC6" w:rsidRPr="001D2B10">
        <w:rPr>
          <w:rFonts w:asciiTheme="minorBidi" w:hAnsiTheme="minorBidi"/>
          <w:sz w:val="20"/>
          <w:szCs w:val="20"/>
        </w:rPr>
        <w:t xml:space="preserve">denying </w:t>
      </w:r>
      <w:r>
        <w:rPr>
          <w:rFonts w:asciiTheme="minorBidi" w:hAnsiTheme="minorBidi"/>
          <w:sz w:val="20"/>
          <w:szCs w:val="20"/>
        </w:rPr>
        <w:t>him</w:t>
      </w:r>
      <w:r w:rsidR="00332FC6" w:rsidRPr="001D2B10">
        <w:rPr>
          <w:rFonts w:asciiTheme="minorBidi" w:hAnsiTheme="minorBidi"/>
          <w:sz w:val="20"/>
          <w:szCs w:val="20"/>
        </w:rPr>
        <w:t xml:space="preserve"> medical care</w:t>
      </w:r>
      <w:r>
        <w:rPr>
          <w:rFonts w:asciiTheme="minorBidi" w:hAnsiTheme="minorBidi"/>
          <w:sz w:val="20"/>
          <w:szCs w:val="20"/>
        </w:rPr>
        <w:t xml:space="preserve"> </w:t>
      </w:r>
      <w:r w:rsidR="00332FC6" w:rsidRPr="001D2B10">
        <w:rPr>
          <w:rFonts w:asciiTheme="minorBidi" w:hAnsiTheme="minorBidi"/>
          <w:sz w:val="20"/>
          <w:szCs w:val="20"/>
        </w:rPr>
        <w:t>and bring them to justice in proceedings that meet international fair trial standards.</w:t>
      </w:r>
    </w:p>
    <w:p w:rsidR="0026766F" w:rsidRPr="00332FC6" w:rsidRDefault="0026766F" w:rsidP="00332FC6">
      <w:pPr>
        <w:spacing w:line="240" w:lineRule="atLeast"/>
        <w:rPr>
          <w:rFonts w:cs="Arial"/>
        </w:rPr>
      </w:pPr>
    </w:p>
    <w:p w:rsidR="00090C24" w:rsidRDefault="00090C24" w:rsidP="00090C24">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10 August</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090C24">
          <w:headerReference w:type="default" r:id="rId7"/>
          <w:footerReference w:type="default" r:id="rId8"/>
          <w:headerReference w:type="first" r:id="rId9"/>
          <w:footerReference w:type="first" r:id="rId10"/>
          <w:type w:val="continuous"/>
          <w:pgSz w:w="12240" w:h="15840" w:code="1"/>
          <w:pgMar w:top="432" w:right="432" w:bottom="1872" w:left="432" w:header="0" w:footer="432" w:gutter="0"/>
          <w:cols w:space="567"/>
          <w:titlePg/>
          <w:docGrid w:linePitch="360"/>
        </w:sectPr>
      </w:pPr>
    </w:p>
    <w:p w:rsidR="00332FC6" w:rsidRPr="00B7195C" w:rsidRDefault="00332FC6" w:rsidP="00993EE9">
      <w:pPr>
        <w:pStyle w:val="AIAddressText"/>
        <w:tabs>
          <w:tab w:val="clear" w:pos="567"/>
        </w:tabs>
        <w:spacing w:line="276" w:lineRule="auto"/>
        <w:rPr>
          <w:rFonts w:cs="Arial"/>
          <w:bCs/>
          <w:sz w:val="16"/>
          <w:szCs w:val="16"/>
          <w:u w:val="single"/>
        </w:rPr>
      </w:pPr>
      <w:r w:rsidRPr="00B7195C">
        <w:rPr>
          <w:rFonts w:cs="Arial"/>
          <w:bCs/>
          <w:sz w:val="16"/>
          <w:szCs w:val="16"/>
          <w:u w:val="single"/>
        </w:rPr>
        <w:t>Prosecutor General of Tehran</w:t>
      </w:r>
    </w:p>
    <w:p w:rsidR="00332FC6" w:rsidRPr="005D159E" w:rsidRDefault="00332FC6" w:rsidP="00993EE9">
      <w:pPr>
        <w:pStyle w:val="AIAddressText"/>
        <w:tabs>
          <w:tab w:val="clear" w:pos="567"/>
        </w:tabs>
        <w:spacing w:line="276" w:lineRule="auto"/>
        <w:rPr>
          <w:rFonts w:cs="Arial"/>
          <w:sz w:val="16"/>
          <w:szCs w:val="16"/>
        </w:rPr>
      </w:pPr>
      <w:r>
        <w:rPr>
          <w:rFonts w:cs="Arial"/>
          <w:sz w:val="16"/>
          <w:szCs w:val="16"/>
        </w:rPr>
        <w:t xml:space="preserve">Abbas </w:t>
      </w:r>
      <w:proofErr w:type="spellStart"/>
      <w:r>
        <w:rPr>
          <w:rFonts w:cs="Arial"/>
          <w:sz w:val="16"/>
          <w:szCs w:val="16"/>
        </w:rPr>
        <w:t>Ja’fari</w:t>
      </w:r>
      <w:proofErr w:type="spellEnd"/>
      <w:r>
        <w:rPr>
          <w:rFonts w:cs="Arial"/>
          <w:sz w:val="16"/>
          <w:szCs w:val="16"/>
        </w:rPr>
        <w:t xml:space="preserve"> </w:t>
      </w:r>
      <w:proofErr w:type="spellStart"/>
      <w:r>
        <w:rPr>
          <w:rFonts w:cs="Arial"/>
          <w:sz w:val="16"/>
          <w:szCs w:val="16"/>
        </w:rPr>
        <w:t>Dolat</w:t>
      </w:r>
      <w:proofErr w:type="spellEnd"/>
      <w:r>
        <w:rPr>
          <w:rFonts w:cs="Arial"/>
          <w:sz w:val="16"/>
          <w:szCs w:val="16"/>
        </w:rPr>
        <w:t xml:space="preserve"> </w:t>
      </w:r>
      <w:proofErr w:type="spellStart"/>
      <w:r>
        <w:rPr>
          <w:rFonts w:cs="Arial"/>
          <w:sz w:val="16"/>
          <w:szCs w:val="16"/>
        </w:rPr>
        <w:t>Abadi</w:t>
      </w:r>
      <w:proofErr w:type="spellEnd"/>
      <w:r w:rsidRPr="005D159E">
        <w:rPr>
          <w:rFonts w:cs="Arial"/>
          <w:sz w:val="16"/>
          <w:szCs w:val="16"/>
        </w:rPr>
        <w:tab/>
      </w:r>
    </w:p>
    <w:p w:rsidR="00332FC6" w:rsidRPr="005D159E" w:rsidRDefault="00332FC6" w:rsidP="00993EE9">
      <w:pPr>
        <w:pStyle w:val="AIAddressText"/>
        <w:tabs>
          <w:tab w:val="clear" w:pos="567"/>
        </w:tabs>
        <w:spacing w:line="276" w:lineRule="auto"/>
        <w:rPr>
          <w:rFonts w:cs="Arial"/>
          <w:sz w:val="16"/>
          <w:szCs w:val="16"/>
        </w:rPr>
      </w:pPr>
      <w:r>
        <w:rPr>
          <w:rFonts w:cs="Arial"/>
          <w:sz w:val="16"/>
          <w:szCs w:val="16"/>
        </w:rPr>
        <w:t>Office of the Prosecutor</w:t>
      </w:r>
      <w:r w:rsidRPr="005D159E">
        <w:rPr>
          <w:rFonts w:cs="Arial"/>
          <w:sz w:val="16"/>
          <w:szCs w:val="16"/>
        </w:rPr>
        <w:tab/>
      </w:r>
    </w:p>
    <w:p w:rsidR="00332FC6" w:rsidRPr="005D159E" w:rsidRDefault="00332FC6" w:rsidP="00993EE9">
      <w:pPr>
        <w:pStyle w:val="AIAddressText"/>
        <w:tabs>
          <w:tab w:val="clear" w:pos="567"/>
        </w:tabs>
        <w:spacing w:line="276" w:lineRule="auto"/>
        <w:rPr>
          <w:rFonts w:cs="Arial"/>
          <w:sz w:val="16"/>
          <w:szCs w:val="16"/>
        </w:rPr>
      </w:pPr>
      <w:r>
        <w:rPr>
          <w:rFonts w:cs="Arial"/>
          <w:sz w:val="16"/>
          <w:szCs w:val="16"/>
        </w:rPr>
        <w:t>Corner (</w:t>
      </w:r>
      <w:proofErr w:type="spellStart"/>
      <w:r>
        <w:rPr>
          <w:rFonts w:cs="Arial"/>
          <w:sz w:val="16"/>
          <w:szCs w:val="16"/>
        </w:rPr>
        <w:t>Nabsh</w:t>
      </w:r>
      <w:proofErr w:type="spellEnd"/>
      <w:r>
        <w:rPr>
          <w:rFonts w:cs="Arial"/>
          <w:sz w:val="16"/>
          <w:szCs w:val="16"/>
        </w:rPr>
        <w:t xml:space="preserve">-e) of 15 </w:t>
      </w:r>
      <w:proofErr w:type="spellStart"/>
      <w:r>
        <w:rPr>
          <w:rFonts w:cs="Arial"/>
          <w:sz w:val="16"/>
          <w:szCs w:val="16"/>
        </w:rPr>
        <w:t>Khordad</w:t>
      </w:r>
      <w:proofErr w:type="spellEnd"/>
      <w:r>
        <w:rPr>
          <w:rFonts w:cs="Arial"/>
          <w:sz w:val="16"/>
          <w:szCs w:val="16"/>
        </w:rPr>
        <w:t xml:space="preserve"> Square</w:t>
      </w:r>
      <w:r w:rsidRPr="005D159E">
        <w:rPr>
          <w:rFonts w:cs="Arial"/>
          <w:sz w:val="16"/>
          <w:szCs w:val="16"/>
        </w:rPr>
        <w:tab/>
      </w:r>
    </w:p>
    <w:p w:rsidR="00090C24" w:rsidRDefault="00332FC6" w:rsidP="00993EE9">
      <w:pPr>
        <w:pStyle w:val="AIAddressText"/>
        <w:tabs>
          <w:tab w:val="clear" w:pos="567"/>
        </w:tabs>
        <w:spacing w:line="276" w:lineRule="auto"/>
        <w:rPr>
          <w:rFonts w:cs="Arial"/>
          <w:sz w:val="16"/>
          <w:szCs w:val="16"/>
        </w:rPr>
      </w:pPr>
      <w:r>
        <w:rPr>
          <w:rFonts w:cs="Arial"/>
          <w:sz w:val="16"/>
          <w:szCs w:val="16"/>
        </w:rPr>
        <w:t>Tehran, Iran</w:t>
      </w:r>
    </w:p>
    <w:p w:rsidR="00090C24" w:rsidRPr="00090C24" w:rsidRDefault="00090C24" w:rsidP="00993EE9">
      <w:pPr>
        <w:pStyle w:val="AIAddressText"/>
        <w:tabs>
          <w:tab w:val="clear" w:pos="567"/>
        </w:tabs>
        <w:spacing w:line="276" w:lineRule="auto"/>
        <w:rPr>
          <w:rFonts w:cs="Arial"/>
          <w:b/>
          <w:sz w:val="16"/>
          <w:szCs w:val="16"/>
        </w:rPr>
      </w:pPr>
      <w:r w:rsidRPr="00090C24">
        <w:rPr>
          <w:rFonts w:cs="Arial"/>
          <w:b/>
          <w:sz w:val="16"/>
          <w:szCs w:val="16"/>
        </w:rPr>
        <w:t>Salutation: Dear Prosecutor General</w:t>
      </w:r>
    </w:p>
    <w:p w:rsidR="00090C24" w:rsidRDefault="00090C24" w:rsidP="00090C24">
      <w:pPr>
        <w:pStyle w:val="AIAddressText"/>
        <w:spacing w:line="276" w:lineRule="auto"/>
        <w:rPr>
          <w:rFonts w:cs="Arial"/>
          <w:sz w:val="16"/>
          <w:szCs w:val="16"/>
        </w:rPr>
      </w:pPr>
    </w:p>
    <w:p w:rsidR="00090C24" w:rsidRPr="00090C24" w:rsidRDefault="00090C24" w:rsidP="00090C24">
      <w:pPr>
        <w:pStyle w:val="AIAddressText"/>
        <w:spacing w:line="276" w:lineRule="auto"/>
        <w:rPr>
          <w:rFonts w:cs="Arial"/>
          <w:sz w:val="16"/>
          <w:szCs w:val="16"/>
          <w:u w:val="single"/>
        </w:rPr>
      </w:pPr>
      <w:r w:rsidRPr="00090C24">
        <w:rPr>
          <w:rFonts w:cs="Arial"/>
          <w:sz w:val="16"/>
          <w:szCs w:val="16"/>
          <w:u w:val="single"/>
        </w:rPr>
        <w:t xml:space="preserve">H.E. </w:t>
      </w:r>
      <w:proofErr w:type="spellStart"/>
      <w:r w:rsidRPr="00090C24">
        <w:rPr>
          <w:rFonts w:cs="Arial"/>
          <w:sz w:val="16"/>
          <w:szCs w:val="16"/>
          <w:u w:val="single"/>
        </w:rPr>
        <w:t>Gholamali</w:t>
      </w:r>
      <w:proofErr w:type="spellEnd"/>
      <w:r w:rsidRPr="00090C24">
        <w:rPr>
          <w:rFonts w:cs="Arial"/>
          <w:sz w:val="16"/>
          <w:szCs w:val="16"/>
          <w:u w:val="single"/>
        </w:rPr>
        <w:t xml:space="preserve"> </w:t>
      </w:r>
      <w:proofErr w:type="spellStart"/>
      <w:r w:rsidRPr="00090C24">
        <w:rPr>
          <w:rFonts w:cs="Arial"/>
          <w:sz w:val="16"/>
          <w:szCs w:val="16"/>
          <w:u w:val="single"/>
        </w:rPr>
        <w:t>Khoshroo</w:t>
      </w:r>
      <w:proofErr w:type="spellEnd"/>
    </w:p>
    <w:p w:rsidR="00090C24" w:rsidRPr="00090C24" w:rsidRDefault="00090C24" w:rsidP="00090C24">
      <w:pPr>
        <w:pStyle w:val="AIAddressText"/>
        <w:spacing w:line="276" w:lineRule="auto"/>
        <w:rPr>
          <w:rFonts w:cs="Arial"/>
          <w:sz w:val="16"/>
          <w:szCs w:val="16"/>
        </w:rPr>
      </w:pPr>
      <w:r w:rsidRPr="00090C24">
        <w:rPr>
          <w:rFonts w:cs="Arial"/>
          <w:sz w:val="16"/>
          <w:szCs w:val="16"/>
        </w:rPr>
        <w:t>Permanent Representative of the Islamic Republic of Iran to the U</w:t>
      </w:r>
      <w:r>
        <w:rPr>
          <w:rFonts w:cs="Arial"/>
          <w:sz w:val="16"/>
          <w:szCs w:val="16"/>
        </w:rPr>
        <w:t>N</w:t>
      </w:r>
    </w:p>
    <w:p w:rsidR="00090C24" w:rsidRPr="00090C24" w:rsidRDefault="00090C24" w:rsidP="00090C24">
      <w:pPr>
        <w:pStyle w:val="AIAddressText"/>
        <w:spacing w:line="276" w:lineRule="auto"/>
        <w:rPr>
          <w:rFonts w:cs="Arial"/>
          <w:sz w:val="16"/>
          <w:szCs w:val="16"/>
        </w:rPr>
      </w:pPr>
      <w:r w:rsidRPr="00090C24">
        <w:rPr>
          <w:rFonts w:cs="Arial"/>
          <w:sz w:val="16"/>
          <w:szCs w:val="16"/>
        </w:rPr>
        <w:t>622 Third Avenue, 34th Floor</w:t>
      </w:r>
    </w:p>
    <w:p w:rsidR="00090C24" w:rsidRPr="00090C24" w:rsidRDefault="00090C24" w:rsidP="00090C24">
      <w:pPr>
        <w:pStyle w:val="AIAddressText"/>
        <w:spacing w:line="276" w:lineRule="auto"/>
        <w:rPr>
          <w:rFonts w:cs="Arial"/>
          <w:sz w:val="16"/>
          <w:szCs w:val="16"/>
        </w:rPr>
      </w:pPr>
      <w:r w:rsidRPr="00090C24">
        <w:rPr>
          <w:rFonts w:cs="Arial"/>
          <w:sz w:val="16"/>
          <w:szCs w:val="16"/>
        </w:rPr>
        <w:t>New York, NY 10017</w:t>
      </w:r>
    </w:p>
    <w:p w:rsidR="00090C24" w:rsidRPr="00090C24" w:rsidRDefault="00090C24" w:rsidP="00090C24">
      <w:pPr>
        <w:pStyle w:val="AIAddressText"/>
        <w:spacing w:line="276" w:lineRule="auto"/>
        <w:rPr>
          <w:rFonts w:cs="Arial"/>
          <w:sz w:val="16"/>
          <w:szCs w:val="16"/>
        </w:rPr>
      </w:pPr>
      <w:r w:rsidRPr="00090C24">
        <w:rPr>
          <w:rFonts w:cs="Arial"/>
          <w:sz w:val="16"/>
          <w:szCs w:val="16"/>
        </w:rPr>
        <w:t>Phone: 212 687-2020 | Fax: 212 867 7086</w:t>
      </w:r>
    </w:p>
    <w:p w:rsidR="00090C24" w:rsidRPr="00090C24" w:rsidRDefault="00090C24" w:rsidP="00090C24">
      <w:pPr>
        <w:pStyle w:val="AIAddressText"/>
        <w:spacing w:line="276" w:lineRule="auto"/>
        <w:rPr>
          <w:rFonts w:cs="Arial"/>
          <w:sz w:val="16"/>
          <w:szCs w:val="16"/>
        </w:rPr>
      </w:pPr>
      <w:r w:rsidRPr="00090C24">
        <w:rPr>
          <w:rFonts w:cs="Arial"/>
          <w:sz w:val="16"/>
          <w:szCs w:val="16"/>
        </w:rPr>
        <w:t>Email: iran@un.int</w:t>
      </w:r>
    </w:p>
    <w:p w:rsidR="00090C24" w:rsidRPr="00090C24" w:rsidRDefault="00090C24" w:rsidP="00090C24">
      <w:pPr>
        <w:pStyle w:val="AIAddressText"/>
        <w:tabs>
          <w:tab w:val="clear" w:pos="567"/>
        </w:tabs>
        <w:spacing w:line="276" w:lineRule="auto"/>
        <w:rPr>
          <w:rFonts w:cs="Arial"/>
          <w:b/>
          <w:sz w:val="16"/>
          <w:szCs w:val="16"/>
        </w:rPr>
      </w:pPr>
      <w:r w:rsidRPr="00090C24">
        <w:rPr>
          <w:rFonts w:cs="Arial"/>
          <w:b/>
          <w:sz w:val="16"/>
          <w:szCs w:val="16"/>
        </w:rPr>
        <w:t xml:space="preserve">Salutation: Dear Mr. </w:t>
      </w:r>
      <w:proofErr w:type="spellStart"/>
      <w:r w:rsidRPr="00090C24">
        <w:rPr>
          <w:rFonts w:cs="Arial"/>
          <w:b/>
          <w:sz w:val="16"/>
          <w:szCs w:val="16"/>
        </w:rPr>
        <w:t>Khoshroo</w:t>
      </w:r>
      <w:proofErr w:type="spellEnd"/>
    </w:p>
    <w:p w:rsidR="00090C24" w:rsidRDefault="00090C24" w:rsidP="00993EE9">
      <w:pPr>
        <w:pStyle w:val="AIAddressText"/>
        <w:tabs>
          <w:tab w:val="clear" w:pos="567"/>
        </w:tabs>
        <w:spacing w:line="276" w:lineRule="auto"/>
        <w:rPr>
          <w:rFonts w:cs="Arial"/>
          <w:sz w:val="16"/>
          <w:szCs w:val="16"/>
        </w:rPr>
        <w:sectPr w:rsidR="00090C24" w:rsidSect="00090C24">
          <w:type w:val="continuous"/>
          <w:pgSz w:w="12240" w:h="15840" w:code="1"/>
          <w:pgMar w:top="432" w:right="432" w:bottom="1872" w:left="432" w:header="0" w:footer="562" w:gutter="0"/>
          <w:cols w:num="2" w:space="720"/>
          <w:titlePg/>
          <w:docGrid w:linePitch="360"/>
        </w:sectPr>
      </w:pPr>
    </w:p>
    <w:p w:rsidR="00090C24" w:rsidRPr="009B1268" w:rsidRDefault="00090C24" w:rsidP="00090C2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90C24" w:rsidRPr="009B1268" w:rsidRDefault="00090C24" w:rsidP="00090C24">
      <w:pPr>
        <w:autoSpaceDE w:val="0"/>
        <w:autoSpaceDN w:val="0"/>
        <w:adjustRightInd w:val="0"/>
        <w:rPr>
          <w:rFonts w:ascii="Arial" w:hAnsi="Arial" w:cs="Arial"/>
          <w:color w:val="000000"/>
          <w:sz w:val="20"/>
          <w:szCs w:val="20"/>
        </w:rPr>
      </w:pPr>
      <w:hyperlink r:id="rId11"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174.13</w:t>
      </w:r>
    </w:p>
    <w:p w:rsidR="00090C24" w:rsidRPr="00C27E96" w:rsidRDefault="00090C24" w:rsidP="00090C2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90C24" w:rsidRDefault="00090C24" w:rsidP="00993EE9">
      <w:pPr>
        <w:pStyle w:val="AIAddressText"/>
        <w:tabs>
          <w:tab w:val="clear" w:pos="567"/>
        </w:tabs>
        <w:spacing w:line="276" w:lineRule="auto"/>
        <w:rPr>
          <w:rFonts w:cs="Arial"/>
          <w:sz w:val="16"/>
          <w:szCs w:val="16"/>
        </w:rPr>
        <w:sectPr w:rsidR="00090C24" w:rsidSect="00090C24">
          <w:type w:val="continuous"/>
          <w:pgSz w:w="12240" w:h="15840" w:code="1"/>
          <w:pgMar w:top="432" w:right="432" w:bottom="1872" w:left="432" w:header="0" w:footer="562" w:gutter="0"/>
          <w:cols w:space="720"/>
          <w:titlePg/>
          <w:docGrid w:linePitch="360"/>
        </w:sectPr>
      </w:pPr>
    </w:p>
    <w:p w:rsidR="00332FC6" w:rsidRPr="005D159E" w:rsidRDefault="00332FC6" w:rsidP="00993EE9">
      <w:pPr>
        <w:pStyle w:val="AIAddressText"/>
        <w:tabs>
          <w:tab w:val="clear" w:pos="567"/>
        </w:tabs>
        <w:spacing w:line="276" w:lineRule="auto"/>
        <w:rPr>
          <w:rFonts w:cs="Arial"/>
          <w:sz w:val="16"/>
          <w:szCs w:val="16"/>
        </w:rPr>
      </w:pPr>
      <w:r w:rsidRPr="005D159E">
        <w:rPr>
          <w:rFonts w:cs="Arial"/>
          <w:sz w:val="16"/>
          <w:szCs w:val="16"/>
        </w:rPr>
        <w:tab/>
      </w:r>
    </w:p>
    <w:p w:rsidR="00B220AA" w:rsidRDefault="00B220AA" w:rsidP="00993EE9">
      <w:pPr>
        <w:pStyle w:val="AIAddressText"/>
        <w:tabs>
          <w:tab w:val="clear" w:pos="567"/>
        </w:tabs>
        <w:spacing w:line="276" w:lineRule="auto"/>
        <w:rPr>
          <w:rFonts w:cs="Arial"/>
          <w:bCs/>
          <w:sz w:val="16"/>
          <w:szCs w:val="16"/>
          <w:u w:val="single"/>
        </w:rPr>
      </w:pPr>
    </w:p>
    <w:p w:rsidR="005534BC" w:rsidRPr="00B7195C" w:rsidRDefault="005534BC" w:rsidP="00B7195C">
      <w:pPr>
        <w:autoSpaceDE w:val="0"/>
        <w:autoSpaceDN w:val="0"/>
        <w:adjustRightInd w:val="0"/>
        <w:rPr>
          <w:rFonts w:ascii="Arial" w:hAnsi="Arial" w:cs="Arial"/>
          <w:color w:val="000000"/>
          <w:sz w:val="16"/>
          <w:szCs w:val="16"/>
          <w:lang w:eastAsia="en-GB"/>
        </w:rPr>
        <w:sectPr w:rsidR="005534BC" w:rsidRPr="00B7195C" w:rsidSect="00090C24">
          <w:footerReference w:type="first" r:id="rId12"/>
          <w:type w:val="continuous"/>
          <w:pgSz w:w="12240" w:h="15840" w:code="1"/>
          <w:pgMar w:top="432" w:right="432" w:bottom="1872" w:left="432" w:header="0" w:footer="562" w:gutter="0"/>
          <w:cols w:num="3" w:space="720"/>
          <w:titlePg/>
          <w:docGrid w:linePitch="360"/>
        </w:sectPr>
      </w:pPr>
    </w:p>
    <w:p w:rsidR="0026766F" w:rsidRPr="00F95961" w:rsidRDefault="0026766F" w:rsidP="00090C24">
      <w:pPr>
        <w:pStyle w:val="Heading2"/>
        <w:spacing w:before="120" w:after="120"/>
        <w:rPr>
          <w:rFonts w:ascii="Arial" w:hAnsi="Arial" w:cs="Arial"/>
        </w:rPr>
      </w:pPr>
      <w:r w:rsidRPr="00F95961">
        <w:rPr>
          <w:rFonts w:ascii="Arial" w:hAnsi="Arial" w:cs="Arial"/>
        </w:rPr>
        <w:t>ADditional Information</w:t>
      </w:r>
    </w:p>
    <w:p w:rsidR="00D135F6" w:rsidRPr="00D135F6" w:rsidRDefault="00D135F6" w:rsidP="00935FAF">
      <w:pPr>
        <w:pStyle w:val="AIAdditionalinformationtext"/>
        <w:tabs>
          <w:tab w:val="clear" w:pos="567"/>
        </w:tabs>
        <w:rPr>
          <w:rFonts w:cs="Arial"/>
        </w:rPr>
      </w:pPr>
      <w:proofErr w:type="spellStart"/>
      <w:r w:rsidRPr="00D135F6">
        <w:rPr>
          <w:rFonts w:cs="Arial"/>
        </w:rPr>
        <w:t>Arash</w:t>
      </w:r>
      <w:proofErr w:type="spellEnd"/>
      <w:r w:rsidRPr="00D135F6">
        <w:rPr>
          <w:rFonts w:cs="Arial"/>
        </w:rPr>
        <w:t xml:space="preserve"> </w:t>
      </w:r>
      <w:proofErr w:type="spellStart"/>
      <w:r w:rsidRPr="00D135F6">
        <w:rPr>
          <w:rFonts w:cs="Arial"/>
        </w:rPr>
        <w:t>Sadeghi</w:t>
      </w:r>
      <w:proofErr w:type="spellEnd"/>
      <w:r>
        <w:rPr>
          <w:rFonts w:cs="Arial"/>
        </w:rPr>
        <w:t xml:space="preserve"> has </w:t>
      </w:r>
      <w:r w:rsidR="00A308B3">
        <w:rPr>
          <w:rFonts w:cs="Arial"/>
        </w:rPr>
        <w:t>had</w:t>
      </w:r>
      <w:r w:rsidRPr="00D135F6">
        <w:rPr>
          <w:rFonts w:cs="Arial"/>
        </w:rPr>
        <w:t xml:space="preserve"> worsening</w:t>
      </w:r>
      <w:r>
        <w:rPr>
          <w:rFonts w:cs="Arial"/>
        </w:rPr>
        <w:t xml:space="preserve"> health problems</w:t>
      </w:r>
      <w:r w:rsidR="004B3A84">
        <w:rPr>
          <w:rFonts w:cs="Arial"/>
        </w:rPr>
        <w:t xml:space="preserve"> since he went on a 71-day hunger strike in October 2016</w:t>
      </w:r>
      <w:r>
        <w:rPr>
          <w:rFonts w:cs="Arial"/>
        </w:rPr>
        <w:t>, including</w:t>
      </w:r>
      <w:r w:rsidR="008523D9">
        <w:rPr>
          <w:rFonts w:cs="Arial"/>
        </w:rPr>
        <w:t xml:space="preserve"> digestive, kidney and </w:t>
      </w:r>
      <w:r w:rsidRPr="00D135F6">
        <w:rPr>
          <w:rFonts w:cs="Arial"/>
        </w:rPr>
        <w:t xml:space="preserve">respiratory </w:t>
      </w:r>
      <w:r w:rsidR="008523D9">
        <w:rPr>
          <w:rFonts w:cs="Arial"/>
        </w:rPr>
        <w:t xml:space="preserve">complications and </w:t>
      </w:r>
      <w:r w:rsidR="008523D9" w:rsidRPr="00D135F6" w:rsidDel="00AD7E75">
        <w:rPr>
          <w:rFonts w:cs="Arial"/>
        </w:rPr>
        <w:t>heart arrhythmia</w:t>
      </w:r>
      <w:r w:rsidR="004B3A84">
        <w:rPr>
          <w:rFonts w:cs="Arial"/>
        </w:rPr>
        <w:t>. These health problems have been exacerbated</w:t>
      </w:r>
      <w:r w:rsidR="0083157E" w:rsidRPr="0083157E">
        <w:rPr>
          <w:rFonts w:cs="Arial"/>
        </w:rPr>
        <w:t xml:space="preserve"> </w:t>
      </w:r>
      <w:r w:rsidR="0083157E">
        <w:rPr>
          <w:rFonts w:cs="Arial"/>
        </w:rPr>
        <w:t xml:space="preserve">due to </w:t>
      </w:r>
      <w:r w:rsidR="0083157E" w:rsidRPr="00D135F6">
        <w:rPr>
          <w:rFonts w:cs="Arial"/>
        </w:rPr>
        <w:t>the persistent refusal of prosecution authorities to allow his hospitalization outside of prison</w:t>
      </w:r>
      <w:r w:rsidRPr="00D135F6">
        <w:rPr>
          <w:rFonts w:cs="Arial"/>
        </w:rPr>
        <w:t xml:space="preserve">. Doctors </w:t>
      </w:r>
      <w:r w:rsidR="00935FAF">
        <w:rPr>
          <w:rFonts w:cs="Arial"/>
        </w:rPr>
        <w:t xml:space="preserve">have repeatedly </w:t>
      </w:r>
      <w:r w:rsidRPr="00D135F6">
        <w:rPr>
          <w:rFonts w:cs="Arial"/>
        </w:rPr>
        <w:t xml:space="preserve">advised that he requires long-term hospitalization in order to receive specialist treatment for his numerous health </w:t>
      </w:r>
      <w:r w:rsidR="004B3A84" w:rsidRPr="00D135F6">
        <w:rPr>
          <w:rFonts w:cs="Arial"/>
        </w:rPr>
        <w:t>problems</w:t>
      </w:r>
      <w:r w:rsidR="004B3A84">
        <w:rPr>
          <w:rFonts w:cs="Arial"/>
        </w:rPr>
        <w:t>.</w:t>
      </w:r>
      <w:r w:rsidR="00935FAF" w:rsidRPr="00935FAF">
        <w:rPr>
          <w:rFonts w:cs="Arial"/>
        </w:rPr>
        <w:t xml:space="preserve"> </w:t>
      </w:r>
      <w:r w:rsidR="00935FAF">
        <w:rPr>
          <w:rFonts w:cs="Arial"/>
        </w:rPr>
        <w:t>However, prosecution and prison officials</w:t>
      </w:r>
      <w:r w:rsidR="00935FAF" w:rsidRPr="00D135F6">
        <w:rPr>
          <w:rFonts w:cs="Arial"/>
        </w:rPr>
        <w:t xml:space="preserve"> </w:t>
      </w:r>
      <w:r w:rsidR="00935FAF">
        <w:rPr>
          <w:rFonts w:cs="Arial"/>
        </w:rPr>
        <w:t>have blocked his access to urgent medical care</w:t>
      </w:r>
      <w:r w:rsidR="00993EE9">
        <w:rPr>
          <w:rFonts w:cs="Arial"/>
        </w:rPr>
        <w:t xml:space="preserve">, saying </w:t>
      </w:r>
      <w:r w:rsidR="005F695D">
        <w:rPr>
          <w:rFonts w:cs="Arial"/>
        </w:rPr>
        <w:t xml:space="preserve">they </w:t>
      </w:r>
      <w:r w:rsidR="00993EE9">
        <w:rPr>
          <w:rFonts w:cs="Arial"/>
        </w:rPr>
        <w:t>are following</w:t>
      </w:r>
      <w:r w:rsidR="00935FAF">
        <w:rPr>
          <w:rFonts w:cs="Arial"/>
        </w:rPr>
        <w:t xml:space="preserve"> </w:t>
      </w:r>
      <w:r w:rsidR="00993EE9">
        <w:rPr>
          <w:rFonts w:cs="Arial"/>
        </w:rPr>
        <w:t xml:space="preserve">the </w:t>
      </w:r>
      <w:r w:rsidR="00935FAF">
        <w:rPr>
          <w:rFonts w:cs="Arial"/>
        </w:rPr>
        <w:t xml:space="preserve">orders </w:t>
      </w:r>
      <w:r w:rsidR="00993EE9">
        <w:rPr>
          <w:rFonts w:cs="Arial"/>
        </w:rPr>
        <w:t>of</w:t>
      </w:r>
      <w:r w:rsidR="00935FAF">
        <w:rPr>
          <w:rFonts w:cs="Arial"/>
        </w:rPr>
        <w:t xml:space="preserve"> Revolutionary Guard</w:t>
      </w:r>
      <w:r w:rsidR="005F695D">
        <w:rPr>
          <w:rFonts w:cs="Arial"/>
        </w:rPr>
        <w:t>s</w:t>
      </w:r>
      <w:r w:rsidR="00935FAF">
        <w:rPr>
          <w:rFonts w:cs="Arial"/>
        </w:rPr>
        <w:t xml:space="preserve"> officials. </w:t>
      </w:r>
    </w:p>
    <w:p w:rsidR="00D135F6" w:rsidRDefault="008523D9" w:rsidP="008523D9">
      <w:pPr>
        <w:pStyle w:val="AIAdditionalinformationtext"/>
        <w:tabs>
          <w:tab w:val="clear" w:pos="567"/>
        </w:tabs>
        <w:rPr>
          <w:rFonts w:cs="Arial"/>
        </w:rPr>
      </w:pPr>
      <w:r>
        <w:rPr>
          <w:rFonts w:asciiTheme="minorBidi" w:hAnsiTheme="minorBidi"/>
        </w:rPr>
        <w:t>Amnesty International has previously stated that t</w:t>
      </w:r>
      <w:r w:rsidRPr="008523D9">
        <w:rPr>
          <w:rFonts w:cs="Arial"/>
        </w:rPr>
        <w:t>he refusal of authorities to provide</w:t>
      </w:r>
      <w:r>
        <w:rPr>
          <w:rFonts w:cs="Arial"/>
        </w:rPr>
        <w:t xml:space="preserve"> </w:t>
      </w:r>
      <w:proofErr w:type="spellStart"/>
      <w:r>
        <w:rPr>
          <w:rFonts w:cs="Arial"/>
        </w:rPr>
        <w:t>Arash</w:t>
      </w:r>
      <w:proofErr w:type="spellEnd"/>
      <w:r>
        <w:rPr>
          <w:rFonts w:cs="Arial"/>
        </w:rPr>
        <w:t xml:space="preserve"> </w:t>
      </w:r>
      <w:proofErr w:type="spellStart"/>
      <w:r>
        <w:rPr>
          <w:rFonts w:cs="Arial"/>
        </w:rPr>
        <w:t>Sadeghi</w:t>
      </w:r>
      <w:proofErr w:type="spellEnd"/>
      <w:r w:rsidRPr="008523D9">
        <w:rPr>
          <w:rFonts w:cs="Arial"/>
        </w:rPr>
        <w:t xml:space="preserve"> with </w:t>
      </w:r>
      <w:r w:rsidR="00935FAF">
        <w:rPr>
          <w:rFonts w:cs="Arial"/>
        </w:rPr>
        <w:t xml:space="preserve">adequate </w:t>
      </w:r>
      <w:r w:rsidRPr="008523D9">
        <w:rPr>
          <w:rFonts w:cs="Arial"/>
        </w:rPr>
        <w:t xml:space="preserve">medical care </w:t>
      </w:r>
      <w:r w:rsidR="00935FAF">
        <w:rPr>
          <w:rFonts w:cs="Arial"/>
        </w:rPr>
        <w:t>outside prison</w:t>
      </w:r>
      <w:r w:rsidR="00440AD5">
        <w:rPr>
          <w:rFonts w:cs="Arial"/>
        </w:rPr>
        <w:t>,</w:t>
      </w:r>
      <w:r>
        <w:rPr>
          <w:rFonts w:cs="Arial"/>
        </w:rPr>
        <w:t xml:space="preserve"> in his circumstances</w:t>
      </w:r>
      <w:r w:rsidR="00440AD5">
        <w:rPr>
          <w:rFonts w:cs="Arial"/>
        </w:rPr>
        <w:t>,</w:t>
      </w:r>
      <w:r w:rsidR="008B4AC7">
        <w:rPr>
          <w:rFonts w:cs="Arial"/>
        </w:rPr>
        <w:t xml:space="preserve"> </w:t>
      </w:r>
      <w:r w:rsidR="00440AD5">
        <w:rPr>
          <w:rFonts w:cs="Arial"/>
        </w:rPr>
        <w:t>amounts to</w:t>
      </w:r>
      <w:r w:rsidRPr="008523D9">
        <w:rPr>
          <w:rFonts w:cs="Arial"/>
        </w:rPr>
        <w:t xml:space="preserve"> torture</w:t>
      </w:r>
      <w:r w:rsidR="008B4AC7">
        <w:rPr>
          <w:rFonts w:cs="Arial"/>
        </w:rPr>
        <w:t>,</w:t>
      </w:r>
      <w:r w:rsidRPr="008523D9">
        <w:rPr>
          <w:rFonts w:cs="Arial"/>
        </w:rPr>
        <w:t xml:space="preserve"> </w:t>
      </w:r>
      <w:r>
        <w:rPr>
          <w:rFonts w:cs="Arial"/>
        </w:rPr>
        <w:t>as t</w:t>
      </w:r>
      <w:r w:rsidR="00935FAF">
        <w:rPr>
          <w:rFonts w:cs="Arial"/>
        </w:rPr>
        <w:t>he</w:t>
      </w:r>
      <w:r w:rsidRPr="008523D9">
        <w:rPr>
          <w:rFonts w:cs="Arial"/>
        </w:rPr>
        <w:t xml:space="preserve"> deprivation is intentional and </w:t>
      </w:r>
      <w:r>
        <w:rPr>
          <w:rFonts w:cs="Arial"/>
        </w:rPr>
        <w:t>has inflicted</w:t>
      </w:r>
      <w:r w:rsidRPr="008523D9">
        <w:rPr>
          <w:rFonts w:cs="Arial"/>
        </w:rPr>
        <w:t xml:space="preserve"> </w:t>
      </w:r>
      <w:r>
        <w:rPr>
          <w:rFonts w:cs="Arial"/>
        </w:rPr>
        <w:t xml:space="preserve">severe pain </w:t>
      </w:r>
      <w:r w:rsidR="00935FAF">
        <w:rPr>
          <w:rFonts w:cs="Arial"/>
        </w:rPr>
        <w:t>and suffering</w:t>
      </w:r>
      <w:r>
        <w:rPr>
          <w:rFonts w:cs="Arial"/>
        </w:rPr>
        <w:t xml:space="preserve"> on him for</w:t>
      </w:r>
      <w:r w:rsidR="008B4AC7">
        <w:rPr>
          <w:rFonts w:cs="Arial"/>
        </w:rPr>
        <w:t xml:space="preserve"> the</w:t>
      </w:r>
      <w:r>
        <w:rPr>
          <w:rFonts w:cs="Arial"/>
        </w:rPr>
        <w:t xml:space="preserve"> </w:t>
      </w:r>
      <w:r w:rsidRPr="008523D9">
        <w:rPr>
          <w:rFonts w:cs="Arial"/>
        </w:rPr>
        <w:t xml:space="preserve">purposes </w:t>
      </w:r>
      <w:r w:rsidR="008B4AC7">
        <w:rPr>
          <w:rFonts w:cs="Arial"/>
        </w:rPr>
        <w:t>o</w:t>
      </w:r>
      <w:r>
        <w:rPr>
          <w:rFonts w:cs="Arial"/>
        </w:rPr>
        <w:t>f</w:t>
      </w:r>
      <w:r w:rsidRPr="008523D9">
        <w:rPr>
          <w:rFonts w:cs="Arial"/>
        </w:rPr>
        <w:t xml:space="preserve"> punishment</w:t>
      </w:r>
      <w:r w:rsidR="006F07DF">
        <w:rPr>
          <w:rFonts w:cs="Arial"/>
        </w:rPr>
        <w:t xml:space="preserve"> </w:t>
      </w:r>
      <w:r w:rsidR="00EE20AB">
        <w:rPr>
          <w:rFonts w:cs="Arial"/>
        </w:rPr>
        <w:t>and</w:t>
      </w:r>
      <w:r w:rsidRPr="008523D9">
        <w:rPr>
          <w:rFonts w:cs="Arial"/>
        </w:rPr>
        <w:t xml:space="preserve"> intimi</w:t>
      </w:r>
      <w:r>
        <w:rPr>
          <w:rFonts w:cs="Arial"/>
        </w:rPr>
        <w:t xml:space="preserve">dation. </w:t>
      </w:r>
    </w:p>
    <w:p w:rsidR="008523D9" w:rsidRDefault="00DD471D" w:rsidP="008523D9">
      <w:pPr>
        <w:spacing w:line="240" w:lineRule="exact"/>
        <w:rPr>
          <w:rFonts w:asciiTheme="minorBidi" w:hAnsiTheme="minorBidi"/>
          <w:sz w:val="18"/>
          <w:szCs w:val="20"/>
          <w:lang w:eastAsia="en-US"/>
        </w:rPr>
      </w:pPr>
      <w:proofErr w:type="spellStart"/>
      <w:r w:rsidRPr="001D2B10">
        <w:rPr>
          <w:rFonts w:asciiTheme="minorBidi" w:hAnsiTheme="minorBidi"/>
          <w:sz w:val="18"/>
          <w:szCs w:val="20"/>
          <w:lang w:eastAsia="en-US"/>
        </w:rPr>
        <w:t>Arash</w:t>
      </w:r>
      <w:proofErr w:type="spellEnd"/>
      <w:r>
        <w:rPr>
          <w:rFonts w:asciiTheme="minorBidi" w:hAnsiTheme="minorBidi"/>
          <w:sz w:val="18"/>
          <w:szCs w:val="20"/>
          <w:lang w:eastAsia="en-US"/>
        </w:rPr>
        <w:t xml:space="preserve"> </w:t>
      </w:r>
      <w:proofErr w:type="spellStart"/>
      <w:r>
        <w:rPr>
          <w:rFonts w:asciiTheme="minorBidi" w:hAnsiTheme="minorBidi"/>
          <w:sz w:val="18"/>
          <w:szCs w:val="20"/>
          <w:lang w:eastAsia="en-US"/>
        </w:rPr>
        <w:t>Sadeghi</w:t>
      </w:r>
      <w:proofErr w:type="spellEnd"/>
      <w:r>
        <w:rPr>
          <w:rFonts w:asciiTheme="minorBidi" w:hAnsiTheme="minorBidi"/>
          <w:sz w:val="18"/>
          <w:szCs w:val="20"/>
          <w:lang w:eastAsia="en-US"/>
        </w:rPr>
        <w:t xml:space="preserve"> has been imprisoned </w:t>
      </w:r>
      <w:r w:rsidRPr="001D2B10">
        <w:rPr>
          <w:rFonts w:asciiTheme="minorBidi" w:hAnsiTheme="minorBidi"/>
          <w:sz w:val="18"/>
          <w:szCs w:val="20"/>
          <w:lang w:eastAsia="en-US"/>
        </w:rPr>
        <w:t>since June 2016, serving two separate prison terms totalling 19 years. He is being punished for his peaceful human rights activities</w:t>
      </w:r>
      <w:r w:rsidR="00993EE9">
        <w:rPr>
          <w:rFonts w:asciiTheme="minorBidi" w:hAnsiTheme="minorBidi"/>
          <w:sz w:val="18"/>
          <w:szCs w:val="20"/>
          <w:lang w:eastAsia="en-US"/>
        </w:rPr>
        <w:t>,</w:t>
      </w:r>
      <w:r w:rsidRPr="001D2B10">
        <w:rPr>
          <w:rFonts w:asciiTheme="minorBidi" w:hAnsiTheme="minorBidi"/>
          <w:sz w:val="18"/>
          <w:szCs w:val="20"/>
          <w:lang w:eastAsia="en-US"/>
        </w:rPr>
        <w:t xml:space="preserve"> including communicating with Amnesty International and providing the organization with information on the human rights situation in Iran.</w:t>
      </w:r>
      <w:r w:rsidR="008523D9">
        <w:rPr>
          <w:rFonts w:asciiTheme="minorBidi" w:hAnsiTheme="minorBidi"/>
          <w:sz w:val="18"/>
          <w:szCs w:val="20"/>
          <w:lang w:eastAsia="en-US"/>
        </w:rPr>
        <w:t xml:space="preserve"> </w:t>
      </w:r>
      <w:r>
        <w:rPr>
          <w:rFonts w:asciiTheme="minorBidi" w:hAnsiTheme="minorBidi"/>
          <w:sz w:val="18"/>
          <w:szCs w:val="20"/>
          <w:lang w:eastAsia="en-US"/>
        </w:rPr>
        <w:t xml:space="preserve">His </w:t>
      </w:r>
      <w:r w:rsidRPr="00DD471D">
        <w:rPr>
          <w:rFonts w:asciiTheme="minorBidi" w:hAnsiTheme="minorBidi"/>
          <w:sz w:val="18"/>
          <w:szCs w:val="20"/>
          <w:lang w:eastAsia="en-US"/>
        </w:rPr>
        <w:t>court verdict cite</w:t>
      </w:r>
      <w:r>
        <w:rPr>
          <w:rFonts w:asciiTheme="minorBidi" w:hAnsiTheme="minorBidi"/>
          <w:sz w:val="18"/>
          <w:szCs w:val="20"/>
          <w:lang w:eastAsia="en-US"/>
        </w:rPr>
        <w:t>s</w:t>
      </w:r>
      <w:r w:rsidRPr="00DD471D">
        <w:rPr>
          <w:rFonts w:asciiTheme="minorBidi" w:hAnsiTheme="minorBidi"/>
          <w:sz w:val="18"/>
          <w:szCs w:val="20"/>
          <w:lang w:eastAsia="en-US"/>
        </w:rPr>
        <w:t xml:space="preserve"> over 50 peaceful human rights activities as “evidence” of his involvement in “actions against nationa</w:t>
      </w:r>
      <w:r>
        <w:rPr>
          <w:rFonts w:asciiTheme="minorBidi" w:hAnsiTheme="minorBidi"/>
          <w:sz w:val="18"/>
          <w:szCs w:val="20"/>
          <w:lang w:eastAsia="en-US"/>
        </w:rPr>
        <w:t>l</w:t>
      </w:r>
      <w:r w:rsidRPr="00DD471D">
        <w:rPr>
          <w:rFonts w:asciiTheme="minorBidi" w:hAnsiTheme="minorBidi"/>
          <w:sz w:val="18"/>
          <w:szCs w:val="20"/>
          <w:lang w:eastAsia="en-US"/>
        </w:rPr>
        <w:t xml:space="preserve"> security”, many of them relating to the dissemination of information about human rights abuses. They include giving media interviews to BBC Persian, Radio </w:t>
      </w:r>
      <w:proofErr w:type="spellStart"/>
      <w:r w:rsidRPr="00DD471D">
        <w:rPr>
          <w:rFonts w:asciiTheme="minorBidi" w:hAnsiTheme="minorBidi"/>
          <w:sz w:val="18"/>
          <w:szCs w:val="20"/>
          <w:lang w:eastAsia="en-US"/>
        </w:rPr>
        <w:t>Farda</w:t>
      </w:r>
      <w:proofErr w:type="spellEnd"/>
      <w:r w:rsidRPr="00DD471D">
        <w:rPr>
          <w:rFonts w:asciiTheme="minorBidi" w:hAnsiTheme="minorBidi"/>
          <w:sz w:val="18"/>
          <w:szCs w:val="20"/>
          <w:lang w:eastAsia="en-US"/>
        </w:rPr>
        <w:t xml:space="preserve">, Radio </w:t>
      </w:r>
      <w:proofErr w:type="spellStart"/>
      <w:r w:rsidRPr="00DD471D">
        <w:rPr>
          <w:rFonts w:asciiTheme="minorBidi" w:hAnsiTheme="minorBidi"/>
          <w:sz w:val="18"/>
          <w:szCs w:val="20"/>
          <w:lang w:eastAsia="en-US"/>
        </w:rPr>
        <w:t>Zamaneh</w:t>
      </w:r>
      <w:proofErr w:type="spellEnd"/>
      <w:r w:rsidRPr="00DD471D">
        <w:rPr>
          <w:rFonts w:asciiTheme="minorBidi" w:hAnsiTheme="minorBidi"/>
          <w:sz w:val="18"/>
          <w:szCs w:val="20"/>
          <w:lang w:eastAsia="en-US"/>
        </w:rPr>
        <w:t xml:space="preserve"> and the Human Rights Activists News Agency (HRANA); expressing solidarity with prisoners of conscience on Facebook; denouncing physical assaults against prisoners during a raid on Section 350 of </w:t>
      </w:r>
      <w:proofErr w:type="spellStart"/>
      <w:r w:rsidRPr="00DD471D">
        <w:rPr>
          <w:rFonts w:asciiTheme="minorBidi" w:hAnsiTheme="minorBidi"/>
          <w:sz w:val="18"/>
          <w:szCs w:val="20"/>
          <w:lang w:eastAsia="en-US"/>
        </w:rPr>
        <w:t>Evin</w:t>
      </w:r>
      <w:proofErr w:type="spellEnd"/>
      <w:r w:rsidRPr="00DD471D">
        <w:rPr>
          <w:rFonts w:asciiTheme="minorBidi" w:hAnsiTheme="minorBidi"/>
          <w:sz w:val="18"/>
          <w:szCs w:val="20"/>
          <w:lang w:eastAsia="en-US"/>
        </w:rPr>
        <w:t xml:space="preserve"> prison in April 2014; </w:t>
      </w:r>
      <w:r w:rsidR="008523D9" w:rsidRPr="001D2B10">
        <w:rPr>
          <w:rFonts w:asciiTheme="minorBidi" w:hAnsiTheme="minorBidi"/>
          <w:sz w:val="18"/>
          <w:szCs w:val="20"/>
          <w:lang w:eastAsia="en-US"/>
        </w:rPr>
        <w:t>participati</w:t>
      </w:r>
      <w:r w:rsidR="008523D9">
        <w:rPr>
          <w:rFonts w:asciiTheme="minorBidi" w:hAnsiTheme="minorBidi"/>
          <w:sz w:val="18"/>
          <w:szCs w:val="20"/>
          <w:lang w:eastAsia="en-US"/>
        </w:rPr>
        <w:t>ng</w:t>
      </w:r>
      <w:r w:rsidR="008523D9" w:rsidRPr="001D2B10">
        <w:rPr>
          <w:rFonts w:asciiTheme="minorBidi" w:hAnsiTheme="minorBidi"/>
          <w:sz w:val="18"/>
          <w:szCs w:val="20"/>
          <w:lang w:eastAsia="en-US"/>
        </w:rPr>
        <w:t xml:space="preserve"> in peaceful </w:t>
      </w:r>
      <w:r w:rsidR="008523D9">
        <w:rPr>
          <w:rFonts w:asciiTheme="minorBidi" w:hAnsiTheme="minorBidi"/>
          <w:sz w:val="18"/>
          <w:szCs w:val="20"/>
          <w:lang w:eastAsia="en-US"/>
        </w:rPr>
        <w:t xml:space="preserve">protests against </w:t>
      </w:r>
      <w:r w:rsidR="008523D9" w:rsidRPr="001D2B10">
        <w:rPr>
          <w:rFonts w:asciiTheme="minorBidi" w:hAnsiTheme="minorBidi"/>
          <w:sz w:val="18"/>
          <w:szCs w:val="20"/>
          <w:lang w:eastAsia="en-US"/>
        </w:rPr>
        <w:t xml:space="preserve">the detention of human rights defender </w:t>
      </w:r>
      <w:proofErr w:type="spellStart"/>
      <w:r w:rsidR="008523D9" w:rsidRPr="001D2B10">
        <w:rPr>
          <w:rFonts w:asciiTheme="minorBidi" w:hAnsiTheme="minorBidi"/>
          <w:sz w:val="18"/>
          <w:szCs w:val="20"/>
          <w:lang w:eastAsia="en-US"/>
        </w:rPr>
        <w:t>Narges</w:t>
      </w:r>
      <w:proofErr w:type="spellEnd"/>
      <w:r w:rsidR="008523D9" w:rsidRPr="001D2B10">
        <w:rPr>
          <w:rFonts w:asciiTheme="minorBidi" w:hAnsiTheme="minorBidi"/>
          <w:sz w:val="18"/>
          <w:szCs w:val="20"/>
          <w:lang w:eastAsia="en-US"/>
        </w:rPr>
        <w:t xml:space="preserve"> </w:t>
      </w:r>
      <w:proofErr w:type="spellStart"/>
      <w:r w:rsidR="008523D9" w:rsidRPr="001D2B10">
        <w:rPr>
          <w:rFonts w:asciiTheme="minorBidi" w:hAnsiTheme="minorBidi"/>
          <w:sz w:val="18"/>
          <w:szCs w:val="20"/>
          <w:lang w:eastAsia="en-US"/>
        </w:rPr>
        <w:t>Mohammadi</w:t>
      </w:r>
      <w:proofErr w:type="spellEnd"/>
      <w:r w:rsidR="008523D9">
        <w:rPr>
          <w:rFonts w:asciiTheme="minorBidi" w:hAnsiTheme="minorBidi"/>
          <w:sz w:val="18"/>
          <w:szCs w:val="20"/>
          <w:lang w:eastAsia="en-US"/>
        </w:rPr>
        <w:t xml:space="preserve">; </w:t>
      </w:r>
      <w:r w:rsidRPr="00DD471D">
        <w:rPr>
          <w:rFonts w:asciiTheme="minorBidi" w:hAnsiTheme="minorBidi"/>
          <w:sz w:val="18"/>
          <w:szCs w:val="20"/>
          <w:lang w:eastAsia="en-US"/>
        </w:rPr>
        <w:t xml:space="preserve">writing critical posts on Facebook about the mass executions of </w:t>
      </w:r>
      <w:r w:rsidR="00C20B84">
        <w:rPr>
          <w:rFonts w:asciiTheme="minorBidi" w:hAnsiTheme="minorBidi"/>
          <w:sz w:val="18"/>
          <w:szCs w:val="20"/>
          <w:lang w:eastAsia="en-US"/>
        </w:rPr>
        <w:t>political dissidents</w:t>
      </w:r>
      <w:r w:rsidRPr="00DD471D">
        <w:rPr>
          <w:rFonts w:asciiTheme="minorBidi" w:hAnsiTheme="minorBidi"/>
          <w:sz w:val="18"/>
          <w:szCs w:val="20"/>
          <w:lang w:eastAsia="en-US"/>
        </w:rPr>
        <w:t xml:space="preserve"> during the 1980s; joining the Campaign for Step by Step Abolition of the Death Penalty (known by its Persian acronym, </w:t>
      </w:r>
      <w:proofErr w:type="spellStart"/>
      <w:r w:rsidRPr="00DD471D">
        <w:rPr>
          <w:rFonts w:asciiTheme="minorBidi" w:hAnsiTheme="minorBidi"/>
          <w:sz w:val="18"/>
          <w:szCs w:val="20"/>
          <w:lang w:eastAsia="en-US"/>
        </w:rPr>
        <w:t>Legam</w:t>
      </w:r>
      <w:proofErr w:type="spellEnd"/>
      <w:r w:rsidRPr="00DD471D">
        <w:rPr>
          <w:rFonts w:asciiTheme="minorBidi" w:hAnsiTheme="minorBidi"/>
          <w:sz w:val="18"/>
          <w:szCs w:val="20"/>
          <w:lang w:eastAsia="en-US"/>
        </w:rPr>
        <w:t>); communicating with human rights groups outside Iran; and sending information regarding human rights violations to the UN Special Rapporteur on the situation of human rights in Iran and members of the European Parliament.</w:t>
      </w:r>
      <w:r w:rsidR="008523D9">
        <w:rPr>
          <w:rFonts w:asciiTheme="minorBidi" w:hAnsiTheme="minorBidi"/>
          <w:sz w:val="18"/>
          <w:szCs w:val="20"/>
          <w:lang w:eastAsia="en-US"/>
        </w:rPr>
        <w:t xml:space="preserve"> </w:t>
      </w:r>
      <w:r w:rsidR="008523D9" w:rsidRPr="001D2B10">
        <w:rPr>
          <w:rFonts w:asciiTheme="minorBidi" w:hAnsiTheme="minorBidi"/>
          <w:sz w:val="18"/>
          <w:szCs w:val="20"/>
          <w:lang w:eastAsia="en-US"/>
        </w:rPr>
        <w:t xml:space="preserve"> </w:t>
      </w:r>
    </w:p>
    <w:p w:rsidR="008523D9" w:rsidRDefault="008523D9" w:rsidP="008523D9">
      <w:pPr>
        <w:spacing w:line="240" w:lineRule="exact"/>
        <w:rPr>
          <w:rFonts w:asciiTheme="minorBidi" w:hAnsiTheme="minorBidi"/>
          <w:sz w:val="18"/>
          <w:szCs w:val="20"/>
          <w:lang w:eastAsia="en-US"/>
        </w:rPr>
      </w:pPr>
    </w:p>
    <w:p w:rsidR="00D135F6" w:rsidRPr="008523D9" w:rsidRDefault="00DD471D" w:rsidP="008523D9">
      <w:pPr>
        <w:spacing w:line="240" w:lineRule="exact"/>
        <w:rPr>
          <w:rFonts w:asciiTheme="minorBidi" w:hAnsiTheme="minorBidi"/>
          <w:sz w:val="18"/>
          <w:szCs w:val="20"/>
          <w:lang w:eastAsia="en-US"/>
        </w:rPr>
      </w:pPr>
      <w:r w:rsidRPr="001D2B10">
        <w:rPr>
          <w:rFonts w:asciiTheme="minorBidi" w:hAnsiTheme="minorBidi"/>
          <w:sz w:val="18"/>
          <w:szCs w:val="20"/>
          <w:lang w:eastAsia="en-US"/>
        </w:rPr>
        <w:t>His trial</w:t>
      </w:r>
      <w:r w:rsidR="00993EE9">
        <w:rPr>
          <w:rFonts w:asciiTheme="minorBidi" w:hAnsiTheme="minorBidi"/>
          <w:sz w:val="18"/>
          <w:szCs w:val="20"/>
          <w:lang w:eastAsia="en-US"/>
        </w:rPr>
        <w:t xml:space="preserve"> before</w:t>
      </w:r>
      <w:r>
        <w:rPr>
          <w:rFonts w:asciiTheme="minorBidi" w:hAnsiTheme="minorBidi"/>
        </w:rPr>
        <w:t xml:space="preserve"> </w:t>
      </w:r>
      <w:r w:rsidRPr="001D2B10">
        <w:rPr>
          <w:rFonts w:asciiTheme="minorBidi" w:hAnsiTheme="minorBidi"/>
          <w:sz w:val="18"/>
          <w:szCs w:val="20"/>
          <w:lang w:eastAsia="en-US"/>
        </w:rPr>
        <w:t>Branch 15 of the Revolutionary Court in Tehran</w:t>
      </w:r>
      <w:r w:rsidR="00EE20AB">
        <w:rPr>
          <w:rFonts w:asciiTheme="minorBidi" w:hAnsiTheme="minorBidi"/>
          <w:sz w:val="18"/>
          <w:szCs w:val="20"/>
          <w:lang w:eastAsia="en-US"/>
        </w:rPr>
        <w:t xml:space="preserve">, </w:t>
      </w:r>
      <w:r w:rsidR="00DE5CD8">
        <w:rPr>
          <w:rFonts w:asciiTheme="minorBidi" w:hAnsiTheme="minorBidi"/>
          <w:sz w:val="18"/>
          <w:szCs w:val="20"/>
          <w:lang w:eastAsia="en-US"/>
        </w:rPr>
        <w:t xml:space="preserve">in </w:t>
      </w:r>
      <w:r w:rsidR="00EE20AB">
        <w:rPr>
          <w:rFonts w:asciiTheme="minorBidi" w:hAnsiTheme="minorBidi"/>
          <w:sz w:val="18"/>
          <w:szCs w:val="20"/>
          <w:lang w:eastAsia="en-US"/>
        </w:rPr>
        <w:t>which his wife</w:t>
      </w:r>
      <w:r w:rsidR="00CA4080">
        <w:rPr>
          <w:rFonts w:asciiTheme="minorBidi" w:hAnsiTheme="minorBidi"/>
          <w:sz w:val="18"/>
          <w:szCs w:val="20"/>
          <w:lang w:eastAsia="en-US"/>
        </w:rPr>
        <w:t>,</w:t>
      </w:r>
      <w:r w:rsidR="00EE20AB">
        <w:rPr>
          <w:rFonts w:asciiTheme="minorBidi" w:hAnsiTheme="minorBidi"/>
          <w:sz w:val="18"/>
          <w:szCs w:val="20"/>
          <w:lang w:eastAsia="en-US"/>
        </w:rPr>
        <w:t xml:space="preserve"> </w:t>
      </w:r>
      <w:proofErr w:type="spellStart"/>
      <w:r w:rsidR="00EE20AB" w:rsidRPr="00EE20AB">
        <w:rPr>
          <w:rFonts w:asciiTheme="minorBidi" w:hAnsiTheme="minorBidi"/>
          <w:sz w:val="18"/>
          <w:szCs w:val="20"/>
          <w:lang w:eastAsia="en-US"/>
        </w:rPr>
        <w:t>Golrokh</w:t>
      </w:r>
      <w:proofErr w:type="spellEnd"/>
      <w:r w:rsidR="00EE20AB" w:rsidRPr="00EE20AB">
        <w:rPr>
          <w:rFonts w:asciiTheme="minorBidi" w:hAnsiTheme="minorBidi"/>
          <w:sz w:val="18"/>
          <w:szCs w:val="20"/>
          <w:lang w:eastAsia="en-US"/>
        </w:rPr>
        <w:t xml:space="preserve"> </w:t>
      </w:r>
      <w:proofErr w:type="spellStart"/>
      <w:r w:rsidR="00EE20AB" w:rsidRPr="00EE20AB">
        <w:rPr>
          <w:rFonts w:asciiTheme="minorBidi" w:hAnsiTheme="minorBidi"/>
          <w:sz w:val="18"/>
          <w:szCs w:val="20"/>
          <w:lang w:eastAsia="en-US"/>
        </w:rPr>
        <w:t>Ebrahimi</w:t>
      </w:r>
      <w:proofErr w:type="spellEnd"/>
      <w:r w:rsidR="00EE20AB" w:rsidRPr="00EE20AB">
        <w:rPr>
          <w:rFonts w:asciiTheme="minorBidi" w:hAnsiTheme="minorBidi"/>
          <w:sz w:val="18"/>
          <w:szCs w:val="20"/>
          <w:lang w:eastAsia="en-US"/>
        </w:rPr>
        <w:t xml:space="preserve"> </w:t>
      </w:r>
      <w:proofErr w:type="spellStart"/>
      <w:r w:rsidR="00EE20AB" w:rsidRPr="00EE20AB">
        <w:rPr>
          <w:rFonts w:asciiTheme="minorBidi" w:hAnsiTheme="minorBidi"/>
          <w:sz w:val="18"/>
          <w:szCs w:val="20"/>
          <w:lang w:eastAsia="en-US"/>
        </w:rPr>
        <w:t>Iraee</w:t>
      </w:r>
      <w:proofErr w:type="spellEnd"/>
      <w:r w:rsidR="00EE20AB" w:rsidRPr="00EE20AB">
        <w:rPr>
          <w:rFonts w:asciiTheme="minorBidi" w:hAnsiTheme="minorBidi"/>
          <w:sz w:val="18"/>
          <w:szCs w:val="20"/>
          <w:lang w:eastAsia="en-US"/>
        </w:rPr>
        <w:t xml:space="preserve">, </w:t>
      </w:r>
      <w:r w:rsidR="00DE5CD8">
        <w:rPr>
          <w:rFonts w:asciiTheme="minorBidi" w:hAnsiTheme="minorBidi"/>
          <w:sz w:val="18"/>
          <w:szCs w:val="20"/>
          <w:lang w:eastAsia="en-US"/>
        </w:rPr>
        <w:t>another</w:t>
      </w:r>
      <w:r w:rsidR="00EE20AB" w:rsidRPr="00EE20AB">
        <w:rPr>
          <w:rFonts w:asciiTheme="minorBidi" w:hAnsiTheme="minorBidi"/>
          <w:sz w:val="18"/>
          <w:szCs w:val="20"/>
          <w:lang w:eastAsia="en-US"/>
        </w:rPr>
        <w:t xml:space="preserve"> human rights defender</w:t>
      </w:r>
      <w:r w:rsidR="00935FAF">
        <w:rPr>
          <w:rFonts w:asciiTheme="minorBidi" w:hAnsiTheme="minorBidi"/>
          <w:sz w:val="18"/>
          <w:szCs w:val="20"/>
          <w:lang w:eastAsia="en-US"/>
        </w:rPr>
        <w:t xml:space="preserve"> </w:t>
      </w:r>
      <w:r w:rsidR="00EE20AB">
        <w:rPr>
          <w:rFonts w:asciiTheme="minorBidi" w:hAnsiTheme="minorBidi"/>
          <w:sz w:val="18"/>
          <w:szCs w:val="20"/>
          <w:lang w:eastAsia="en-US"/>
        </w:rPr>
        <w:t>and prisoner of conscience,</w:t>
      </w:r>
      <w:r w:rsidR="00DE5CD8">
        <w:rPr>
          <w:rFonts w:asciiTheme="minorBidi" w:hAnsiTheme="minorBidi"/>
          <w:sz w:val="18"/>
          <w:szCs w:val="20"/>
          <w:lang w:eastAsia="en-US"/>
        </w:rPr>
        <w:t xml:space="preserve"> was also prosecuted,</w:t>
      </w:r>
      <w:r w:rsidR="00EE20AB">
        <w:rPr>
          <w:rFonts w:asciiTheme="minorBidi" w:hAnsiTheme="minorBidi"/>
          <w:sz w:val="18"/>
          <w:szCs w:val="20"/>
          <w:lang w:eastAsia="en-US"/>
        </w:rPr>
        <w:t xml:space="preserve"> </w:t>
      </w:r>
      <w:r w:rsidRPr="001D2B10">
        <w:rPr>
          <w:rFonts w:asciiTheme="minorBidi" w:hAnsiTheme="minorBidi"/>
          <w:sz w:val="18"/>
          <w:szCs w:val="20"/>
          <w:lang w:eastAsia="en-US"/>
        </w:rPr>
        <w:t xml:space="preserve">was grossly unfair. It consisted of two brief sessions in May and June 2015, each lasting less than 15 minutes. </w:t>
      </w:r>
      <w:r w:rsidR="00DE5CD8">
        <w:rPr>
          <w:rFonts w:asciiTheme="minorBidi" w:hAnsiTheme="minorBidi"/>
          <w:sz w:val="18"/>
          <w:szCs w:val="20"/>
          <w:lang w:eastAsia="en-US"/>
        </w:rPr>
        <w:t xml:space="preserve">Neither </w:t>
      </w:r>
      <w:proofErr w:type="spellStart"/>
      <w:r w:rsidR="00DE5CD8" w:rsidRPr="001D2B10">
        <w:rPr>
          <w:rFonts w:asciiTheme="minorBidi" w:hAnsiTheme="minorBidi"/>
          <w:sz w:val="18"/>
          <w:szCs w:val="20"/>
          <w:lang w:eastAsia="en-US"/>
        </w:rPr>
        <w:t>Arash</w:t>
      </w:r>
      <w:proofErr w:type="spellEnd"/>
      <w:r w:rsidR="00DE5CD8">
        <w:rPr>
          <w:rFonts w:asciiTheme="minorBidi" w:hAnsiTheme="minorBidi"/>
          <w:sz w:val="18"/>
          <w:szCs w:val="20"/>
          <w:lang w:eastAsia="en-US"/>
        </w:rPr>
        <w:t xml:space="preserve"> </w:t>
      </w:r>
      <w:proofErr w:type="spellStart"/>
      <w:r w:rsidR="00DE5CD8">
        <w:rPr>
          <w:rFonts w:asciiTheme="minorBidi" w:hAnsiTheme="minorBidi"/>
          <w:sz w:val="18"/>
          <w:szCs w:val="20"/>
          <w:lang w:eastAsia="en-US"/>
        </w:rPr>
        <w:t>Sadeghi</w:t>
      </w:r>
      <w:proofErr w:type="spellEnd"/>
      <w:r w:rsidR="00DE5CD8">
        <w:rPr>
          <w:rFonts w:asciiTheme="minorBidi" w:hAnsiTheme="minorBidi"/>
          <w:sz w:val="18"/>
          <w:szCs w:val="20"/>
          <w:lang w:eastAsia="en-US"/>
        </w:rPr>
        <w:t xml:space="preserve"> nor </w:t>
      </w:r>
      <w:proofErr w:type="spellStart"/>
      <w:r w:rsidR="00DE5CD8" w:rsidRPr="00EE20AB">
        <w:rPr>
          <w:rFonts w:asciiTheme="minorBidi" w:hAnsiTheme="minorBidi"/>
          <w:sz w:val="18"/>
          <w:szCs w:val="20"/>
          <w:lang w:eastAsia="en-US"/>
        </w:rPr>
        <w:t>Golrokh</w:t>
      </w:r>
      <w:proofErr w:type="spellEnd"/>
      <w:r w:rsidR="00DE5CD8" w:rsidRPr="00EE20AB">
        <w:rPr>
          <w:rFonts w:asciiTheme="minorBidi" w:hAnsiTheme="minorBidi"/>
          <w:sz w:val="18"/>
          <w:szCs w:val="20"/>
          <w:lang w:eastAsia="en-US"/>
        </w:rPr>
        <w:t xml:space="preserve"> </w:t>
      </w:r>
      <w:proofErr w:type="spellStart"/>
      <w:r w:rsidR="00DE5CD8" w:rsidRPr="00EE20AB">
        <w:rPr>
          <w:rFonts w:asciiTheme="minorBidi" w:hAnsiTheme="minorBidi"/>
          <w:sz w:val="18"/>
          <w:szCs w:val="20"/>
          <w:lang w:eastAsia="en-US"/>
        </w:rPr>
        <w:t>Ebrahimi</w:t>
      </w:r>
      <w:proofErr w:type="spellEnd"/>
      <w:r w:rsidR="00DE5CD8" w:rsidRPr="00EE20AB">
        <w:rPr>
          <w:rFonts w:asciiTheme="minorBidi" w:hAnsiTheme="minorBidi"/>
          <w:sz w:val="18"/>
          <w:szCs w:val="20"/>
          <w:lang w:eastAsia="en-US"/>
        </w:rPr>
        <w:t xml:space="preserve"> </w:t>
      </w:r>
      <w:proofErr w:type="spellStart"/>
      <w:r w:rsidR="00DE5CD8" w:rsidRPr="00EE20AB">
        <w:rPr>
          <w:rFonts w:asciiTheme="minorBidi" w:hAnsiTheme="minorBidi"/>
          <w:sz w:val="18"/>
          <w:szCs w:val="20"/>
          <w:lang w:eastAsia="en-US"/>
        </w:rPr>
        <w:t>Iraee</w:t>
      </w:r>
      <w:proofErr w:type="spellEnd"/>
      <w:r w:rsidR="00DE5CD8" w:rsidRPr="001D2B10">
        <w:rPr>
          <w:rFonts w:asciiTheme="minorBidi" w:hAnsiTheme="minorBidi"/>
          <w:sz w:val="18"/>
          <w:szCs w:val="20"/>
          <w:lang w:eastAsia="en-US"/>
        </w:rPr>
        <w:t xml:space="preserve"> </w:t>
      </w:r>
      <w:r w:rsidRPr="001D2B10">
        <w:rPr>
          <w:rFonts w:asciiTheme="minorBidi" w:hAnsiTheme="minorBidi"/>
          <w:sz w:val="18"/>
          <w:szCs w:val="20"/>
          <w:lang w:eastAsia="en-US"/>
        </w:rPr>
        <w:t>had legal representation during their trial</w:t>
      </w:r>
      <w:r w:rsidR="00DE5CD8">
        <w:rPr>
          <w:rFonts w:asciiTheme="minorBidi" w:hAnsiTheme="minorBidi"/>
          <w:sz w:val="18"/>
          <w:szCs w:val="20"/>
          <w:lang w:eastAsia="en-US"/>
        </w:rPr>
        <w:t>;</w:t>
      </w:r>
      <w:r w:rsidR="008B4AC7">
        <w:rPr>
          <w:rFonts w:asciiTheme="minorBidi" w:hAnsiTheme="minorBidi"/>
          <w:sz w:val="18"/>
          <w:szCs w:val="20"/>
          <w:lang w:eastAsia="en-US"/>
        </w:rPr>
        <w:t xml:space="preserve"> </w:t>
      </w:r>
      <w:r w:rsidRPr="001D2B10">
        <w:rPr>
          <w:rFonts w:asciiTheme="minorBidi" w:hAnsiTheme="minorBidi"/>
          <w:sz w:val="18"/>
          <w:szCs w:val="20"/>
          <w:lang w:eastAsia="en-US"/>
        </w:rPr>
        <w:t>their first lawyer was put under pressure by intelligence officials to withdraw from the case</w:t>
      </w:r>
      <w:r w:rsidR="00DE5CD8">
        <w:rPr>
          <w:rFonts w:asciiTheme="minorBidi" w:hAnsiTheme="minorBidi"/>
          <w:sz w:val="18"/>
          <w:szCs w:val="20"/>
          <w:lang w:eastAsia="en-US"/>
        </w:rPr>
        <w:t>,</w:t>
      </w:r>
      <w:r w:rsidRPr="001D2B10">
        <w:rPr>
          <w:rFonts w:asciiTheme="minorBidi" w:hAnsiTheme="minorBidi"/>
          <w:sz w:val="18"/>
          <w:szCs w:val="20"/>
          <w:lang w:eastAsia="en-US"/>
        </w:rPr>
        <w:t xml:space="preserve"> </w:t>
      </w:r>
      <w:r w:rsidR="00917F15">
        <w:rPr>
          <w:rFonts w:asciiTheme="minorBidi" w:hAnsiTheme="minorBidi"/>
          <w:sz w:val="18"/>
          <w:szCs w:val="20"/>
          <w:lang w:eastAsia="en-US"/>
        </w:rPr>
        <w:t>while</w:t>
      </w:r>
      <w:r w:rsidR="00917F15" w:rsidRPr="001D2B10">
        <w:rPr>
          <w:rFonts w:asciiTheme="minorBidi" w:hAnsiTheme="minorBidi"/>
          <w:sz w:val="18"/>
          <w:szCs w:val="20"/>
          <w:lang w:eastAsia="en-US"/>
        </w:rPr>
        <w:t xml:space="preserve"> </w:t>
      </w:r>
      <w:r w:rsidRPr="001D2B10">
        <w:rPr>
          <w:rFonts w:asciiTheme="minorBidi" w:hAnsiTheme="minorBidi"/>
          <w:sz w:val="18"/>
          <w:szCs w:val="20"/>
          <w:lang w:eastAsia="en-US"/>
        </w:rPr>
        <w:t>the</w:t>
      </w:r>
      <w:r w:rsidR="00DE5CD8">
        <w:rPr>
          <w:rFonts w:asciiTheme="minorBidi" w:hAnsiTheme="minorBidi"/>
          <w:sz w:val="18"/>
          <w:szCs w:val="20"/>
          <w:lang w:eastAsia="en-US"/>
        </w:rPr>
        <w:t>ir</w:t>
      </w:r>
      <w:r w:rsidRPr="001D2B10">
        <w:rPr>
          <w:rFonts w:asciiTheme="minorBidi" w:hAnsiTheme="minorBidi"/>
          <w:sz w:val="18"/>
          <w:szCs w:val="20"/>
          <w:lang w:eastAsia="en-US"/>
        </w:rPr>
        <w:t xml:space="preserve"> second </w:t>
      </w:r>
      <w:r w:rsidR="00917F15">
        <w:rPr>
          <w:rFonts w:asciiTheme="minorBidi" w:hAnsiTheme="minorBidi"/>
          <w:sz w:val="18"/>
          <w:szCs w:val="20"/>
          <w:lang w:eastAsia="en-US"/>
        </w:rPr>
        <w:t xml:space="preserve">lawyer </w:t>
      </w:r>
      <w:r w:rsidRPr="001D2B10">
        <w:rPr>
          <w:rFonts w:asciiTheme="minorBidi" w:hAnsiTheme="minorBidi"/>
          <w:sz w:val="18"/>
          <w:szCs w:val="20"/>
          <w:lang w:eastAsia="en-US"/>
        </w:rPr>
        <w:t xml:space="preserve">was barred from reading the court files and eventually </w:t>
      </w:r>
      <w:r w:rsidR="00DE5CD8">
        <w:rPr>
          <w:rFonts w:asciiTheme="minorBidi" w:hAnsiTheme="minorBidi"/>
          <w:sz w:val="18"/>
          <w:szCs w:val="20"/>
          <w:lang w:eastAsia="en-US"/>
        </w:rPr>
        <w:t xml:space="preserve">prevented from </w:t>
      </w:r>
      <w:r w:rsidRPr="001D2B10">
        <w:rPr>
          <w:rFonts w:asciiTheme="minorBidi" w:hAnsiTheme="minorBidi"/>
          <w:sz w:val="18"/>
          <w:szCs w:val="20"/>
          <w:lang w:eastAsia="en-US"/>
        </w:rPr>
        <w:t xml:space="preserve">representing them. </w:t>
      </w:r>
      <w:proofErr w:type="spellStart"/>
      <w:r w:rsidRPr="001D2B10">
        <w:rPr>
          <w:rFonts w:asciiTheme="minorBidi" w:hAnsiTheme="minorBidi"/>
          <w:sz w:val="18"/>
          <w:szCs w:val="20"/>
          <w:lang w:eastAsia="en-US"/>
        </w:rPr>
        <w:t>Arash</w:t>
      </w:r>
      <w:proofErr w:type="spellEnd"/>
      <w:r w:rsidRPr="001D2B10">
        <w:rPr>
          <w:rFonts w:asciiTheme="minorBidi" w:hAnsiTheme="minorBidi"/>
          <w:sz w:val="18"/>
          <w:szCs w:val="20"/>
          <w:lang w:eastAsia="en-US"/>
        </w:rPr>
        <w:t xml:space="preserve"> </w:t>
      </w:r>
      <w:proofErr w:type="spellStart"/>
      <w:r w:rsidRPr="001D2B10">
        <w:rPr>
          <w:rFonts w:asciiTheme="minorBidi" w:hAnsiTheme="minorBidi"/>
          <w:sz w:val="18"/>
          <w:szCs w:val="20"/>
          <w:lang w:eastAsia="en-US"/>
        </w:rPr>
        <w:t>Sadeghi</w:t>
      </w:r>
      <w:proofErr w:type="spellEnd"/>
      <w:r w:rsidRPr="001D2B10">
        <w:rPr>
          <w:rFonts w:asciiTheme="minorBidi" w:hAnsiTheme="minorBidi"/>
          <w:sz w:val="18"/>
          <w:szCs w:val="20"/>
          <w:lang w:eastAsia="en-US"/>
        </w:rPr>
        <w:t xml:space="preserve"> has said that when they objected to this, the court told them they could not have a lawyer of their own choosing and could only be represented by a court-appointed lawyer, which they refused.</w:t>
      </w:r>
      <w:r w:rsidRPr="008523D9">
        <w:rPr>
          <w:rFonts w:asciiTheme="minorBidi" w:hAnsiTheme="minorBidi"/>
          <w:sz w:val="18"/>
          <w:szCs w:val="20"/>
          <w:lang w:eastAsia="en-US"/>
        </w:rPr>
        <w:t xml:space="preserve"> </w:t>
      </w:r>
    </w:p>
    <w:p w:rsidR="008523D9" w:rsidRPr="008523D9" w:rsidRDefault="008523D9" w:rsidP="008523D9">
      <w:pPr>
        <w:spacing w:line="240" w:lineRule="exact"/>
        <w:rPr>
          <w:rFonts w:asciiTheme="minorBidi" w:hAnsiTheme="minorBidi"/>
          <w:sz w:val="18"/>
          <w:szCs w:val="20"/>
          <w:lang w:eastAsia="en-US"/>
        </w:rPr>
      </w:pPr>
    </w:p>
    <w:p w:rsidR="008523D9" w:rsidRPr="00935FAF" w:rsidRDefault="008523D9" w:rsidP="008523D9">
      <w:pPr>
        <w:spacing w:line="240" w:lineRule="exact"/>
        <w:rPr>
          <w:rFonts w:asciiTheme="minorBidi" w:hAnsiTheme="minorBidi"/>
          <w:sz w:val="18"/>
          <w:szCs w:val="20"/>
          <w:lang w:eastAsia="en-US"/>
        </w:rPr>
      </w:pPr>
      <w:r w:rsidRPr="008523D9">
        <w:rPr>
          <w:rFonts w:asciiTheme="minorBidi" w:hAnsiTheme="minorBidi"/>
          <w:sz w:val="18"/>
          <w:szCs w:val="20"/>
          <w:lang w:eastAsia="en-US"/>
        </w:rPr>
        <w:t>Since 2013, the Iranian authorities have intensified their crackdown against human rights defenders. Dozens of human rights defenders have been imprisoned on spurious national security-related charges based solely on their peaceful human rights activities</w:t>
      </w:r>
      <w:r w:rsidR="005F695D">
        <w:rPr>
          <w:rFonts w:asciiTheme="minorBidi" w:hAnsiTheme="minorBidi"/>
          <w:sz w:val="18"/>
          <w:szCs w:val="20"/>
          <w:lang w:eastAsia="en-US"/>
        </w:rPr>
        <w:t xml:space="preserve"> (see </w:t>
      </w:r>
      <w:r w:rsidR="005F695D" w:rsidRPr="00FF6745">
        <w:rPr>
          <w:rFonts w:asciiTheme="minorBidi" w:hAnsiTheme="minorBidi"/>
          <w:i/>
          <w:iCs/>
          <w:sz w:val="18"/>
          <w:szCs w:val="20"/>
          <w:lang w:eastAsia="en-US"/>
        </w:rPr>
        <w:t>Caught in a web of repression: Iran’s human rights defenders under attack</w:t>
      </w:r>
      <w:r w:rsidR="005F695D">
        <w:rPr>
          <w:rFonts w:asciiTheme="minorBidi" w:hAnsiTheme="minorBidi"/>
          <w:sz w:val="18"/>
          <w:szCs w:val="20"/>
          <w:lang w:eastAsia="en-US"/>
        </w:rPr>
        <w:t xml:space="preserve">, </w:t>
      </w:r>
      <w:r w:rsidR="005F695D" w:rsidRPr="00FF6745">
        <w:rPr>
          <w:rFonts w:asciiTheme="minorBidi" w:hAnsiTheme="minorBidi"/>
          <w:sz w:val="18"/>
          <w:szCs w:val="20"/>
          <w:lang w:eastAsia="en-US"/>
        </w:rPr>
        <w:t xml:space="preserve">Index number: </w:t>
      </w:r>
      <w:hyperlink r:id="rId13" w:history="1">
        <w:r w:rsidR="005F695D" w:rsidRPr="00FF6745">
          <w:rPr>
            <w:rStyle w:val="Hyperlink"/>
            <w:rFonts w:asciiTheme="minorBidi" w:hAnsiTheme="minorBidi"/>
            <w:sz w:val="18"/>
            <w:szCs w:val="20"/>
            <w:lang w:eastAsia="en-US"/>
          </w:rPr>
          <w:t>MDE 13/6446/201</w:t>
        </w:r>
      </w:hyperlink>
      <w:r w:rsidR="005F695D" w:rsidRPr="00FF6745">
        <w:rPr>
          <w:rFonts w:asciiTheme="minorBidi" w:hAnsiTheme="minorBidi"/>
          <w:sz w:val="18"/>
          <w:szCs w:val="20"/>
          <w:lang w:eastAsia="en-US"/>
        </w:rPr>
        <w:t>)</w:t>
      </w:r>
      <w:r>
        <w:rPr>
          <w:rFonts w:asciiTheme="minorBidi" w:hAnsiTheme="minorBidi"/>
          <w:sz w:val="18"/>
          <w:szCs w:val="20"/>
          <w:lang w:eastAsia="en-US"/>
        </w:rPr>
        <w:t>.</w:t>
      </w:r>
      <w:r w:rsidR="00935FAF" w:rsidRPr="00935FAF">
        <w:rPr>
          <w:rFonts w:asciiTheme="minorBidi" w:hAnsiTheme="minorBidi"/>
          <w:sz w:val="18"/>
          <w:szCs w:val="20"/>
          <w:lang w:eastAsia="en-US"/>
        </w:rPr>
        <w:t xml:space="preserve"> International human rights law and standards guarantee the right to defend human rights.</w:t>
      </w:r>
      <w:r>
        <w:rPr>
          <w:rFonts w:asciiTheme="minorBidi" w:hAnsiTheme="minorBidi"/>
          <w:sz w:val="18"/>
          <w:szCs w:val="20"/>
          <w:lang w:eastAsia="en-US"/>
        </w:rPr>
        <w:t xml:space="preserve"> </w:t>
      </w:r>
      <w:r w:rsidRPr="008523D9">
        <w:rPr>
          <w:rFonts w:asciiTheme="minorBidi" w:hAnsiTheme="minorBidi"/>
          <w:sz w:val="18"/>
          <w:szCs w:val="20"/>
          <w:lang w:eastAsia="en-US"/>
        </w:rPr>
        <w:t>The UN Declaration on Human Rights</w:t>
      </w:r>
      <w:r w:rsidRPr="00935FAF">
        <w:rPr>
          <w:rFonts w:asciiTheme="minorBidi" w:hAnsiTheme="minorBidi"/>
          <w:sz w:val="18"/>
          <w:szCs w:val="20"/>
          <w:lang w:eastAsia="en-US"/>
        </w:rPr>
        <w:t xml:space="preserve"> Defenders highlights states’ obligation </w:t>
      </w:r>
      <w:r w:rsidR="005F695D">
        <w:rPr>
          <w:rFonts w:asciiTheme="minorBidi" w:hAnsiTheme="minorBidi"/>
          <w:sz w:val="18"/>
          <w:szCs w:val="20"/>
          <w:lang w:eastAsia="en-US"/>
        </w:rPr>
        <w:t xml:space="preserve">to </w:t>
      </w:r>
      <w:r w:rsidRPr="00935FAF">
        <w:rPr>
          <w:rFonts w:asciiTheme="minorBidi" w:hAnsiTheme="minorBidi"/>
          <w:sz w:val="18"/>
          <w:szCs w:val="20"/>
          <w:lang w:eastAsia="en-US"/>
        </w:rPr>
        <w:t>not interfere, obstruct or violate the righ</w:t>
      </w:r>
      <w:r w:rsidR="00935FAF">
        <w:rPr>
          <w:rFonts w:asciiTheme="minorBidi" w:hAnsiTheme="minorBidi"/>
          <w:sz w:val="18"/>
          <w:szCs w:val="20"/>
          <w:lang w:eastAsia="en-US"/>
        </w:rPr>
        <w:t>t to defend human rights and t</w:t>
      </w:r>
      <w:r w:rsidRPr="00935FAF">
        <w:rPr>
          <w:rFonts w:asciiTheme="minorBidi" w:hAnsiTheme="minorBidi"/>
          <w:sz w:val="18"/>
          <w:szCs w:val="20"/>
          <w:lang w:eastAsia="en-US"/>
        </w:rPr>
        <w:t>ake</w:t>
      </w:r>
      <w:r w:rsidR="00935FAF">
        <w:rPr>
          <w:rFonts w:asciiTheme="minorBidi" w:hAnsiTheme="minorBidi"/>
          <w:sz w:val="18"/>
          <w:szCs w:val="20"/>
          <w:lang w:eastAsia="en-US"/>
        </w:rPr>
        <w:t xml:space="preserve"> necessary measures to protect human rights defenders </w:t>
      </w:r>
      <w:r w:rsidRPr="00935FAF">
        <w:rPr>
          <w:rFonts w:asciiTheme="minorBidi" w:hAnsiTheme="minorBidi"/>
          <w:sz w:val="18"/>
          <w:szCs w:val="20"/>
          <w:lang w:eastAsia="en-US"/>
        </w:rPr>
        <w:t xml:space="preserve">against any violence, threats, retaliation or any arbitrary action </w:t>
      </w:r>
      <w:r w:rsidR="00935FAF">
        <w:rPr>
          <w:rFonts w:asciiTheme="minorBidi" w:hAnsiTheme="minorBidi"/>
          <w:sz w:val="18"/>
          <w:szCs w:val="20"/>
          <w:lang w:eastAsia="en-US"/>
        </w:rPr>
        <w:t>stemming from</w:t>
      </w:r>
      <w:r w:rsidRPr="00935FAF">
        <w:rPr>
          <w:rFonts w:asciiTheme="minorBidi" w:hAnsiTheme="minorBidi"/>
          <w:sz w:val="18"/>
          <w:szCs w:val="20"/>
          <w:lang w:eastAsia="en-US"/>
        </w:rPr>
        <w:t xml:space="preserve"> the legitimate exercise of the right to defend human rights. </w:t>
      </w:r>
    </w:p>
    <w:p w:rsidR="008523D9" w:rsidRPr="00935FAF" w:rsidRDefault="008523D9" w:rsidP="00935FAF">
      <w:pPr>
        <w:spacing w:line="240" w:lineRule="exact"/>
        <w:rPr>
          <w:rFonts w:asciiTheme="minorBidi" w:hAnsiTheme="minorBidi"/>
          <w:sz w:val="18"/>
          <w:szCs w:val="20"/>
          <w:lang w:eastAsia="en-US"/>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917F15">
        <w:rPr>
          <w:rFonts w:ascii="Arial" w:hAnsi="Arial" w:cs="Arial"/>
          <w:sz w:val="16"/>
          <w:szCs w:val="16"/>
        </w:rPr>
        <w:t xml:space="preserve"> </w:t>
      </w:r>
      <w:proofErr w:type="spellStart"/>
      <w:r w:rsidR="00917F15">
        <w:rPr>
          <w:rFonts w:ascii="Arial" w:hAnsi="Arial" w:cs="Arial"/>
          <w:sz w:val="16"/>
          <w:szCs w:val="16"/>
        </w:rPr>
        <w:t>Arash</w:t>
      </w:r>
      <w:proofErr w:type="spellEnd"/>
      <w:r w:rsidR="00917F15">
        <w:rPr>
          <w:rFonts w:ascii="Arial" w:hAnsi="Arial" w:cs="Arial"/>
          <w:sz w:val="16"/>
          <w:szCs w:val="16"/>
        </w:rPr>
        <w:t xml:space="preserve"> </w:t>
      </w:r>
      <w:proofErr w:type="spellStart"/>
      <w:r w:rsidR="00917F15">
        <w:rPr>
          <w:rFonts w:ascii="Arial" w:hAnsi="Arial" w:cs="Arial"/>
          <w:sz w:val="16"/>
          <w:szCs w:val="16"/>
        </w:rPr>
        <w:t>Sadeghi</w:t>
      </w:r>
      <w:proofErr w:type="spellEnd"/>
    </w:p>
    <w:p w:rsidR="0026766F" w:rsidRDefault="0026766F" w:rsidP="00935FA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17F15">
        <w:rPr>
          <w:rFonts w:ascii="Arial" w:hAnsi="Arial" w:cs="Arial"/>
          <w:sz w:val="16"/>
          <w:szCs w:val="16"/>
        </w:rPr>
        <w:t xml:space="preserve"> m</w:t>
      </w:r>
    </w:p>
    <w:p w:rsidR="00935FAF" w:rsidRPr="00935FAF" w:rsidRDefault="00935FAF" w:rsidP="00935FAF">
      <w:pPr>
        <w:spacing w:line="240" w:lineRule="exact"/>
        <w:rPr>
          <w:rFonts w:ascii="Arial" w:hAnsi="Arial" w:cs="Arial"/>
          <w:sz w:val="16"/>
          <w:szCs w:val="16"/>
        </w:rPr>
      </w:pPr>
    </w:p>
    <w:p w:rsidR="0026766F" w:rsidRPr="00F95961" w:rsidRDefault="0026766F" w:rsidP="00FF6745">
      <w:pPr>
        <w:spacing w:line="240" w:lineRule="exact"/>
        <w:rPr>
          <w:rFonts w:ascii="Arial" w:hAnsi="Arial" w:cs="Arial"/>
          <w:sz w:val="16"/>
          <w:szCs w:val="16"/>
        </w:rPr>
      </w:pPr>
      <w:r w:rsidRPr="00F95961">
        <w:rPr>
          <w:rFonts w:ascii="Arial" w:hAnsi="Arial" w:cs="Arial"/>
          <w:sz w:val="16"/>
          <w:szCs w:val="16"/>
        </w:rPr>
        <w:t xml:space="preserve">Further information on UA: </w:t>
      </w:r>
      <w:r w:rsidR="008B4AC7">
        <w:rPr>
          <w:rFonts w:ascii="Arial" w:hAnsi="Arial" w:cs="Arial"/>
          <w:sz w:val="16"/>
          <w:szCs w:val="16"/>
        </w:rPr>
        <w:t>174/13</w:t>
      </w:r>
      <w:r w:rsidR="008B4AC7" w:rsidRPr="00F95961">
        <w:rPr>
          <w:rFonts w:ascii="Arial" w:hAnsi="Arial" w:cs="Arial"/>
          <w:sz w:val="16"/>
          <w:szCs w:val="16"/>
        </w:rPr>
        <w:t xml:space="preserve"> </w:t>
      </w:r>
      <w:r w:rsidRPr="00F95961">
        <w:rPr>
          <w:rFonts w:ascii="Arial" w:hAnsi="Arial" w:cs="Arial"/>
          <w:sz w:val="16"/>
          <w:szCs w:val="16"/>
        </w:rPr>
        <w:t xml:space="preserve">Index: </w:t>
      </w:r>
      <w:r w:rsidR="008B4AC7" w:rsidRPr="00FF6745">
        <w:rPr>
          <w:rFonts w:ascii="Arial" w:hAnsi="Arial" w:cs="Arial"/>
          <w:sz w:val="16"/>
          <w:szCs w:val="16"/>
        </w:rPr>
        <w:t>MDE 13/8687/2018</w:t>
      </w:r>
      <w:bookmarkStart w:id="2" w:name="_GoBack"/>
      <w:bookmarkEnd w:id="2"/>
      <w:r w:rsidR="008B4AC7" w:rsidRPr="00FF6745">
        <w:rPr>
          <w:rFonts w:ascii="Arial" w:hAnsi="Arial" w:cs="Arial"/>
          <w:sz w:val="16"/>
          <w:szCs w:val="16"/>
        </w:rPr>
        <w:t xml:space="preserve"> </w:t>
      </w:r>
      <w:r w:rsidRPr="00F95961">
        <w:rPr>
          <w:rFonts w:ascii="Arial" w:hAnsi="Arial" w:cs="Arial"/>
          <w:sz w:val="16"/>
          <w:szCs w:val="16"/>
        </w:rPr>
        <w:t xml:space="preserve">Issue Date: </w:t>
      </w:r>
      <w:r w:rsidR="00FF6745">
        <w:rPr>
          <w:rFonts w:ascii="Arial" w:hAnsi="Arial" w:cs="Arial"/>
          <w:sz w:val="16"/>
          <w:szCs w:val="16"/>
        </w:rPr>
        <w:t>29</w:t>
      </w:r>
      <w:r w:rsidR="008B4AC7">
        <w:rPr>
          <w:rFonts w:ascii="Arial" w:hAnsi="Arial" w:cs="Arial"/>
          <w:sz w:val="16"/>
          <w:szCs w:val="16"/>
        </w:rPr>
        <w:t xml:space="preserve"> June 2018</w:t>
      </w:r>
    </w:p>
    <w:sectPr w:rsidR="0026766F" w:rsidRPr="00F95961" w:rsidSect="00090C24">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78" w:rsidRDefault="00C32C78">
      <w:r>
        <w:separator/>
      </w:r>
    </w:p>
  </w:endnote>
  <w:endnote w:type="continuationSeparator" w:id="0">
    <w:p w:rsidR="00C32C78" w:rsidRDefault="00C3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MS Mincho">
    <w:altName w:val="‚l‚r –¾’©"/>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32C78">
    <w:pPr>
      <w:pStyle w:val="Footer"/>
    </w:pPr>
    <w:r w:rsidRPr="00552A3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24" w:rsidRPr="00D158C3" w:rsidRDefault="00090C24" w:rsidP="00090C24">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90C24" w:rsidRPr="00D158C3" w:rsidRDefault="00090C24" w:rsidP="00090C24">
    <w:pPr>
      <w:jc w:val="center"/>
      <w:rPr>
        <w:rFonts w:ascii="Arial" w:hAnsi="Arial" w:cs="Arial"/>
        <w:sz w:val="16"/>
        <w:szCs w:val="16"/>
      </w:rPr>
    </w:pPr>
    <w:r w:rsidRPr="00D158C3">
      <w:rPr>
        <w:rFonts w:ascii="Arial" w:hAnsi="Arial" w:cs="Arial"/>
        <w:sz w:val="16"/>
        <w:szCs w:val="16"/>
      </w:rPr>
      <w:t>T (212) 807- 8400 | uan@aiusa.org | www.amnestyusa.org/uan</w:t>
    </w:r>
  </w:p>
  <w:p w:rsidR="00090C24" w:rsidRDefault="0009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78" w:rsidRDefault="00C32C78">
      <w:r>
        <w:separator/>
      </w:r>
    </w:p>
  </w:footnote>
  <w:footnote w:type="continuationSeparator" w:id="0">
    <w:p w:rsidR="00C32C78" w:rsidRDefault="00C32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93EE9" w:rsidRDefault="003271B9" w:rsidP="00B4432F">
    <w:pPr>
      <w:tabs>
        <w:tab w:val="right" w:pos="10203"/>
      </w:tabs>
      <w:rPr>
        <w:rFonts w:ascii="Amnesty Trade Gothic" w:hAnsi="Amnesty Trade Gothic"/>
        <w:color w:val="FFFFFF"/>
        <w:sz w:val="16"/>
        <w:szCs w:val="16"/>
        <w:lang w:val="fr-FR"/>
      </w:rPr>
    </w:pPr>
    <w:proofErr w:type="spellStart"/>
    <w:r>
      <w:rPr>
        <w:rFonts w:ascii="Amnesty Trade Gothic" w:hAnsi="Amnesty Trade Gothic"/>
        <w:sz w:val="16"/>
        <w:szCs w:val="16"/>
        <w:lang w:val="fr-FR"/>
      </w:rPr>
      <w:t>Further</w:t>
    </w:r>
    <w:proofErr w:type="spellEnd"/>
    <w:r>
      <w:rPr>
        <w:rFonts w:ascii="Amnesty Trade Gothic" w:hAnsi="Amnesty Trade Gothic"/>
        <w:sz w:val="16"/>
        <w:szCs w:val="16"/>
        <w:lang w:val="fr-FR"/>
      </w:rPr>
      <w:t xml:space="preserve"> Information on </w:t>
    </w:r>
    <w:r w:rsidR="0026766F" w:rsidRPr="00993EE9">
      <w:rPr>
        <w:rFonts w:ascii="Amnesty Trade Gothic" w:hAnsi="Amnesty Trade Gothic"/>
        <w:sz w:val="16"/>
        <w:szCs w:val="16"/>
        <w:lang w:val="fr-FR"/>
      </w:rPr>
      <w:t xml:space="preserve">UA: </w:t>
    </w:r>
    <w:r>
      <w:rPr>
        <w:rFonts w:ascii="Amnesty Trade Gothic" w:hAnsi="Amnesty Trade Gothic"/>
        <w:sz w:val="16"/>
        <w:szCs w:val="16"/>
        <w:lang w:val="fr-FR"/>
      </w:rPr>
      <w:t>174/13</w:t>
    </w:r>
    <w:r w:rsidRPr="00993EE9">
      <w:rPr>
        <w:rFonts w:ascii="Amnesty Trade Gothic" w:hAnsi="Amnesty Trade Gothic"/>
        <w:sz w:val="16"/>
        <w:szCs w:val="16"/>
        <w:lang w:val="fr-FR"/>
      </w:rPr>
      <w:t xml:space="preserve"> </w:t>
    </w:r>
    <w:r w:rsidR="0026766F" w:rsidRPr="00993EE9">
      <w:rPr>
        <w:rFonts w:ascii="Amnesty Trade Gothic" w:hAnsi="Amnesty Trade Gothic"/>
        <w:sz w:val="16"/>
        <w:szCs w:val="16"/>
        <w:lang w:val="fr-FR"/>
      </w:rPr>
      <w:t xml:space="preserve">Index: </w:t>
    </w:r>
    <w:r w:rsidR="00A603F1" w:rsidRPr="00993EE9">
      <w:rPr>
        <w:rFonts w:ascii="Amnesty Trade Gothic" w:hAnsi="Amnesty Trade Gothic" w:cs="Segoe UI"/>
        <w:bCs/>
        <w:color w:val="444444"/>
        <w:sz w:val="16"/>
        <w:szCs w:val="16"/>
        <w:lang w:val="fr-FR"/>
      </w:rPr>
      <w:t>MDE 13/8687/2018 Iran</w:t>
    </w:r>
    <w:r w:rsidR="0026766F" w:rsidRPr="00993EE9">
      <w:rPr>
        <w:rFonts w:ascii="Amnesty Trade Gothic" w:hAnsi="Amnesty Trade Gothic"/>
        <w:sz w:val="16"/>
        <w:szCs w:val="16"/>
        <w:lang w:val="fr-FR"/>
      </w:rPr>
      <w:tab/>
      <w:t xml:space="preserve">Date: </w:t>
    </w:r>
    <w:r w:rsidR="00FF6745">
      <w:rPr>
        <w:rFonts w:ascii="Amnesty Trade Gothic" w:hAnsi="Amnesty Trade Gothic"/>
        <w:sz w:val="16"/>
        <w:szCs w:val="16"/>
        <w:lang w:val="fr-FR"/>
      </w:rPr>
      <w:t>29</w:t>
    </w:r>
    <w:r>
      <w:rPr>
        <w:rFonts w:ascii="Amnesty Trade Gothic" w:hAnsi="Amnesty Trade Gothic"/>
        <w:sz w:val="16"/>
        <w:szCs w:val="16"/>
        <w:lang w:val="fr-FR"/>
      </w:rPr>
      <w:t xml:space="preserve"> </w:t>
    </w:r>
    <w:proofErr w:type="spellStart"/>
    <w:r>
      <w:rPr>
        <w:rFonts w:ascii="Amnesty Trade Gothic" w:hAnsi="Amnesty Trade Gothic"/>
        <w:sz w:val="16"/>
        <w:szCs w:val="16"/>
        <w:lang w:val="fr-FR"/>
      </w:rPr>
      <w:t>June</w:t>
    </w:r>
    <w:proofErr w:type="spellEnd"/>
    <w:r>
      <w:rPr>
        <w:rFonts w:ascii="Amnesty Trade Gothic" w:hAnsi="Amnesty Trade Gothic"/>
        <w:sz w:val="16"/>
        <w:szCs w:val="16"/>
        <w:lang w:val="fr-FR"/>
      </w:rPr>
      <w:t xml:space="preserve"> 2018</w:t>
    </w:r>
  </w:p>
  <w:p w:rsidR="0026766F" w:rsidRPr="00993EE9" w:rsidRDefault="0026766F">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51A07"/>
    <w:rsid w:val="00090C24"/>
    <w:rsid w:val="000B23F7"/>
    <w:rsid w:val="000D060F"/>
    <w:rsid w:val="000D6DD9"/>
    <w:rsid w:val="000F11B8"/>
    <w:rsid w:val="00114598"/>
    <w:rsid w:val="001353B4"/>
    <w:rsid w:val="001411BF"/>
    <w:rsid w:val="001624EA"/>
    <w:rsid w:val="001671E0"/>
    <w:rsid w:val="001951FB"/>
    <w:rsid w:val="00196F3C"/>
    <w:rsid w:val="001B14A5"/>
    <w:rsid w:val="001B7B2B"/>
    <w:rsid w:val="001D2B10"/>
    <w:rsid w:val="001E0993"/>
    <w:rsid w:val="00216A44"/>
    <w:rsid w:val="00222D08"/>
    <w:rsid w:val="002655E1"/>
    <w:rsid w:val="0026766F"/>
    <w:rsid w:val="0027166B"/>
    <w:rsid w:val="002722DD"/>
    <w:rsid w:val="002923B7"/>
    <w:rsid w:val="002932CE"/>
    <w:rsid w:val="00310926"/>
    <w:rsid w:val="003271B9"/>
    <w:rsid w:val="00332FC6"/>
    <w:rsid w:val="00347243"/>
    <w:rsid w:val="0035497E"/>
    <w:rsid w:val="00364F57"/>
    <w:rsid w:val="003A2A73"/>
    <w:rsid w:val="003D377A"/>
    <w:rsid w:val="003E17C5"/>
    <w:rsid w:val="003F56D6"/>
    <w:rsid w:val="00415A74"/>
    <w:rsid w:val="00440AD5"/>
    <w:rsid w:val="00475586"/>
    <w:rsid w:val="00483E30"/>
    <w:rsid w:val="004A6A17"/>
    <w:rsid w:val="004B3A84"/>
    <w:rsid w:val="004D19C7"/>
    <w:rsid w:val="004E6A6E"/>
    <w:rsid w:val="004F2FBB"/>
    <w:rsid w:val="005040F2"/>
    <w:rsid w:val="005149A9"/>
    <w:rsid w:val="0053584A"/>
    <w:rsid w:val="00550500"/>
    <w:rsid w:val="00552A3A"/>
    <w:rsid w:val="005534BC"/>
    <w:rsid w:val="005544B5"/>
    <w:rsid w:val="005732C8"/>
    <w:rsid w:val="005B08D7"/>
    <w:rsid w:val="005C2CBA"/>
    <w:rsid w:val="005C41FB"/>
    <w:rsid w:val="005D159E"/>
    <w:rsid w:val="005E3947"/>
    <w:rsid w:val="005F0D06"/>
    <w:rsid w:val="005F29C5"/>
    <w:rsid w:val="005F695D"/>
    <w:rsid w:val="006009FE"/>
    <w:rsid w:val="0060556F"/>
    <w:rsid w:val="00606C38"/>
    <w:rsid w:val="006101B9"/>
    <w:rsid w:val="00611825"/>
    <w:rsid w:val="006814D6"/>
    <w:rsid w:val="006820E8"/>
    <w:rsid w:val="006A4644"/>
    <w:rsid w:val="006C06B9"/>
    <w:rsid w:val="006C2190"/>
    <w:rsid w:val="006C3DE2"/>
    <w:rsid w:val="006E5F38"/>
    <w:rsid w:val="006F07DF"/>
    <w:rsid w:val="006F7DDA"/>
    <w:rsid w:val="007179E8"/>
    <w:rsid w:val="00736B40"/>
    <w:rsid w:val="007464BC"/>
    <w:rsid w:val="007479B8"/>
    <w:rsid w:val="007609BF"/>
    <w:rsid w:val="007620A6"/>
    <w:rsid w:val="0077354F"/>
    <w:rsid w:val="00795D45"/>
    <w:rsid w:val="007A1959"/>
    <w:rsid w:val="007A5DA8"/>
    <w:rsid w:val="007C621E"/>
    <w:rsid w:val="007E0CAD"/>
    <w:rsid w:val="007E57A7"/>
    <w:rsid w:val="00815508"/>
    <w:rsid w:val="008224D0"/>
    <w:rsid w:val="008241AB"/>
    <w:rsid w:val="0082494F"/>
    <w:rsid w:val="0083157E"/>
    <w:rsid w:val="008523D9"/>
    <w:rsid w:val="0086100E"/>
    <w:rsid w:val="00862874"/>
    <w:rsid w:val="0086363D"/>
    <w:rsid w:val="00875E19"/>
    <w:rsid w:val="00876B96"/>
    <w:rsid w:val="008A4CFA"/>
    <w:rsid w:val="008B4AC7"/>
    <w:rsid w:val="008C6392"/>
    <w:rsid w:val="008D635A"/>
    <w:rsid w:val="008E48B0"/>
    <w:rsid w:val="008F64FC"/>
    <w:rsid w:val="009144AA"/>
    <w:rsid w:val="00917F15"/>
    <w:rsid w:val="00935FAF"/>
    <w:rsid w:val="00946781"/>
    <w:rsid w:val="00950C7F"/>
    <w:rsid w:val="00963CA3"/>
    <w:rsid w:val="00974919"/>
    <w:rsid w:val="00985339"/>
    <w:rsid w:val="00987C31"/>
    <w:rsid w:val="00991BD0"/>
    <w:rsid w:val="009935CE"/>
    <w:rsid w:val="00993EE9"/>
    <w:rsid w:val="009971C5"/>
    <w:rsid w:val="009B72D8"/>
    <w:rsid w:val="009C0BC3"/>
    <w:rsid w:val="009D5F0B"/>
    <w:rsid w:val="009E0910"/>
    <w:rsid w:val="009E5CF0"/>
    <w:rsid w:val="009F4BB3"/>
    <w:rsid w:val="009F6436"/>
    <w:rsid w:val="00A308B3"/>
    <w:rsid w:val="00A603F1"/>
    <w:rsid w:val="00A745AC"/>
    <w:rsid w:val="00AD7E75"/>
    <w:rsid w:val="00AF4CF9"/>
    <w:rsid w:val="00B043D9"/>
    <w:rsid w:val="00B06E79"/>
    <w:rsid w:val="00B220AA"/>
    <w:rsid w:val="00B22D7A"/>
    <w:rsid w:val="00B4432F"/>
    <w:rsid w:val="00B60FB0"/>
    <w:rsid w:val="00B7195C"/>
    <w:rsid w:val="00B71C84"/>
    <w:rsid w:val="00B811E7"/>
    <w:rsid w:val="00B84EF8"/>
    <w:rsid w:val="00B9147D"/>
    <w:rsid w:val="00BA31FC"/>
    <w:rsid w:val="00BD4267"/>
    <w:rsid w:val="00BE4AEB"/>
    <w:rsid w:val="00C20B84"/>
    <w:rsid w:val="00C264C5"/>
    <w:rsid w:val="00C32C78"/>
    <w:rsid w:val="00C623E9"/>
    <w:rsid w:val="00C64997"/>
    <w:rsid w:val="00CA4080"/>
    <w:rsid w:val="00CD1BCD"/>
    <w:rsid w:val="00CE6658"/>
    <w:rsid w:val="00CE6DEA"/>
    <w:rsid w:val="00D0106D"/>
    <w:rsid w:val="00D03746"/>
    <w:rsid w:val="00D135F6"/>
    <w:rsid w:val="00D20DEB"/>
    <w:rsid w:val="00D63AA5"/>
    <w:rsid w:val="00D6401F"/>
    <w:rsid w:val="00D85FE8"/>
    <w:rsid w:val="00D940DD"/>
    <w:rsid w:val="00D948A2"/>
    <w:rsid w:val="00DB46D5"/>
    <w:rsid w:val="00DC5FB0"/>
    <w:rsid w:val="00DD471D"/>
    <w:rsid w:val="00DD777F"/>
    <w:rsid w:val="00DE5CD8"/>
    <w:rsid w:val="00DF0C26"/>
    <w:rsid w:val="00E23769"/>
    <w:rsid w:val="00E2387F"/>
    <w:rsid w:val="00E601DC"/>
    <w:rsid w:val="00E6735E"/>
    <w:rsid w:val="00E96397"/>
    <w:rsid w:val="00E97E64"/>
    <w:rsid w:val="00EA7847"/>
    <w:rsid w:val="00EB3D70"/>
    <w:rsid w:val="00EC130D"/>
    <w:rsid w:val="00EC2C85"/>
    <w:rsid w:val="00ED61F1"/>
    <w:rsid w:val="00EE20AB"/>
    <w:rsid w:val="00EF5658"/>
    <w:rsid w:val="00F20743"/>
    <w:rsid w:val="00F25545"/>
    <w:rsid w:val="00F54365"/>
    <w:rsid w:val="00F65B75"/>
    <w:rsid w:val="00F72754"/>
    <w:rsid w:val="00F7781E"/>
    <w:rsid w:val="00F95961"/>
    <w:rsid w:val="00FB0FDB"/>
    <w:rsid w:val="00FE418B"/>
    <w:rsid w:val="00FE75FD"/>
    <w:rsid w:val="00FF67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7FFB52D-2E1F-4FDD-BAD8-9A8C84DF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6C06B9"/>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6C06B9"/>
    <w:rPr>
      <w:rFonts w:asciiTheme="majorHAnsi" w:eastAsiaTheme="majorEastAsia" w:hAnsiTheme="majorHAnsi" w:cs="Times New Roman"/>
      <w:color w:val="1F4D78" w:themeColor="accent1" w:themeShade="7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6C06B9"/>
    <w:pPr>
      <w:spacing w:before="100" w:beforeAutospacing="1" w:after="100" w:afterAutospacing="1"/>
    </w:pPr>
    <w:rPr>
      <w:lang w:eastAsia="en-GB"/>
    </w:rPr>
  </w:style>
  <w:style w:type="character" w:styleId="Emphasis">
    <w:name w:val="Emphasis"/>
    <w:basedOn w:val="DefaultParagraphFont"/>
    <w:uiPriority w:val="20"/>
    <w:qFormat/>
    <w:rsid w:val="00B71C84"/>
    <w:rPr>
      <w:rFonts w:cs="Times New Roman"/>
      <w:i/>
      <w:iCs/>
    </w:rPr>
  </w:style>
  <w:style w:type="paragraph" w:customStyle="1" w:styleId="AIBodyText0">
    <w:name w:val="AI Body Text"/>
    <w:basedOn w:val="Normal"/>
    <w:link w:val="AIBodyTextChar0"/>
    <w:uiPriority w:val="4"/>
    <w:qFormat/>
    <w:rsid w:val="007C621E"/>
    <w:pPr>
      <w:suppressAutoHyphens/>
      <w:spacing w:after="120" w:line="240" w:lineRule="exact"/>
    </w:pPr>
    <w:rPr>
      <w:rFonts w:asciiTheme="minorHAnsi" w:eastAsiaTheme="minorEastAsia" w:hAnsiTheme="minorHAnsi" w:cs="Arial"/>
      <w:color w:val="000000" w:themeColor="text1"/>
      <w:sz w:val="18"/>
      <w:szCs w:val="20"/>
      <w:lang w:eastAsia="en-US"/>
    </w:rPr>
  </w:style>
  <w:style w:type="character" w:customStyle="1" w:styleId="AIBodyTextChar0">
    <w:name w:val="AI Body Text Char"/>
    <w:link w:val="AIBodyText0"/>
    <w:uiPriority w:val="4"/>
    <w:locked/>
    <w:rsid w:val="007C621E"/>
    <w:rPr>
      <w:rFonts w:asciiTheme="minorHAnsi" w:eastAsiaTheme="minorEastAsia" w:hAnsiTheme="minorHAnsi"/>
      <w:color w:val="000000" w:themeColor="text1"/>
      <w:sz w:val="18"/>
      <w:lang w:val="x-none" w:eastAsia="en-US"/>
    </w:rPr>
  </w:style>
  <w:style w:type="paragraph" w:styleId="ListParagraph">
    <w:name w:val="List Paragraph"/>
    <w:basedOn w:val="Normal"/>
    <w:uiPriority w:val="34"/>
    <w:qFormat/>
    <w:rsid w:val="00332FC6"/>
    <w:pPr>
      <w:ind w:left="720"/>
      <w:contextualSpacing/>
    </w:pPr>
  </w:style>
  <w:style w:type="character" w:styleId="Hyperlink">
    <w:name w:val="Hyperlink"/>
    <w:basedOn w:val="DefaultParagraphFont"/>
    <w:uiPriority w:val="99"/>
    <w:unhideWhenUsed/>
    <w:rsid w:val="00B7195C"/>
    <w:rPr>
      <w:rFonts w:cs="Times New Roman"/>
      <w:color w:val="0000FF"/>
      <w:u w:val="single"/>
    </w:rPr>
  </w:style>
  <w:style w:type="character" w:styleId="CommentReference">
    <w:name w:val="annotation reference"/>
    <w:basedOn w:val="DefaultParagraphFont"/>
    <w:uiPriority w:val="99"/>
    <w:rsid w:val="004F2FBB"/>
    <w:rPr>
      <w:rFonts w:cs="Times New Roman"/>
      <w:sz w:val="16"/>
      <w:szCs w:val="16"/>
    </w:rPr>
  </w:style>
  <w:style w:type="paragraph" w:styleId="CommentText">
    <w:name w:val="annotation text"/>
    <w:basedOn w:val="Normal"/>
    <w:link w:val="CommentTextChar"/>
    <w:uiPriority w:val="99"/>
    <w:rsid w:val="004F2FBB"/>
    <w:rPr>
      <w:sz w:val="20"/>
      <w:szCs w:val="20"/>
    </w:rPr>
  </w:style>
  <w:style w:type="character" w:customStyle="1" w:styleId="CommentTextChar">
    <w:name w:val="Comment Text Char"/>
    <w:basedOn w:val="DefaultParagraphFont"/>
    <w:link w:val="CommentText"/>
    <w:uiPriority w:val="99"/>
    <w:locked/>
    <w:rsid w:val="004F2FBB"/>
    <w:rPr>
      <w:rFonts w:cs="Times New Roman"/>
      <w:lang w:val="x-none" w:eastAsia="zh-CN"/>
    </w:rPr>
  </w:style>
  <w:style w:type="paragraph" w:styleId="CommentSubject">
    <w:name w:val="annotation subject"/>
    <w:basedOn w:val="CommentText"/>
    <w:next w:val="CommentText"/>
    <w:link w:val="CommentSubjectChar"/>
    <w:uiPriority w:val="99"/>
    <w:rsid w:val="004F2FBB"/>
    <w:rPr>
      <w:b/>
      <w:bCs/>
    </w:rPr>
  </w:style>
  <w:style w:type="character" w:customStyle="1" w:styleId="CommentSubjectChar">
    <w:name w:val="Comment Subject Char"/>
    <w:basedOn w:val="CommentTextChar"/>
    <w:link w:val="CommentSubject"/>
    <w:uiPriority w:val="99"/>
    <w:locked/>
    <w:rsid w:val="004F2FBB"/>
    <w:rPr>
      <w:rFonts w:cs="Times New Roman"/>
      <w:b/>
      <w:bCs/>
      <w:lang w:val="x-none" w:eastAsia="zh-CN"/>
    </w:rPr>
  </w:style>
  <w:style w:type="paragraph" w:styleId="BalloonText">
    <w:name w:val="Balloon Text"/>
    <w:basedOn w:val="Normal"/>
    <w:link w:val="BalloonTextChar"/>
    <w:uiPriority w:val="99"/>
    <w:rsid w:val="004F2FBB"/>
    <w:rPr>
      <w:rFonts w:ascii="Segoe UI" w:hAnsi="Segoe UI" w:cs="Segoe UI"/>
      <w:sz w:val="18"/>
      <w:szCs w:val="18"/>
    </w:rPr>
  </w:style>
  <w:style w:type="character" w:customStyle="1" w:styleId="BalloonTextChar">
    <w:name w:val="Balloon Text Char"/>
    <w:basedOn w:val="DefaultParagraphFont"/>
    <w:link w:val="BalloonText"/>
    <w:uiPriority w:val="99"/>
    <w:locked/>
    <w:rsid w:val="004F2FBB"/>
    <w:rPr>
      <w:rFonts w:ascii="Segoe UI" w:hAnsi="Segoe UI" w:cs="Segoe UI"/>
      <w:sz w:val="18"/>
      <w:szCs w:val="18"/>
      <w:lang w:val="x-none" w:eastAsia="zh-CN"/>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DD471D"/>
    <w:rPr>
      <w:rFonts w:ascii="Amnesty Trade Gothic Light" w:eastAsia="MS Mincho" w:hAnsi="Amnesty Trade Gothic Light" w:cs="Arial"/>
      <w:color w:val="000000"/>
      <w:sz w:val="20"/>
      <w:lang w:val="en-US" w:eastAsia="en-US"/>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sid w:val="00DD471D"/>
    <w:rPr>
      <w:rFonts w:ascii="Amnesty Trade Gothic Light" w:eastAsia="MS Mincho" w:hAnsi="Amnesty Trade Gothic Light" w:cs="Arial"/>
      <w:color w:val="000000"/>
      <w:sz w:val="24"/>
      <w:szCs w:val="24"/>
      <w:lang w:val="en-US" w:eastAsia="en-US"/>
    </w:rPr>
  </w:style>
  <w:style w:type="character" w:styleId="FootnoteReference">
    <w:name w:val="footnote reference"/>
    <w:aliases w:val="Footnote,text,Footnotes refss,Footnote number,Fago Fußnotenzeichen,Footnote Ref,16 Point,Superscript 6 Point,4_G,Fago Fu?notenzeichen,Fago Fuﬂnotenzeichen,Appel note de bas de page,Ref,de nota al pie,Texto de nota al pie"/>
    <w:basedOn w:val="DefaultParagraphFont"/>
    <w:uiPriority w:val="99"/>
    <w:qFormat/>
    <w:rsid w:val="00DD471D"/>
    <w:rPr>
      <w:vertAlign w:val="superscript"/>
    </w:rPr>
  </w:style>
  <w:style w:type="paragraph" w:styleId="Revision">
    <w:name w:val="Revision"/>
    <w:hidden/>
    <w:uiPriority w:val="99"/>
    <w:semiHidden/>
    <w:rsid w:val="00917F15"/>
    <w:rPr>
      <w:sz w:val="24"/>
      <w:szCs w:val="24"/>
      <w:lang w:val="en-GB" w:eastAsia="zh-CN"/>
    </w:rPr>
  </w:style>
  <w:style w:type="character" w:customStyle="1" w:styleId="UnresolvedMention">
    <w:name w:val="Unresolved Mention"/>
    <w:basedOn w:val="DefaultParagraphFont"/>
    <w:uiPriority w:val="99"/>
    <w:semiHidden/>
    <w:unhideWhenUsed/>
    <w:rsid w:val="005F695D"/>
    <w:rPr>
      <w:rFonts w:cs="Times New Roman"/>
      <w:color w:val="808080"/>
      <w:shd w:val="clear" w:color="auto" w:fill="E6E6E6"/>
    </w:rPr>
  </w:style>
  <w:style w:type="numbering" w:customStyle="1" w:styleId="Bulletlist">
    <w:name w:val="Bullet list"/>
    <w:pPr>
      <w:numPr>
        <w:numId w:val="5"/>
      </w:numPr>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14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13/6446/2017/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1251</Words>
  <Characters>7135</Characters>
  <Application>Microsoft Office Word</Application>
  <DocSecurity>4</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IAR1Team</cp:lastModifiedBy>
  <cp:revision>2</cp:revision>
  <dcterms:created xsi:type="dcterms:W3CDTF">2018-06-29T14:25:00Z</dcterms:created>
  <dcterms:modified xsi:type="dcterms:W3CDTF">2018-06-29T14:25:00Z</dcterms:modified>
</cp:coreProperties>
</file>