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030988" w:rsidP="004B56BF">
      <w:pPr>
        <w:pStyle w:val="AIUrgentActionTopHeading"/>
        <w:tabs>
          <w:tab w:val="clear" w:pos="567"/>
        </w:tabs>
        <w:spacing w:line="240" w:lineRule="auto"/>
        <w:rPr>
          <w:rFonts w:cs="Arial"/>
          <w:sz w:val="120"/>
          <w:szCs w:val="120"/>
        </w:rPr>
      </w:pPr>
      <w:r>
        <w:rPr>
          <w:rFonts w:cs="Arial"/>
          <w:sz w:val="120"/>
          <w:szCs w:val="120"/>
        </w:rPr>
        <w:t>U</w:t>
      </w:r>
      <w:r w:rsidR="0026766F" w:rsidRPr="00F95961">
        <w:rPr>
          <w:rFonts w:cs="Arial"/>
          <w:sz w:val="120"/>
          <w:szCs w:val="120"/>
        </w:rPr>
        <w:t>RGENT ACTION</w:t>
      </w:r>
    </w:p>
    <w:p w:rsidR="0026766F" w:rsidRPr="00FA08BA" w:rsidRDefault="00D42459" w:rsidP="004B56BF">
      <w:pPr>
        <w:rPr>
          <w:rStyle w:val="AIHeadline"/>
          <w:rFonts w:cs="Arial"/>
          <w:snapToGrid w:val="0"/>
          <w:sz w:val="38"/>
          <w:szCs w:val="38"/>
        </w:rPr>
      </w:pPr>
      <w:r>
        <w:rPr>
          <w:rStyle w:val="AIHeadline"/>
          <w:rFonts w:cs="Arial"/>
          <w:snapToGrid w:val="0"/>
          <w:sz w:val="38"/>
          <w:szCs w:val="38"/>
        </w:rPr>
        <w:t xml:space="preserve">two prisoners at </w:t>
      </w:r>
      <w:r w:rsidR="00445746" w:rsidRPr="00FA08BA">
        <w:rPr>
          <w:rStyle w:val="AIHeadline"/>
          <w:rFonts w:cs="Arial"/>
          <w:snapToGrid w:val="0"/>
          <w:sz w:val="38"/>
          <w:szCs w:val="38"/>
        </w:rPr>
        <w:t xml:space="preserve">risk of </w:t>
      </w:r>
      <w:r>
        <w:rPr>
          <w:rStyle w:val="AIHeadline"/>
          <w:rFonts w:cs="Arial"/>
          <w:snapToGrid w:val="0"/>
          <w:sz w:val="38"/>
          <w:szCs w:val="38"/>
        </w:rPr>
        <w:t xml:space="preserve">imminent </w:t>
      </w:r>
      <w:r w:rsidR="00445746" w:rsidRPr="00FA08BA">
        <w:rPr>
          <w:rStyle w:val="AIHeadline"/>
          <w:rFonts w:cs="Arial"/>
          <w:snapToGrid w:val="0"/>
          <w:sz w:val="38"/>
          <w:szCs w:val="38"/>
        </w:rPr>
        <w:t>execution</w:t>
      </w:r>
    </w:p>
    <w:p w:rsidR="0026766F" w:rsidRPr="00F95961" w:rsidRDefault="006F6406" w:rsidP="004B56BF">
      <w:pPr>
        <w:pStyle w:val="AIintropara"/>
        <w:spacing w:line="240" w:lineRule="auto"/>
        <w:rPr>
          <w:rFonts w:cs="Arial"/>
        </w:rPr>
      </w:pPr>
      <w:r>
        <w:rPr>
          <w:rFonts w:cs="Arial"/>
        </w:rPr>
        <w:t>There is grave concern that</w:t>
      </w:r>
      <w:r>
        <w:t xml:space="preserve"> </w:t>
      </w:r>
      <w:r>
        <w:rPr>
          <w:rFonts w:cs="Arial"/>
        </w:rPr>
        <w:t>the only two known prisoners</w:t>
      </w:r>
      <w:r w:rsidR="00A85F5A">
        <w:rPr>
          <w:rFonts w:cs="Arial"/>
        </w:rPr>
        <w:t xml:space="preserve"> on death row</w:t>
      </w:r>
      <w:r>
        <w:rPr>
          <w:rFonts w:cs="Arial"/>
        </w:rPr>
        <w:t xml:space="preserve"> in Belarus, </w:t>
      </w:r>
      <w:r w:rsidR="005A7A1E">
        <w:t>Aliaksandr Zhylnikau and Viachaslau Sukharko</w:t>
      </w:r>
      <w:r>
        <w:t>,</w:t>
      </w:r>
      <w:r>
        <w:rPr>
          <w:rFonts w:cs="Arial"/>
        </w:rPr>
        <w:t xml:space="preserve"> are</w:t>
      </w:r>
      <w:r w:rsidR="000E29BF">
        <w:rPr>
          <w:rFonts w:cs="Arial"/>
        </w:rPr>
        <w:t xml:space="preserve"> at risk of imminent execution.</w:t>
      </w:r>
    </w:p>
    <w:p w:rsidR="006F6406" w:rsidRDefault="005A7A1E" w:rsidP="004B56BF">
      <w:pPr>
        <w:pStyle w:val="AIBodytext"/>
        <w:tabs>
          <w:tab w:val="clear" w:pos="567"/>
        </w:tabs>
        <w:spacing w:line="240" w:lineRule="auto"/>
      </w:pPr>
      <w:r w:rsidRPr="00FA08BA">
        <w:rPr>
          <w:b/>
        </w:rPr>
        <w:t>Aliaksandr Zhylnikau</w:t>
      </w:r>
      <w:r>
        <w:t xml:space="preserve"> and </w:t>
      </w:r>
      <w:r w:rsidRPr="00FA08BA">
        <w:rPr>
          <w:b/>
        </w:rPr>
        <w:t>Viachaslau Sukharko</w:t>
      </w:r>
      <w:r>
        <w:t xml:space="preserve"> </w:t>
      </w:r>
      <w:r w:rsidR="006F6406">
        <w:t>were the first two men to be sentenced to death</w:t>
      </w:r>
      <w:r w:rsidR="00A85F5A">
        <w:t xml:space="preserve"> in Belarus</w:t>
      </w:r>
      <w:r w:rsidR="006F6406">
        <w:t xml:space="preserve"> in 2018. </w:t>
      </w:r>
      <w:r w:rsidR="009C2A67">
        <w:t>They are</w:t>
      </w:r>
      <w:r w:rsidR="006F6406">
        <w:t xml:space="preserve"> </w:t>
      </w:r>
      <w:r w:rsidR="00120CE2">
        <w:t xml:space="preserve">now believed to be </w:t>
      </w:r>
      <w:r w:rsidR="006F6406">
        <w:t>the only known men remaining on death row, following the recent executions of Siamion Berazhnoy and Ihar Hershankou. It was, in</w:t>
      </w:r>
      <w:r w:rsidR="00EE23DC">
        <w:t xml:space="preserve"> fact, </w:t>
      </w:r>
      <w:r w:rsidR="006F6406">
        <w:t>Aliaksandr Zhylnikau</w:t>
      </w:r>
      <w:r w:rsidR="00EE23DC">
        <w:t>’s family</w:t>
      </w:r>
      <w:r w:rsidR="006F6406">
        <w:t xml:space="preserve"> who alerted Belarusian civil society to the probable date of the recent executions</w:t>
      </w:r>
      <w:r w:rsidR="00EE23DC">
        <w:t xml:space="preserve">. </w:t>
      </w:r>
      <w:r w:rsidR="00120CE2">
        <w:t>Aliaksandr Zhylnikau told his family that u</w:t>
      </w:r>
      <w:r w:rsidR="00EE23DC">
        <w:t xml:space="preserve">ntil the night of 19 – 20 November, </w:t>
      </w:r>
      <w:r w:rsidR="00120CE2">
        <w:t xml:space="preserve">he </w:t>
      </w:r>
      <w:r w:rsidR="00EE23DC">
        <w:t>had been sharing a cell with Siamion Berazhnoy</w:t>
      </w:r>
      <w:r w:rsidR="00120CE2">
        <w:t xml:space="preserve"> who </w:t>
      </w:r>
      <w:r w:rsidR="00FA08BA">
        <w:t>was taken away</w:t>
      </w:r>
      <w:r w:rsidR="000E29BF">
        <w:t xml:space="preserve"> and didn’t return.</w:t>
      </w:r>
    </w:p>
    <w:p w:rsidR="00EE23DC" w:rsidRDefault="005A7A1E" w:rsidP="004B56BF">
      <w:pPr>
        <w:pStyle w:val="AIBodytext"/>
        <w:tabs>
          <w:tab w:val="clear" w:pos="567"/>
        </w:tabs>
        <w:spacing w:line="240" w:lineRule="auto"/>
      </w:pPr>
      <w:r>
        <w:t xml:space="preserve">Aliaksandr Zhylnikau and Viachaslau Sukharko </w:t>
      </w:r>
      <w:r w:rsidR="00EE23DC">
        <w:t xml:space="preserve">were originally sentenced to life imprisonment in March 2017 after being found guilty of the murder of three people in December 2015. In July 2017, following an appeal by the prosecutor, the Supreme Court sent their case back to the lower court for a retrial, which resulted in them being sentenced to death </w:t>
      </w:r>
      <w:r w:rsidR="00A85F5A">
        <w:t>on 20</w:t>
      </w:r>
      <w:r w:rsidR="00EE23DC">
        <w:t xml:space="preserve"> January 2018. </w:t>
      </w:r>
      <w:r w:rsidR="001A1D64">
        <w:t xml:space="preserve">On appeal, </w:t>
      </w:r>
      <w:r w:rsidR="001A1D64">
        <w:rPr>
          <w:rFonts w:cs="Arial"/>
        </w:rPr>
        <w:t xml:space="preserve">Aliaksandr Zhynikau’s lawyer asked for a new forensic examination to be ordered which could prove his innocence in two out of the three murders. The lawyer also asked for a less harsh sentence. Both requests were denied and on 30 May 2018, the Supreme Court upheld </w:t>
      </w:r>
      <w:r w:rsidR="004E6115">
        <w:t>Aliaksandr Zhylnikau and Viachaslau Sukharko’s</w:t>
      </w:r>
      <w:r w:rsidR="001A1D64">
        <w:rPr>
          <w:rFonts w:cs="Arial"/>
        </w:rPr>
        <w:t xml:space="preserve"> </w:t>
      </w:r>
      <w:r w:rsidR="001A1D64">
        <w:t>death</w:t>
      </w:r>
      <w:r w:rsidR="009C2A67">
        <w:t xml:space="preserve"> sentences.</w:t>
      </w:r>
    </w:p>
    <w:p w:rsidR="004B56BF" w:rsidRPr="004B56BF" w:rsidRDefault="004B56BF" w:rsidP="004B56BF">
      <w:pPr>
        <w:rPr>
          <w:rFonts w:ascii="Arial" w:eastAsia="Calibri" w:hAnsi="Arial" w:cs="Arial"/>
          <w:b/>
          <w:sz w:val="20"/>
          <w:szCs w:val="20"/>
        </w:rPr>
      </w:pPr>
      <w:r w:rsidRPr="004B56BF">
        <w:rPr>
          <w:rFonts w:ascii="Arial" w:eastAsia="Calibri" w:hAnsi="Arial" w:cs="Arial"/>
          <w:b/>
          <w:sz w:val="20"/>
          <w:szCs w:val="20"/>
        </w:rPr>
        <w:t>1) TAKE ACTION</w:t>
      </w:r>
    </w:p>
    <w:p w:rsidR="004B56BF" w:rsidRPr="004B56BF" w:rsidRDefault="004B56BF" w:rsidP="004B56BF">
      <w:pPr>
        <w:rPr>
          <w:rFonts w:ascii="Arial" w:eastAsia="Calibri" w:hAnsi="Arial" w:cs="Arial"/>
          <w:b/>
          <w:sz w:val="20"/>
          <w:szCs w:val="20"/>
        </w:rPr>
      </w:pPr>
      <w:r w:rsidRPr="004B56BF">
        <w:rPr>
          <w:rFonts w:ascii="Arial" w:eastAsia="Calibri" w:hAnsi="Arial" w:cs="Arial"/>
          <w:b/>
          <w:sz w:val="20"/>
          <w:szCs w:val="20"/>
        </w:rPr>
        <w:t>Write a letter, send an email, call, fax or tweet:</w:t>
      </w:r>
    </w:p>
    <w:p w:rsidR="009C2A67" w:rsidRDefault="00C23E81" w:rsidP="004B56BF">
      <w:pPr>
        <w:numPr>
          <w:ilvl w:val="0"/>
          <w:numId w:val="4"/>
        </w:numPr>
        <w:tabs>
          <w:tab w:val="clear" w:pos="284"/>
        </w:tabs>
        <w:rPr>
          <w:rFonts w:ascii="Arial" w:hAnsi="Arial" w:cs="Arial"/>
          <w:sz w:val="20"/>
          <w:szCs w:val="20"/>
        </w:rPr>
      </w:pPr>
      <w:r w:rsidRPr="005A7A1E">
        <w:rPr>
          <w:rFonts w:ascii="Arial" w:hAnsi="Arial" w:cs="Arial"/>
          <w:sz w:val="20"/>
          <w:szCs w:val="20"/>
        </w:rPr>
        <w:t>Urg</w:t>
      </w:r>
      <w:r w:rsidR="00A85F5A">
        <w:rPr>
          <w:rFonts w:ascii="Arial" w:hAnsi="Arial" w:cs="Arial"/>
          <w:sz w:val="20"/>
          <w:szCs w:val="20"/>
        </w:rPr>
        <w:t>ing</w:t>
      </w:r>
      <w:r w:rsidR="009C2A67" w:rsidRPr="005A7A1E">
        <w:rPr>
          <w:rFonts w:ascii="Arial" w:hAnsi="Arial" w:cs="Arial"/>
          <w:sz w:val="20"/>
          <w:szCs w:val="20"/>
        </w:rPr>
        <w:t xml:space="preserve"> the Belarusian authorities to</w:t>
      </w:r>
      <w:r w:rsidR="00B21538">
        <w:rPr>
          <w:rFonts w:ascii="Arial" w:hAnsi="Arial" w:cs="Arial"/>
          <w:sz w:val="20"/>
          <w:szCs w:val="20"/>
        </w:rPr>
        <w:t xml:space="preserve"> halt the executions of</w:t>
      </w:r>
      <w:r w:rsidR="009C2A67" w:rsidRPr="005A7A1E">
        <w:rPr>
          <w:rFonts w:ascii="Arial" w:hAnsi="Arial" w:cs="Arial"/>
          <w:sz w:val="20"/>
          <w:szCs w:val="20"/>
        </w:rPr>
        <w:t xml:space="preserve"> </w:t>
      </w:r>
      <w:r w:rsidR="005A7A1E" w:rsidRPr="005A7A1E">
        <w:rPr>
          <w:rFonts w:ascii="Arial" w:hAnsi="Arial" w:cs="Arial"/>
          <w:sz w:val="20"/>
          <w:szCs w:val="20"/>
        </w:rPr>
        <w:t>Aliaksandr Zhylnikau and Viachaslau Sukharko</w:t>
      </w:r>
      <w:r>
        <w:rPr>
          <w:rFonts w:ascii="Arial" w:hAnsi="Arial" w:cs="Arial"/>
          <w:sz w:val="20"/>
          <w:szCs w:val="20"/>
        </w:rPr>
        <w:t>;</w:t>
      </w:r>
    </w:p>
    <w:p w:rsidR="00D223B3" w:rsidRDefault="00D223B3" w:rsidP="004B56BF">
      <w:pPr>
        <w:numPr>
          <w:ilvl w:val="0"/>
          <w:numId w:val="4"/>
        </w:numPr>
        <w:tabs>
          <w:tab w:val="clear" w:pos="284"/>
        </w:tabs>
        <w:rPr>
          <w:rFonts w:ascii="Arial" w:hAnsi="Arial" w:cs="Arial"/>
          <w:sz w:val="20"/>
          <w:szCs w:val="20"/>
        </w:rPr>
      </w:pPr>
      <w:r>
        <w:rPr>
          <w:rFonts w:ascii="Arial" w:hAnsi="Arial" w:cs="Arial"/>
          <w:sz w:val="20"/>
          <w:szCs w:val="20"/>
        </w:rPr>
        <w:t>To Immediately establish an official moratorium on executions with a view to abolishing the death penalty;</w:t>
      </w:r>
    </w:p>
    <w:p w:rsidR="00D223B3" w:rsidRPr="009C2A67" w:rsidRDefault="00D223B3" w:rsidP="004B56BF">
      <w:pPr>
        <w:numPr>
          <w:ilvl w:val="0"/>
          <w:numId w:val="4"/>
        </w:numPr>
        <w:tabs>
          <w:tab w:val="clear" w:pos="284"/>
        </w:tabs>
        <w:rPr>
          <w:rFonts w:ascii="Arial" w:hAnsi="Arial" w:cs="Arial"/>
          <w:sz w:val="20"/>
          <w:szCs w:val="20"/>
        </w:rPr>
      </w:pPr>
      <w:r>
        <w:rPr>
          <w:rFonts w:ascii="Arial" w:hAnsi="Arial" w:cs="Arial"/>
          <w:sz w:val="20"/>
          <w:szCs w:val="20"/>
        </w:rPr>
        <w:t>To commute all death sentences to terms of imprisonment.</w:t>
      </w:r>
    </w:p>
    <w:p w:rsidR="0026766F" w:rsidRPr="00F95961" w:rsidRDefault="0026766F" w:rsidP="004B56BF">
      <w:pPr>
        <w:pStyle w:val="AITableHeading"/>
        <w:tabs>
          <w:tab w:val="clear" w:pos="567"/>
        </w:tabs>
        <w:rPr>
          <w:rFonts w:cs="Arial"/>
        </w:rPr>
      </w:pPr>
    </w:p>
    <w:p w:rsidR="004B56BF" w:rsidRDefault="004B56BF" w:rsidP="004B56BF">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25 January</w:t>
      </w:r>
      <w:r w:rsidR="00F645C2">
        <w:rPr>
          <w:rFonts w:ascii="Arial" w:eastAsia="Calibri" w:hAnsi="Arial" w:cs="Arial"/>
          <w:b/>
          <w:sz w:val="20"/>
          <w:szCs w:val="20"/>
        </w:rPr>
        <w:t>, 2019</w:t>
      </w:r>
      <w:bookmarkStart w:id="0" w:name="_GoBack"/>
      <w:bookmarkEnd w:id="0"/>
      <w:r w:rsidRPr="00E35808">
        <w:rPr>
          <w:rFonts w:ascii="Arial" w:eastAsia="Calibri" w:hAnsi="Arial" w:cs="Arial"/>
          <w:b/>
          <w:sz w:val="20"/>
          <w:szCs w:val="20"/>
        </w:rPr>
        <w:t>:</w:t>
      </w:r>
    </w:p>
    <w:p w:rsidR="005534BC" w:rsidRPr="00745AF5" w:rsidRDefault="005534BC" w:rsidP="004B56BF">
      <w:pPr>
        <w:pStyle w:val="AITableHeading"/>
        <w:tabs>
          <w:tab w:val="clear" w:pos="567"/>
        </w:tabs>
        <w:sectPr w:rsidR="005534BC" w:rsidRPr="00745AF5" w:rsidSect="004B56BF">
          <w:headerReference w:type="default" r:id="rId7"/>
          <w:footerReference w:type="default" r:id="rId8"/>
          <w:headerReference w:type="first" r:id="rId9"/>
          <w:footerReference w:type="first" r:id="rId10"/>
          <w:type w:val="continuous"/>
          <w:pgSz w:w="12240" w:h="15840" w:code="1"/>
          <w:pgMar w:top="720" w:right="720" w:bottom="1800" w:left="720" w:header="0" w:footer="562" w:gutter="0"/>
          <w:cols w:space="567"/>
          <w:titlePg/>
          <w:docGrid w:linePitch="360"/>
        </w:sectPr>
      </w:pPr>
    </w:p>
    <w:p w:rsidR="005534BC" w:rsidRPr="00C23E81" w:rsidRDefault="00C23E81" w:rsidP="004B56BF">
      <w:pPr>
        <w:pStyle w:val="AIAddressText"/>
        <w:tabs>
          <w:tab w:val="clear" w:pos="567"/>
        </w:tabs>
        <w:spacing w:line="240" w:lineRule="auto"/>
        <w:rPr>
          <w:rFonts w:cs="Arial"/>
          <w:sz w:val="16"/>
          <w:szCs w:val="16"/>
          <w:u w:val="single"/>
        </w:rPr>
      </w:pPr>
      <w:r w:rsidRPr="00C23E81">
        <w:rPr>
          <w:rFonts w:cs="Arial"/>
          <w:sz w:val="16"/>
          <w:szCs w:val="16"/>
          <w:u w:val="single"/>
        </w:rPr>
        <w:t>Chair of the Parliamentary Working Group on the Death Penalty</w:t>
      </w:r>
    </w:p>
    <w:p w:rsidR="005534BC" w:rsidRPr="005D159E" w:rsidRDefault="00C23E81" w:rsidP="004B56BF">
      <w:pPr>
        <w:pStyle w:val="AIAddressText"/>
        <w:tabs>
          <w:tab w:val="clear" w:pos="567"/>
        </w:tabs>
        <w:spacing w:line="240" w:lineRule="auto"/>
        <w:rPr>
          <w:rFonts w:cs="Arial"/>
          <w:sz w:val="16"/>
          <w:szCs w:val="16"/>
        </w:rPr>
      </w:pPr>
      <w:r>
        <w:rPr>
          <w:rFonts w:cs="Arial"/>
          <w:sz w:val="16"/>
          <w:szCs w:val="16"/>
        </w:rPr>
        <w:t xml:space="preserve">Andrei Naumovich </w:t>
      </w:r>
    </w:p>
    <w:p w:rsidR="00120CE2" w:rsidRPr="004B56BF" w:rsidRDefault="00120CE2" w:rsidP="004B56BF">
      <w:pPr>
        <w:rPr>
          <w:rFonts w:ascii="Arial" w:hAnsi="Arial" w:cs="Arial"/>
          <w:sz w:val="16"/>
          <w:szCs w:val="16"/>
          <w:lang w:eastAsia="en-US"/>
        </w:rPr>
      </w:pPr>
      <w:r w:rsidRPr="00E42364">
        <w:rPr>
          <w:rFonts w:ascii="Arial" w:hAnsi="Arial" w:cs="Arial"/>
          <w:sz w:val="16"/>
          <w:szCs w:val="16"/>
        </w:rPr>
        <w:t xml:space="preserve">Ul. </w:t>
      </w:r>
      <w:r w:rsidRPr="004B56BF">
        <w:rPr>
          <w:rFonts w:ascii="Arial" w:hAnsi="Arial" w:cs="Arial"/>
          <w:sz w:val="16"/>
          <w:szCs w:val="16"/>
        </w:rPr>
        <w:t>Sovetsakaya d.8</w:t>
      </w:r>
    </w:p>
    <w:p w:rsidR="00A85F5A" w:rsidRPr="004B56BF" w:rsidRDefault="00120CE2" w:rsidP="004B56BF">
      <w:pPr>
        <w:rPr>
          <w:rFonts w:ascii="Arial" w:hAnsi="Arial" w:cs="Arial"/>
          <w:sz w:val="16"/>
          <w:szCs w:val="16"/>
        </w:rPr>
      </w:pPr>
      <w:r w:rsidRPr="004B56BF">
        <w:rPr>
          <w:rFonts w:ascii="Arial" w:hAnsi="Arial" w:cs="Arial"/>
          <w:sz w:val="16"/>
          <w:szCs w:val="16"/>
        </w:rPr>
        <w:t>231291 Lida Belarus</w:t>
      </w:r>
    </w:p>
    <w:p w:rsidR="00120CE2" w:rsidRPr="004B56BF" w:rsidRDefault="00C23E81" w:rsidP="004B56BF">
      <w:pPr>
        <w:rPr>
          <w:rFonts w:ascii="Arial" w:hAnsi="Arial" w:cs="Arial"/>
          <w:sz w:val="16"/>
          <w:szCs w:val="16"/>
        </w:rPr>
      </w:pPr>
      <w:r w:rsidRPr="004B56BF">
        <w:rPr>
          <w:rFonts w:ascii="Arial" w:hAnsi="Arial" w:cs="Arial"/>
          <w:sz w:val="16"/>
          <w:szCs w:val="16"/>
        </w:rPr>
        <w:t xml:space="preserve">Email: </w:t>
      </w:r>
      <w:hyperlink r:id="rId11" w:history="1">
        <w:r w:rsidR="004B56BF" w:rsidRPr="004B56BF">
          <w:rPr>
            <w:rStyle w:val="Hyperlink"/>
            <w:rFonts w:ascii="Arial" w:hAnsi="Arial" w:cs="Arial"/>
            <w:color w:val="auto"/>
            <w:sz w:val="16"/>
            <w:szCs w:val="16"/>
          </w:rPr>
          <w:t>naumovich@house.gov.by</w:t>
        </w:r>
      </w:hyperlink>
      <w:r w:rsidR="004B56BF" w:rsidRPr="004B56BF">
        <w:rPr>
          <w:rFonts w:ascii="Arial" w:hAnsi="Arial" w:cs="Arial"/>
          <w:sz w:val="16"/>
          <w:szCs w:val="16"/>
        </w:rPr>
        <w:t xml:space="preserve"> </w:t>
      </w:r>
    </w:p>
    <w:p w:rsidR="00C23E81" w:rsidRPr="004B56BF" w:rsidRDefault="00C23E81" w:rsidP="004B56BF">
      <w:pPr>
        <w:pStyle w:val="AIAddressText"/>
        <w:tabs>
          <w:tab w:val="clear" w:pos="567"/>
        </w:tabs>
        <w:spacing w:line="240" w:lineRule="auto"/>
        <w:rPr>
          <w:rFonts w:cs="Arial"/>
          <w:b/>
          <w:sz w:val="16"/>
          <w:szCs w:val="16"/>
        </w:rPr>
      </w:pPr>
      <w:r w:rsidRPr="004B56BF">
        <w:rPr>
          <w:rFonts w:cs="Arial"/>
          <w:b/>
          <w:sz w:val="16"/>
          <w:szCs w:val="16"/>
        </w:rPr>
        <w:t xml:space="preserve">Salutation: </w:t>
      </w:r>
      <w:r w:rsidR="00120CE2" w:rsidRPr="004B56BF">
        <w:rPr>
          <w:rFonts w:cs="Arial"/>
          <w:b/>
          <w:sz w:val="16"/>
          <w:szCs w:val="16"/>
        </w:rPr>
        <w:t>Dear Mr Naumovich</w:t>
      </w:r>
    </w:p>
    <w:p w:rsidR="004B56BF" w:rsidRPr="004B56BF" w:rsidRDefault="004B56BF" w:rsidP="004B56BF">
      <w:pPr>
        <w:pStyle w:val="PlainText"/>
        <w:rPr>
          <w:rFonts w:ascii="Arial" w:hAnsi="Arial" w:cs="Arial"/>
          <w:sz w:val="16"/>
          <w:szCs w:val="16"/>
          <w:u w:val="single"/>
        </w:rPr>
      </w:pPr>
      <w:r w:rsidRPr="004B56BF">
        <w:rPr>
          <w:rFonts w:ascii="Arial" w:hAnsi="Arial" w:cs="Arial"/>
          <w:sz w:val="16"/>
          <w:szCs w:val="16"/>
          <w:u w:val="single"/>
        </w:rPr>
        <w:t>Chargé d´Affaires Mr. Pavel Shidlovsky, Embassy of Belarus</w:t>
      </w:r>
    </w:p>
    <w:p w:rsidR="004B56BF" w:rsidRPr="004B56BF" w:rsidRDefault="004B56BF" w:rsidP="004B56BF">
      <w:pPr>
        <w:pStyle w:val="PlainText"/>
        <w:rPr>
          <w:rFonts w:ascii="Arial" w:hAnsi="Arial" w:cs="Arial"/>
          <w:sz w:val="16"/>
          <w:szCs w:val="16"/>
        </w:rPr>
      </w:pPr>
      <w:r w:rsidRPr="004B56BF">
        <w:rPr>
          <w:rFonts w:ascii="Arial" w:hAnsi="Arial" w:cs="Arial"/>
          <w:sz w:val="16"/>
          <w:szCs w:val="16"/>
        </w:rPr>
        <w:t>1619 New Hampshire Ave NW, Washington DC 20009</w:t>
      </w:r>
    </w:p>
    <w:p w:rsidR="004B56BF" w:rsidRPr="004B56BF" w:rsidRDefault="004B56BF" w:rsidP="004B56BF">
      <w:pPr>
        <w:pStyle w:val="PlainText"/>
        <w:rPr>
          <w:rFonts w:ascii="Arial" w:hAnsi="Arial" w:cs="Arial"/>
          <w:sz w:val="16"/>
          <w:szCs w:val="16"/>
        </w:rPr>
      </w:pPr>
      <w:r w:rsidRPr="004B56BF">
        <w:rPr>
          <w:rFonts w:ascii="Arial" w:hAnsi="Arial" w:cs="Arial"/>
          <w:sz w:val="16"/>
          <w:szCs w:val="16"/>
        </w:rPr>
        <w:t xml:space="preserve">Phone: 1 202 986 1606 I Fax: 1 202 986 1805 </w:t>
      </w:r>
    </w:p>
    <w:p w:rsidR="004B56BF" w:rsidRPr="004B56BF" w:rsidRDefault="004B56BF" w:rsidP="004B56BF">
      <w:pPr>
        <w:pStyle w:val="PlainText"/>
        <w:rPr>
          <w:rFonts w:ascii="Arial" w:hAnsi="Arial" w:cs="Arial"/>
          <w:sz w:val="16"/>
          <w:szCs w:val="16"/>
        </w:rPr>
      </w:pPr>
      <w:r w:rsidRPr="004B56BF">
        <w:rPr>
          <w:rFonts w:ascii="Arial" w:hAnsi="Arial" w:cs="Arial"/>
          <w:sz w:val="16"/>
          <w:szCs w:val="16"/>
        </w:rPr>
        <w:t xml:space="preserve">Email: </w:t>
      </w:r>
      <w:hyperlink r:id="rId12" w:history="1">
        <w:r w:rsidRPr="004B56BF">
          <w:rPr>
            <w:rStyle w:val="Hyperlink"/>
            <w:rFonts w:ascii="Arial" w:hAnsi="Arial" w:cs="Arial"/>
            <w:color w:val="auto"/>
            <w:sz w:val="16"/>
            <w:szCs w:val="16"/>
          </w:rPr>
          <w:t>us@mfa.gov.by</w:t>
        </w:r>
      </w:hyperlink>
      <w:r w:rsidRPr="004B56BF">
        <w:rPr>
          <w:rFonts w:ascii="Arial" w:hAnsi="Arial" w:cs="Arial"/>
          <w:sz w:val="16"/>
          <w:szCs w:val="16"/>
        </w:rPr>
        <w:t xml:space="preserve"> </w:t>
      </w:r>
    </w:p>
    <w:p w:rsidR="004B56BF" w:rsidRPr="004B56BF" w:rsidRDefault="004B56BF" w:rsidP="004B56BF">
      <w:pPr>
        <w:pStyle w:val="PlainText"/>
        <w:rPr>
          <w:rFonts w:ascii="Arial" w:hAnsi="Arial" w:cs="Arial"/>
          <w:b/>
          <w:sz w:val="16"/>
          <w:szCs w:val="16"/>
        </w:rPr>
      </w:pPr>
      <w:r w:rsidRPr="004B56BF">
        <w:rPr>
          <w:rFonts w:ascii="Arial" w:hAnsi="Arial" w:cs="Arial"/>
          <w:b/>
          <w:sz w:val="16"/>
          <w:szCs w:val="16"/>
        </w:rPr>
        <w:t>Salutation: Dear Ambassador</w:t>
      </w:r>
    </w:p>
    <w:p w:rsidR="00030988" w:rsidRPr="004B56BF" w:rsidRDefault="00030988" w:rsidP="004B56BF">
      <w:pPr>
        <w:pStyle w:val="AIAddressText"/>
        <w:tabs>
          <w:tab w:val="clear" w:pos="567"/>
        </w:tabs>
        <w:spacing w:line="240" w:lineRule="auto"/>
        <w:rPr>
          <w:rFonts w:cs="Arial"/>
          <w:sz w:val="16"/>
          <w:szCs w:val="16"/>
          <w:u w:val="single"/>
        </w:rPr>
      </w:pPr>
    </w:p>
    <w:p w:rsidR="004B56BF" w:rsidRPr="004B56BF" w:rsidRDefault="004B56BF" w:rsidP="00D073F4">
      <w:pPr>
        <w:pStyle w:val="PlainText"/>
        <w:rPr>
          <w:rFonts w:ascii="Courier New" w:hAnsi="Courier New" w:cs="Courier New"/>
        </w:rPr>
        <w:sectPr w:rsidR="004B56BF" w:rsidRPr="004B56BF" w:rsidSect="004B56BF">
          <w:type w:val="continuous"/>
          <w:pgSz w:w="12240" w:h="15840" w:code="1"/>
          <w:pgMar w:top="720" w:right="720" w:bottom="1800" w:left="720" w:header="0" w:footer="562" w:gutter="0"/>
          <w:cols w:num="2" w:space="720"/>
          <w:titlePg/>
          <w:docGrid w:linePitch="360"/>
        </w:sectPr>
      </w:pPr>
    </w:p>
    <w:p w:rsidR="004B56BF" w:rsidRDefault="004B56BF" w:rsidP="00D073F4">
      <w:pPr>
        <w:pStyle w:val="PlainText"/>
        <w:rPr>
          <w:rFonts w:ascii="Courier New" w:hAnsi="Courier New" w:cs="Courier New"/>
        </w:rPr>
      </w:pPr>
    </w:p>
    <w:p w:rsidR="00745AF5" w:rsidRDefault="00745AF5" w:rsidP="004B56BF">
      <w:pPr>
        <w:pStyle w:val="AITextSmallNoLineSpacing"/>
        <w:spacing w:line="240" w:lineRule="auto"/>
        <w:rPr>
          <w:rFonts w:cs="Arial"/>
          <w:b/>
          <w:bCs/>
        </w:rPr>
      </w:pPr>
    </w:p>
    <w:p w:rsidR="004B56BF" w:rsidRPr="009B1268" w:rsidRDefault="004B56BF" w:rsidP="004B56B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B56BF" w:rsidRPr="009B1268" w:rsidRDefault="004B56BF" w:rsidP="004B56BF">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17.18</w:t>
      </w:r>
      <w:r w:rsidRPr="009B1268">
        <w:rPr>
          <w:rFonts w:ascii="Arial" w:hAnsi="Arial" w:cs="Arial"/>
          <w:i/>
          <w:iCs/>
          <w:color w:val="000000"/>
          <w:sz w:val="20"/>
          <w:szCs w:val="20"/>
        </w:rPr>
        <w:t xml:space="preserve"> </w:t>
      </w:r>
    </w:p>
    <w:p w:rsidR="004B56BF" w:rsidRPr="00C27E96" w:rsidRDefault="004B56BF" w:rsidP="004B56B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45AF5" w:rsidRDefault="00745AF5" w:rsidP="004B56BF">
      <w:pPr>
        <w:pStyle w:val="AITextSmallNoLineSpacing"/>
        <w:spacing w:line="240" w:lineRule="auto"/>
        <w:rPr>
          <w:rFonts w:cs="Arial"/>
          <w:b/>
          <w:bCs/>
        </w:rPr>
        <w:sectPr w:rsidR="00745AF5" w:rsidSect="004B56BF">
          <w:type w:val="continuous"/>
          <w:pgSz w:w="12240" w:h="15840" w:code="1"/>
          <w:pgMar w:top="720" w:right="720" w:bottom="1800" w:left="720" w:header="0" w:footer="562" w:gutter="0"/>
          <w:cols w:space="720"/>
          <w:titlePg/>
          <w:docGrid w:linePitch="360"/>
        </w:sectPr>
      </w:pPr>
    </w:p>
    <w:p w:rsidR="005534BC" w:rsidRDefault="005534BC" w:rsidP="004B56BF">
      <w:pPr>
        <w:pStyle w:val="AITextSmallNoLineSpacing"/>
        <w:spacing w:line="240" w:lineRule="auto"/>
        <w:rPr>
          <w:rFonts w:cs="Arial"/>
          <w:b/>
          <w:bCs/>
        </w:rPr>
      </w:pPr>
    </w:p>
    <w:p w:rsidR="004B56BF" w:rsidRDefault="004B56BF" w:rsidP="004B56BF">
      <w:pPr>
        <w:pStyle w:val="AITextSmallNoLineSpacing"/>
        <w:spacing w:line="240" w:lineRule="auto"/>
        <w:rPr>
          <w:rFonts w:cs="Arial"/>
          <w:b/>
          <w:bCs/>
        </w:rPr>
        <w:sectPr w:rsidR="004B56BF" w:rsidSect="004B56BF">
          <w:type w:val="continuous"/>
          <w:pgSz w:w="12240" w:h="15840" w:code="1"/>
          <w:pgMar w:top="720" w:right="720" w:bottom="1800" w:left="720" w:header="0" w:footer="562" w:gutter="0"/>
          <w:cols w:space="567"/>
          <w:titlePg/>
          <w:docGrid w:linePitch="360"/>
        </w:sectPr>
      </w:pPr>
    </w:p>
    <w:p w:rsidR="00745AF5" w:rsidRDefault="00745AF5" w:rsidP="004B56BF">
      <w:pPr>
        <w:pStyle w:val="AITextSmallNoLineSpacing"/>
        <w:spacing w:line="240" w:lineRule="auto"/>
        <w:rPr>
          <w:rFonts w:cs="Arial"/>
          <w:b/>
          <w:bCs/>
        </w:rPr>
      </w:pPr>
    </w:p>
    <w:p w:rsidR="0026766F" w:rsidRPr="00F95961" w:rsidRDefault="0026766F" w:rsidP="004B56BF">
      <w:pPr>
        <w:pStyle w:val="AITextSmallNoLineSpacing"/>
        <w:spacing w:line="240" w:lineRule="auto"/>
        <w:rPr>
          <w:rFonts w:cs="Arial"/>
        </w:rPr>
      </w:pPr>
    </w:p>
    <w:p w:rsidR="0026766F" w:rsidRPr="00F95961" w:rsidRDefault="0026766F" w:rsidP="004B56B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B821D5" w:rsidRPr="00FA08BA" w:rsidRDefault="00D42459" w:rsidP="004B56BF">
      <w:pPr>
        <w:rPr>
          <w:rStyle w:val="AIHeadline"/>
          <w:rFonts w:cs="Arial"/>
          <w:snapToGrid w:val="0"/>
          <w:sz w:val="38"/>
          <w:szCs w:val="38"/>
        </w:rPr>
      </w:pPr>
      <w:r w:rsidRPr="00D42459">
        <w:rPr>
          <w:rStyle w:val="AIHeadline"/>
          <w:rFonts w:cs="Arial"/>
          <w:snapToGrid w:val="0"/>
          <w:sz w:val="38"/>
          <w:szCs w:val="38"/>
        </w:rPr>
        <w:t>two prisoners at</w:t>
      </w:r>
      <w:r w:rsidR="00B821D5" w:rsidRPr="00FA08BA">
        <w:rPr>
          <w:rStyle w:val="AIHeadline"/>
          <w:rFonts w:cs="Arial"/>
          <w:snapToGrid w:val="0"/>
          <w:sz w:val="38"/>
          <w:szCs w:val="38"/>
        </w:rPr>
        <w:t xml:space="preserve"> risk of</w:t>
      </w:r>
      <w:r>
        <w:rPr>
          <w:rStyle w:val="AIHeadline"/>
          <w:rFonts w:cs="Arial"/>
          <w:snapToGrid w:val="0"/>
          <w:sz w:val="38"/>
          <w:szCs w:val="38"/>
        </w:rPr>
        <w:t xml:space="preserve"> imminent</w:t>
      </w:r>
      <w:r w:rsidR="00B821D5" w:rsidRPr="00FA08BA">
        <w:rPr>
          <w:rStyle w:val="AIHeadline"/>
          <w:rFonts w:cs="Arial"/>
          <w:snapToGrid w:val="0"/>
          <w:sz w:val="38"/>
          <w:szCs w:val="38"/>
        </w:rPr>
        <w:t xml:space="preserve"> execution</w:t>
      </w:r>
    </w:p>
    <w:p w:rsidR="0026766F" w:rsidRDefault="0026766F" w:rsidP="004B56BF">
      <w:pPr>
        <w:pStyle w:val="Heading2"/>
        <w:spacing w:before="120" w:after="120" w:line="240" w:lineRule="auto"/>
        <w:rPr>
          <w:rFonts w:ascii="Arial" w:hAnsi="Arial" w:cs="Arial"/>
        </w:rPr>
      </w:pPr>
      <w:r w:rsidRPr="00F95961">
        <w:rPr>
          <w:rFonts w:ascii="Arial" w:hAnsi="Arial" w:cs="Arial"/>
        </w:rPr>
        <w:t>ADditional Information</w:t>
      </w:r>
    </w:p>
    <w:p w:rsidR="0095555F" w:rsidRDefault="0095555F" w:rsidP="004B56BF">
      <w:pPr>
        <w:rPr>
          <w:rFonts w:ascii="Arial" w:hAnsi="Arial" w:cs="Arial"/>
          <w:sz w:val="20"/>
          <w:szCs w:val="20"/>
          <w:lang w:eastAsia="en-US"/>
        </w:rPr>
      </w:pPr>
      <w:r>
        <w:rPr>
          <w:rFonts w:ascii="Arial" w:hAnsi="Arial" w:cs="Arial"/>
          <w:sz w:val="20"/>
          <w:szCs w:val="20"/>
          <w:lang w:eastAsia="en-US"/>
        </w:rPr>
        <w:t xml:space="preserve">When </w:t>
      </w:r>
      <w:r w:rsidR="005A333B" w:rsidRPr="005A333B">
        <w:rPr>
          <w:rFonts w:ascii="Arial" w:hAnsi="Arial" w:cs="Arial"/>
          <w:sz w:val="20"/>
          <w:szCs w:val="20"/>
          <w:lang w:eastAsia="en-US"/>
        </w:rPr>
        <w:t xml:space="preserve">Siamion Berazhnoy and Ihar Hershankou </w:t>
      </w:r>
      <w:r>
        <w:rPr>
          <w:rFonts w:ascii="Arial" w:hAnsi="Arial" w:cs="Arial"/>
          <w:sz w:val="20"/>
          <w:szCs w:val="20"/>
          <w:lang w:eastAsia="en-US"/>
        </w:rPr>
        <w:t>arrived on death row in January this year, there were a total of six men on death row. Today, they are the only two remaining and t</w:t>
      </w:r>
      <w:r w:rsidR="003D6B09">
        <w:rPr>
          <w:rFonts w:ascii="Arial" w:hAnsi="Arial" w:cs="Arial"/>
          <w:sz w:val="20"/>
          <w:szCs w:val="20"/>
          <w:lang w:eastAsia="en-US"/>
        </w:rPr>
        <w:t>heir fa</w:t>
      </w:r>
      <w:r w:rsidR="000E29BF">
        <w:rPr>
          <w:rFonts w:ascii="Arial" w:hAnsi="Arial" w:cs="Arial"/>
          <w:sz w:val="20"/>
          <w:szCs w:val="20"/>
          <w:lang w:eastAsia="en-US"/>
        </w:rPr>
        <w:t>milies now fear for their fate.</w:t>
      </w:r>
    </w:p>
    <w:p w:rsidR="0095555F" w:rsidRDefault="0095555F" w:rsidP="004B56BF">
      <w:pPr>
        <w:rPr>
          <w:rFonts w:ascii="Arial" w:hAnsi="Arial" w:cs="Arial"/>
          <w:sz w:val="20"/>
          <w:szCs w:val="20"/>
          <w:lang w:eastAsia="en-US"/>
        </w:rPr>
      </w:pPr>
    </w:p>
    <w:p w:rsidR="003D6B09" w:rsidRPr="005A7A1E" w:rsidRDefault="003D6B09" w:rsidP="004B56BF">
      <w:pPr>
        <w:rPr>
          <w:rFonts w:ascii="Arial" w:hAnsi="Arial" w:cs="Arial"/>
          <w:sz w:val="20"/>
          <w:szCs w:val="20"/>
          <w:lang w:eastAsia="en-US"/>
        </w:rPr>
      </w:pPr>
      <w:r>
        <w:rPr>
          <w:rFonts w:ascii="Arial" w:hAnsi="Arial" w:cs="Arial"/>
          <w:sz w:val="20"/>
          <w:szCs w:val="20"/>
          <w:lang w:eastAsia="en-US"/>
        </w:rPr>
        <w:t xml:space="preserve">Executions in Belarus are carried out in secrecy. Neither the families, the prisoner </w:t>
      </w:r>
      <w:r w:rsidR="00D223B3">
        <w:rPr>
          <w:rFonts w:ascii="Arial" w:hAnsi="Arial" w:cs="Arial"/>
          <w:sz w:val="20"/>
          <w:szCs w:val="20"/>
          <w:lang w:eastAsia="en-US"/>
        </w:rPr>
        <w:t>n</w:t>
      </w:r>
      <w:r>
        <w:rPr>
          <w:rFonts w:ascii="Arial" w:hAnsi="Arial" w:cs="Arial"/>
          <w:sz w:val="20"/>
          <w:szCs w:val="20"/>
          <w:lang w:eastAsia="en-US"/>
        </w:rPr>
        <w:t>or their legal representative will</w:t>
      </w:r>
      <w:r w:rsidR="00034192">
        <w:rPr>
          <w:rFonts w:ascii="Arial" w:hAnsi="Arial" w:cs="Arial"/>
          <w:sz w:val="20"/>
          <w:szCs w:val="20"/>
          <w:lang w:eastAsia="en-US"/>
        </w:rPr>
        <w:t>, it is expected,</w:t>
      </w:r>
      <w:r>
        <w:rPr>
          <w:rFonts w:ascii="Arial" w:hAnsi="Arial" w:cs="Arial"/>
          <w:sz w:val="20"/>
          <w:szCs w:val="20"/>
          <w:lang w:eastAsia="en-US"/>
        </w:rPr>
        <w:t xml:space="preserve"> be informed of the time or date of execution. The former Head of Executions at the prison in Minsk where all death-row prisoners are held, told Amnesty International in an interview that prisoners are told they will be executed only moments before it happens. The prisoners are led to a room, blindfolded, handcuffed and forced to their knees at which point they are shot in the </w:t>
      </w:r>
      <w:r w:rsidR="0095555F">
        <w:rPr>
          <w:rFonts w:ascii="Arial" w:hAnsi="Arial" w:cs="Arial"/>
          <w:sz w:val="20"/>
          <w:szCs w:val="20"/>
          <w:lang w:eastAsia="en-US"/>
        </w:rPr>
        <w:t xml:space="preserve">back of the </w:t>
      </w:r>
      <w:r>
        <w:rPr>
          <w:rFonts w:ascii="Arial" w:hAnsi="Arial" w:cs="Arial"/>
          <w:sz w:val="20"/>
          <w:szCs w:val="20"/>
          <w:lang w:eastAsia="en-US"/>
        </w:rPr>
        <w:t>head. The execution may require more than one bullet. In accordance with Belarusian law, which is a legacy of Soviet law in this instance, the body of the prisoner is not returned to the family for burial, nor is the burial site disclosed, which inflicts immeasurable suffering o</w:t>
      </w:r>
      <w:r w:rsidR="000E29BF">
        <w:rPr>
          <w:rFonts w:ascii="Arial" w:hAnsi="Arial" w:cs="Arial"/>
          <w:sz w:val="20"/>
          <w:szCs w:val="20"/>
          <w:lang w:eastAsia="en-US"/>
        </w:rPr>
        <w:t>n the families of executed men.</w:t>
      </w:r>
    </w:p>
    <w:p w:rsidR="00A87B73" w:rsidRDefault="00A87B73" w:rsidP="004B56BF">
      <w:pPr>
        <w:rPr>
          <w:rFonts w:ascii="Arial" w:hAnsi="Arial" w:cs="Arial"/>
          <w:sz w:val="20"/>
          <w:szCs w:val="20"/>
          <w:lang w:eastAsia="en-US"/>
        </w:rPr>
      </w:pPr>
    </w:p>
    <w:p w:rsidR="005A333B" w:rsidRDefault="005A333B" w:rsidP="004B56BF">
      <w:pPr>
        <w:rPr>
          <w:rFonts w:ascii="Arial" w:hAnsi="Arial" w:cs="Arial"/>
          <w:sz w:val="20"/>
          <w:szCs w:val="20"/>
          <w:lang w:eastAsia="en-US"/>
        </w:rPr>
      </w:pPr>
      <w:r w:rsidRPr="005A333B">
        <w:rPr>
          <w:rFonts w:ascii="Arial" w:hAnsi="Arial" w:cs="Arial"/>
          <w:sz w:val="20"/>
          <w:szCs w:val="20"/>
          <w:lang w:eastAsia="en-US"/>
        </w:rPr>
        <w:t>By failing to publish full information about the use of the death penalty, including comprehensive</w:t>
      </w:r>
      <w:r>
        <w:rPr>
          <w:rFonts w:ascii="Arial" w:hAnsi="Arial" w:cs="Arial"/>
          <w:sz w:val="20"/>
          <w:szCs w:val="20"/>
          <w:lang w:eastAsia="en-US"/>
        </w:rPr>
        <w:t xml:space="preserve"> statistics about the number of </w:t>
      </w:r>
      <w:r w:rsidRPr="005A333B">
        <w:rPr>
          <w:rFonts w:ascii="Arial" w:hAnsi="Arial" w:cs="Arial"/>
          <w:sz w:val="20"/>
          <w:szCs w:val="20"/>
          <w:lang w:eastAsia="en-US"/>
        </w:rPr>
        <w:t>death sentences imposed and executions carried out, the Belarusian authorities prevent informed public debate about the issue</w:t>
      </w:r>
      <w:r>
        <w:rPr>
          <w:rFonts w:ascii="Arial" w:hAnsi="Arial" w:cs="Arial"/>
          <w:sz w:val="20"/>
          <w:szCs w:val="20"/>
          <w:lang w:eastAsia="en-US"/>
        </w:rPr>
        <w:t xml:space="preserve"> </w:t>
      </w:r>
      <w:r w:rsidRPr="005A333B">
        <w:rPr>
          <w:rFonts w:ascii="Arial" w:hAnsi="Arial" w:cs="Arial"/>
          <w:sz w:val="20"/>
          <w:szCs w:val="20"/>
          <w:lang w:eastAsia="en-US"/>
        </w:rPr>
        <w:t>and hamper the movement towards abolition.</w:t>
      </w:r>
    </w:p>
    <w:p w:rsidR="005A333B" w:rsidRPr="005A333B" w:rsidRDefault="005A333B" w:rsidP="004B56BF">
      <w:pPr>
        <w:rPr>
          <w:rFonts w:ascii="Arial" w:hAnsi="Arial" w:cs="Arial"/>
          <w:sz w:val="20"/>
          <w:szCs w:val="20"/>
          <w:lang w:eastAsia="en-US"/>
        </w:rPr>
      </w:pPr>
    </w:p>
    <w:p w:rsidR="005A333B" w:rsidRDefault="005A333B" w:rsidP="004B56BF">
      <w:pPr>
        <w:rPr>
          <w:rFonts w:ascii="Arial" w:hAnsi="Arial" w:cs="Arial"/>
          <w:sz w:val="20"/>
          <w:szCs w:val="20"/>
          <w:lang w:eastAsia="en-US"/>
        </w:rPr>
      </w:pPr>
      <w:r w:rsidRPr="005A333B">
        <w:rPr>
          <w:rFonts w:ascii="Arial" w:hAnsi="Arial" w:cs="Arial"/>
          <w:sz w:val="20"/>
          <w:szCs w:val="20"/>
          <w:lang w:eastAsia="en-US"/>
        </w:rPr>
        <w:t>Amnesty International supports calls, included in six resolutions adopted by the UN Gener</w:t>
      </w:r>
      <w:r>
        <w:rPr>
          <w:rFonts w:ascii="Arial" w:hAnsi="Arial" w:cs="Arial"/>
          <w:sz w:val="20"/>
          <w:szCs w:val="20"/>
          <w:lang w:eastAsia="en-US"/>
        </w:rPr>
        <w:t xml:space="preserve">al Assembly since 2007, for the </w:t>
      </w:r>
      <w:r w:rsidRPr="005A333B">
        <w:rPr>
          <w:rFonts w:ascii="Arial" w:hAnsi="Arial" w:cs="Arial"/>
          <w:sz w:val="20"/>
          <w:szCs w:val="20"/>
          <w:lang w:eastAsia="en-US"/>
        </w:rPr>
        <w:t>establishment of a moratorium on executions with a view to abolishing the death penalty. As of today, 142 countries have</w:t>
      </w:r>
      <w:r>
        <w:rPr>
          <w:rFonts w:ascii="Arial" w:hAnsi="Arial" w:cs="Arial"/>
          <w:sz w:val="20"/>
          <w:szCs w:val="20"/>
          <w:lang w:eastAsia="en-US"/>
        </w:rPr>
        <w:t xml:space="preserve"> </w:t>
      </w:r>
      <w:r w:rsidRPr="005A333B">
        <w:rPr>
          <w:rFonts w:ascii="Arial" w:hAnsi="Arial" w:cs="Arial"/>
          <w:sz w:val="20"/>
          <w:szCs w:val="20"/>
          <w:lang w:eastAsia="en-US"/>
        </w:rPr>
        <w:t>abolished the death penalty in law or practice.</w:t>
      </w:r>
    </w:p>
    <w:p w:rsidR="005A333B" w:rsidRPr="005A7A1E" w:rsidRDefault="005A333B" w:rsidP="004B56BF">
      <w:pPr>
        <w:rPr>
          <w:rFonts w:ascii="Arial" w:hAnsi="Arial" w:cs="Arial"/>
          <w:sz w:val="20"/>
          <w:szCs w:val="20"/>
          <w:lang w:eastAsia="en-US"/>
        </w:rPr>
      </w:pPr>
    </w:p>
    <w:p w:rsidR="0026766F" w:rsidRPr="00F95961" w:rsidRDefault="0026766F" w:rsidP="004B56BF">
      <w:pPr>
        <w:rPr>
          <w:rFonts w:ascii="Arial" w:hAnsi="Arial" w:cs="Arial"/>
          <w:sz w:val="16"/>
          <w:szCs w:val="16"/>
        </w:rPr>
      </w:pPr>
      <w:r w:rsidRPr="00F95961">
        <w:rPr>
          <w:rFonts w:ascii="Arial" w:hAnsi="Arial" w:cs="Arial"/>
          <w:sz w:val="16"/>
          <w:szCs w:val="16"/>
        </w:rPr>
        <w:t>Name:</w:t>
      </w:r>
      <w:r w:rsidR="00A87B73">
        <w:rPr>
          <w:rFonts w:ascii="Arial" w:hAnsi="Arial" w:cs="Arial"/>
          <w:sz w:val="16"/>
          <w:szCs w:val="16"/>
        </w:rPr>
        <w:t xml:space="preserve"> </w:t>
      </w:r>
      <w:r w:rsidR="00A87B73" w:rsidRPr="00A87B73">
        <w:rPr>
          <w:rFonts w:ascii="Arial" w:hAnsi="Arial" w:cs="Arial"/>
          <w:sz w:val="16"/>
          <w:szCs w:val="16"/>
        </w:rPr>
        <w:t>Viachaslau Sukharko, Aliaksandr Zhylnikau</w:t>
      </w:r>
    </w:p>
    <w:p w:rsidR="0026766F" w:rsidRPr="00F95961" w:rsidRDefault="0026766F" w:rsidP="004B56B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87B73">
        <w:rPr>
          <w:rFonts w:ascii="Arial" w:hAnsi="Arial" w:cs="Arial"/>
          <w:sz w:val="16"/>
          <w:szCs w:val="16"/>
        </w:rPr>
        <w:t xml:space="preserve"> m</w:t>
      </w:r>
    </w:p>
    <w:p w:rsidR="0026766F" w:rsidRPr="00F95961" w:rsidRDefault="0026766F" w:rsidP="004B56BF">
      <w:pPr>
        <w:rPr>
          <w:rFonts w:ascii="Arial" w:hAnsi="Arial" w:cs="Arial"/>
        </w:rPr>
      </w:pPr>
    </w:p>
    <w:p w:rsidR="0026766F" w:rsidRPr="00F95961" w:rsidRDefault="0026766F" w:rsidP="004B56BF">
      <w:pPr>
        <w:pStyle w:val="AITextSmallNoLineSpacing"/>
        <w:spacing w:line="240" w:lineRule="auto"/>
        <w:rPr>
          <w:rStyle w:val="StyleAIBodytextAsianSimSunChar"/>
          <w:rFonts w:cs="Arial"/>
          <w:sz w:val="18"/>
          <w:szCs w:val="18"/>
        </w:rPr>
        <w:sectPr w:rsidR="0026766F" w:rsidRPr="00F95961" w:rsidSect="004B56BF">
          <w:footerReference w:type="default" r:id="rId14"/>
          <w:type w:val="continuous"/>
          <w:pgSz w:w="12240" w:h="15840" w:code="1"/>
          <w:pgMar w:top="720" w:right="720" w:bottom="1800" w:left="720" w:header="0" w:footer="562" w:gutter="0"/>
          <w:cols w:space="567"/>
          <w:titlePg/>
          <w:docGrid w:linePitch="360"/>
        </w:sectPr>
      </w:pPr>
    </w:p>
    <w:p w:rsidR="0026766F" w:rsidRPr="00F95961" w:rsidRDefault="0026766F" w:rsidP="004B56BF">
      <w:pPr>
        <w:pStyle w:val="AITextSmallNoLineSpacing"/>
        <w:spacing w:line="240" w:lineRule="auto"/>
        <w:jc w:val="right"/>
        <w:rPr>
          <w:rFonts w:cs="Arial"/>
          <w:sz w:val="18"/>
        </w:rPr>
      </w:pPr>
    </w:p>
    <w:p w:rsidR="0026766F" w:rsidRPr="00F95961" w:rsidRDefault="0026766F" w:rsidP="004B56BF">
      <w:pPr>
        <w:pStyle w:val="AITextSmallNoLineSpacing"/>
        <w:spacing w:line="240" w:lineRule="auto"/>
        <w:jc w:val="right"/>
        <w:rPr>
          <w:rFonts w:cs="Arial"/>
          <w:sz w:val="18"/>
        </w:rPr>
      </w:pPr>
    </w:p>
    <w:p w:rsidR="0026766F" w:rsidRPr="00F95961" w:rsidRDefault="0026766F" w:rsidP="004B56BF">
      <w:pPr>
        <w:rPr>
          <w:rFonts w:ascii="Arial" w:hAnsi="Arial" w:cs="Arial"/>
          <w:sz w:val="16"/>
          <w:szCs w:val="16"/>
        </w:rPr>
      </w:pPr>
      <w:r w:rsidRPr="00F95961">
        <w:rPr>
          <w:rFonts w:ascii="Arial" w:hAnsi="Arial" w:cs="Arial"/>
          <w:sz w:val="16"/>
          <w:szCs w:val="16"/>
        </w:rPr>
        <w:t xml:space="preserve">Further information on UA: </w:t>
      </w:r>
      <w:r w:rsidR="002269EE">
        <w:rPr>
          <w:rFonts w:ascii="Arial" w:hAnsi="Arial" w:cs="Arial"/>
          <w:sz w:val="16"/>
          <w:szCs w:val="16"/>
        </w:rPr>
        <w:t xml:space="preserve">17/18 </w:t>
      </w:r>
      <w:r w:rsidRPr="00F95961">
        <w:rPr>
          <w:rFonts w:ascii="Arial" w:hAnsi="Arial" w:cs="Arial"/>
          <w:sz w:val="16"/>
          <w:szCs w:val="16"/>
        </w:rPr>
        <w:t xml:space="preserve">Index: </w:t>
      </w:r>
      <w:r w:rsidR="00034192">
        <w:rPr>
          <w:rFonts w:ascii="Arial" w:hAnsi="Arial" w:cs="Arial"/>
          <w:sz w:val="16"/>
          <w:szCs w:val="16"/>
        </w:rPr>
        <w:t xml:space="preserve">EUR 49/9586/2018 </w:t>
      </w:r>
      <w:r w:rsidRPr="00F95961">
        <w:rPr>
          <w:rFonts w:ascii="Arial" w:hAnsi="Arial" w:cs="Arial"/>
          <w:sz w:val="16"/>
          <w:szCs w:val="16"/>
        </w:rPr>
        <w:t xml:space="preserve">Issue Date: </w:t>
      </w:r>
      <w:r w:rsidR="002269EE">
        <w:rPr>
          <w:rFonts w:ascii="Arial" w:hAnsi="Arial" w:cs="Arial"/>
          <w:sz w:val="16"/>
          <w:szCs w:val="16"/>
        </w:rPr>
        <w:t>14 December 2018</w:t>
      </w:r>
    </w:p>
    <w:sectPr w:rsidR="0026766F" w:rsidRPr="00F95961" w:rsidSect="004B56BF">
      <w:type w:val="continuous"/>
      <w:pgSz w:w="12240" w:h="15840" w:code="1"/>
      <w:pgMar w:top="720" w:right="720" w:bottom="180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DBC" w:rsidRDefault="00717DBC">
      <w:r>
        <w:separator/>
      </w:r>
    </w:p>
  </w:endnote>
  <w:endnote w:type="continuationSeparator" w:id="0">
    <w:p w:rsidR="00717DBC" w:rsidRDefault="0071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717DBC">
    <w:pPr>
      <w:pStyle w:val="Footer"/>
    </w:pPr>
    <w:r w:rsidRPr="00491957">
      <w:rPr>
        <w:noProof/>
      </w:rPr>
      <w:drawing>
        <wp:inline distT="0" distB="0" distL="0" distR="0">
          <wp:extent cx="647065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BF" w:rsidRPr="002C2F2D" w:rsidRDefault="004B56BF" w:rsidP="004B56BF">
    <w:pPr>
      <w:pStyle w:val="Default"/>
      <w:rPr>
        <w:rFonts w:ascii="Arial" w:hAnsi="Arial" w:cs="Arial"/>
      </w:rPr>
    </w:pPr>
  </w:p>
  <w:p w:rsidR="004B56BF" w:rsidRPr="00D158C3" w:rsidRDefault="004B56BF" w:rsidP="004B56BF">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4B56BF" w:rsidRPr="00D158C3" w:rsidRDefault="004B56BF" w:rsidP="004B56BF">
    <w:pPr>
      <w:jc w:val="center"/>
      <w:rPr>
        <w:rFonts w:ascii="Arial" w:hAnsi="Arial" w:cs="Arial"/>
        <w:sz w:val="16"/>
        <w:szCs w:val="16"/>
      </w:rPr>
    </w:pPr>
    <w:r w:rsidRPr="00D158C3">
      <w:rPr>
        <w:rFonts w:ascii="Arial" w:hAnsi="Arial" w:cs="Arial"/>
        <w:sz w:val="16"/>
        <w:szCs w:val="16"/>
      </w:rPr>
      <w:t>T (212) 807- 8400 | uan@aiusa.org | www.amnestyusa.org/uan</w:t>
    </w:r>
  </w:p>
  <w:p w:rsidR="004B56BF" w:rsidRPr="00D0106D" w:rsidRDefault="004B56B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DBC" w:rsidRDefault="00717DBC">
      <w:r>
        <w:separator/>
      </w:r>
    </w:p>
  </w:footnote>
  <w:footnote w:type="continuationSeparator" w:id="0">
    <w:p w:rsidR="00717DBC" w:rsidRDefault="0071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A85F5A"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17/18</w:t>
    </w:r>
    <w:r w:rsidR="00E7237E">
      <w:rPr>
        <w:rFonts w:ascii="Amnesty Trade Gothic" w:hAnsi="Amnesty Trade Gothic"/>
        <w:sz w:val="16"/>
        <w:szCs w:val="16"/>
      </w:rPr>
      <w:t xml:space="preserve"> Index: </w:t>
    </w:r>
    <w:r w:rsidRPr="00A85F5A">
      <w:rPr>
        <w:rFonts w:ascii="Amnesty Trade Gothic" w:hAnsi="Amnesty Trade Gothic"/>
        <w:sz w:val="16"/>
        <w:szCs w:val="16"/>
      </w:rPr>
      <w:t xml:space="preserve">EUR 49/9586/2018 </w:t>
    </w:r>
    <w:r w:rsidR="00E7237E">
      <w:rPr>
        <w:rFonts w:ascii="Amnesty Trade Gothic" w:hAnsi="Amnesty Trade Gothic"/>
        <w:sz w:val="16"/>
        <w:szCs w:val="16"/>
      </w:rPr>
      <w:t>Belarus</w:t>
    </w:r>
    <w:r w:rsidR="0026766F">
      <w:rPr>
        <w:rFonts w:ascii="Amnesty Trade Gothic" w:hAnsi="Amnesty Trade Gothic"/>
        <w:sz w:val="16"/>
        <w:szCs w:val="16"/>
      </w:rPr>
      <w:tab/>
      <w:t xml:space="preserve">Date: </w:t>
    </w:r>
    <w:r w:rsidR="00E7237E">
      <w:rPr>
        <w:rFonts w:ascii="Amnesty Trade Gothic" w:hAnsi="Amnesty Trade Gothic"/>
        <w:sz w:val="16"/>
        <w:szCs w:val="16"/>
      </w:rPr>
      <w:t xml:space="preserve">14 </w:t>
    </w:r>
    <w:r w:rsidR="000E29BF">
      <w:rPr>
        <w:rFonts w:ascii="Amnesty Trade Gothic" w:hAnsi="Amnesty Trade Gothic"/>
        <w:sz w:val="16"/>
        <w:szCs w:val="16"/>
      </w:rPr>
      <w:t>December</w:t>
    </w:r>
    <w:r w:rsidR="00E7237E">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06"/>
    <w:rsid w:val="00023EE0"/>
    <w:rsid w:val="00030988"/>
    <w:rsid w:val="00031FA0"/>
    <w:rsid w:val="00034192"/>
    <w:rsid w:val="000B23F7"/>
    <w:rsid w:val="000E29BF"/>
    <w:rsid w:val="000F11B8"/>
    <w:rsid w:val="00114598"/>
    <w:rsid w:val="00120CE2"/>
    <w:rsid w:val="001411BF"/>
    <w:rsid w:val="001624EA"/>
    <w:rsid w:val="001671E0"/>
    <w:rsid w:val="001759E0"/>
    <w:rsid w:val="001951FB"/>
    <w:rsid w:val="00196F3C"/>
    <w:rsid w:val="001A1D64"/>
    <w:rsid w:val="001B7B2B"/>
    <w:rsid w:val="001E0993"/>
    <w:rsid w:val="001F772B"/>
    <w:rsid w:val="002269EE"/>
    <w:rsid w:val="0026766F"/>
    <w:rsid w:val="0027166B"/>
    <w:rsid w:val="0027506A"/>
    <w:rsid w:val="002923B7"/>
    <w:rsid w:val="002932CE"/>
    <w:rsid w:val="00310926"/>
    <w:rsid w:val="003459AE"/>
    <w:rsid w:val="00347243"/>
    <w:rsid w:val="00370B8E"/>
    <w:rsid w:val="003A2A73"/>
    <w:rsid w:val="003D377A"/>
    <w:rsid w:val="003D6B09"/>
    <w:rsid w:val="00415A74"/>
    <w:rsid w:val="00445746"/>
    <w:rsid w:val="00475586"/>
    <w:rsid w:val="00483E30"/>
    <w:rsid w:val="00491957"/>
    <w:rsid w:val="004B56BF"/>
    <w:rsid w:val="004C61B8"/>
    <w:rsid w:val="004C6F60"/>
    <w:rsid w:val="004D19C7"/>
    <w:rsid w:val="004E6115"/>
    <w:rsid w:val="004E6A6E"/>
    <w:rsid w:val="005040F2"/>
    <w:rsid w:val="005149A9"/>
    <w:rsid w:val="00521971"/>
    <w:rsid w:val="0053584A"/>
    <w:rsid w:val="005534BC"/>
    <w:rsid w:val="005A333B"/>
    <w:rsid w:val="005A58EB"/>
    <w:rsid w:val="005A7A1E"/>
    <w:rsid w:val="005C2CBA"/>
    <w:rsid w:val="005C41FB"/>
    <w:rsid w:val="005D159E"/>
    <w:rsid w:val="005E3947"/>
    <w:rsid w:val="005F0D06"/>
    <w:rsid w:val="005F29C5"/>
    <w:rsid w:val="00606C38"/>
    <w:rsid w:val="006814D6"/>
    <w:rsid w:val="006820E8"/>
    <w:rsid w:val="006C2190"/>
    <w:rsid w:val="006C3DE2"/>
    <w:rsid w:val="006F6406"/>
    <w:rsid w:val="007179E8"/>
    <w:rsid w:val="00717DBC"/>
    <w:rsid w:val="00736B40"/>
    <w:rsid w:val="00745AF5"/>
    <w:rsid w:val="007479B8"/>
    <w:rsid w:val="007620A6"/>
    <w:rsid w:val="0077354F"/>
    <w:rsid w:val="00795D45"/>
    <w:rsid w:val="007A1959"/>
    <w:rsid w:val="007A5DA8"/>
    <w:rsid w:val="007C7125"/>
    <w:rsid w:val="007E0CAD"/>
    <w:rsid w:val="007E57A7"/>
    <w:rsid w:val="0080224D"/>
    <w:rsid w:val="00815508"/>
    <w:rsid w:val="00817483"/>
    <w:rsid w:val="008224D0"/>
    <w:rsid w:val="008241AB"/>
    <w:rsid w:val="0086100E"/>
    <w:rsid w:val="0086363D"/>
    <w:rsid w:val="00875E19"/>
    <w:rsid w:val="008C6392"/>
    <w:rsid w:val="008E48B0"/>
    <w:rsid w:val="008F64FC"/>
    <w:rsid w:val="009144AA"/>
    <w:rsid w:val="00946781"/>
    <w:rsid w:val="00950C7F"/>
    <w:rsid w:val="0095555F"/>
    <w:rsid w:val="00963CA3"/>
    <w:rsid w:val="00985339"/>
    <w:rsid w:val="00987C31"/>
    <w:rsid w:val="009971C5"/>
    <w:rsid w:val="009B42DF"/>
    <w:rsid w:val="009C0BC3"/>
    <w:rsid w:val="009C2A67"/>
    <w:rsid w:val="009D5F0B"/>
    <w:rsid w:val="009E0910"/>
    <w:rsid w:val="009F4BB3"/>
    <w:rsid w:val="00A85F5A"/>
    <w:rsid w:val="00A87B73"/>
    <w:rsid w:val="00AF4CF9"/>
    <w:rsid w:val="00B043D9"/>
    <w:rsid w:val="00B06E79"/>
    <w:rsid w:val="00B07B43"/>
    <w:rsid w:val="00B21538"/>
    <w:rsid w:val="00B22D7A"/>
    <w:rsid w:val="00B4432F"/>
    <w:rsid w:val="00B60FB0"/>
    <w:rsid w:val="00B733F1"/>
    <w:rsid w:val="00B811E7"/>
    <w:rsid w:val="00B821D5"/>
    <w:rsid w:val="00B84EF8"/>
    <w:rsid w:val="00B9147D"/>
    <w:rsid w:val="00BA31FC"/>
    <w:rsid w:val="00BE4AEB"/>
    <w:rsid w:val="00C20A3C"/>
    <w:rsid w:val="00C23E81"/>
    <w:rsid w:val="00C264C5"/>
    <w:rsid w:val="00C64997"/>
    <w:rsid w:val="00CE6658"/>
    <w:rsid w:val="00CF529D"/>
    <w:rsid w:val="00D0106D"/>
    <w:rsid w:val="00D03746"/>
    <w:rsid w:val="00D20DEB"/>
    <w:rsid w:val="00D223B3"/>
    <w:rsid w:val="00D37056"/>
    <w:rsid w:val="00D42459"/>
    <w:rsid w:val="00D42DAF"/>
    <w:rsid w:val="00D63AA5"/>
    <w:rsid w:val="00D6401F"/>
    <w:rsid w:val="00D83F9D"/>
    <w:rsid w:val="00D85FE8"/>
    <w:rsid w:val="00DC5FB0"/>
    <w:rsid w:val="00DD777F"/>
    <w:rsid w:val="00DF0C26"/>
    <w:rsid w:val="00E23769"/>
    <w:rsid w:val="00E2387F"/>
    <w:rsid w:val="00E42364"/>
    <w:rsid w:val="00E601DC"/>
    <w:rsid w:val="00E6735E"/>
    <w:rsid w:val="00E7237E"/>
    <w:rsid w:val="00E96397"/>
    <w:rsid w:val="00E97E64"/>
    <w:rsid w:val="00EA7847"/>
    <w:rsid w:val="00EB3D70"/>
    <w:rsid w:val="00EC130D"/>
    <w:rsid w:val="00EC2C85"/>
    <w:rsid w:val="00ED61F1"/>
    <w:rsid w:val="00EE23DC"/>
    <w:rsid w:val="00F20743"/>
    <w:rsid w:val="00F22D90"/>
    <w:rsid w:val="00F25545"/>
    <w:rsid w:val="00F54365"/>
    <w:rsid w:val="00F616C0"/>
    <w:rsid w:val="00F645C2"/>
    <w:rsid w:val="00F7781E"/>
    <w:rsid w:val="00F95961"/>
    <w:rsid w:val="00FA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43E32"/>
  <w14:defaultImageDpi w14:val="0"/>
  <w15:docId w15:val="{585F73B2-B4E3-446F-A1E6-388A06C4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120CE2"/>
    <w:rPr>
      <w:color w:val="0000FF"/>
      <w:u w:val="single"/>
    </w:rPr>
  </w:style>
  <w:style w:type="paragraph" w:styleId="BalloonText">
    <w:name w:val="Balloon Text"/>
    <w:basedOn w:val="Normal"/>
    <w:link w:val="BalloonTextChar"/>
    <w:uiPriority w:val="99"/>
    <w:rsid w:val="00A85F5A"/>
    <w:rPr>
      <w:rFonts w:ascii="Segoe UI" w:hAnsi="Segoe UI" w:cs="Segoe UI"/>
      <w:sz w:val="18"/>
      <w:szCs w:val="18"/>
    </w:rPr>
  </w:style>
  <w:style w:type="character" w:customStyle="1" w:styleId="BalloonTextChar">
    <w:name w:val="Balloon Text Char"/>
    <w:basedOn w:val="DefaultParagraphFont"/>
    <w:link w:val="BalloonText"/>
    <w:uiPriority w:val="99"/>
    <w:locked/>
    <w:rsid w:val="00A85F5A"/>
    <w:rPr>
      <w:rFonts w:ascii="Segoe UI" w:hAnsi="Segoe UI" w:cs="Segoe UI"/>
      <w:sz w:val="18"/>
      <w:szCs w:val="18"/>
      <w:lang w:val="x-none" w:eastAsia="zh-CN"/>
    </w:rPr>
  </w:style>
  <w:style w:type="character" w:styleId="CommentReference">
    <w:name w:val="annotation reference"/>
    <w:basedOn w:val="DefaultParagraphFont"/>
    <w:uiPriority w:val="99"/>
    <w:rsid w:val="00A85F5A"/>
    <w:rPr>
      <w:rFonts w:cs="Times New Roman"/>
      <w:sz w:val="16"/>
      <w:szCs w:val="16"/>
    </w:rPr>
  </w:style>
  <w:style w:type="paragraph" w:styleId="CommentText">
    <w:name w:val="annotation text"/>
    <w:basedOn w:val="Normal"/>
    <w:link w:val="CommentTextChar"/>
    <w:uiPriority w:val="99"/>
    <w:rsid w:val="00A85F5A"/>
    <w:rPr>
      <w:sz w:val="20"/>
      <w:szCs w:val="20"/>
    </w:rPr>
  </w:style>
  <w:style w:type="character" w:customStyle="1" w:styleId="CommentTextChar">
    <w:name w:val="Comment Text Char"/>
    <w:basedOn w:val="DefaultParagraphFont"/>
    <w:link w:val="CommentText"/>
    <w:uiPriority w:val="99"/>
    <w:locked/>
    <w:rsid w:val="00A85F5A"/>
    <w:rPr>
      <w:rFonts w:cs="Times New Roman"/>
      <w:lang w:val="x-none" w:eastAsia="zh-CN"/>
    </w:rPr>
  </w:style>
  <w:style w:type="paragraph" w:styleId="CommentSubject">
    <w:name w:val="annotation subject"/>
    <w:basedOn w:val="CommentText"/>
    <w:next w:val="CommentText"/>
    <w:link w:val="CommentSubjectChar"/>
    <w:uiPriority w:val="99"/>
    <w:rsid w:val="00A85F5A"/>
    <w:rPr>
      <w:b/>
      <w:bCs/>
    </w:rPr>
  </w:style>
  <w:style w:type="character" w:customStyle="1" w:styleId="CommentSubjectChar">
    <w:name w:val="Comment Subject Char"/>
    <w:basedOn w:val="CommentTextChar"/>
    <w:link w:val="CommentSubject"/>
    <w:uiPriority w:val="99"/>
    <w:locked/>
    <w:rsid w:val="00A85F5A"/>
    <w:rPr>
      <w:rFonts w:cs="Times New Roman"/>
      <w:b/>
      <w:bCs/>
      <w:lang w:val="x-none" w:eastAsia="zh-CN"/>
    </w:rPr>
  </w:style>
  <w:style w:type="paragraph" w:styleId="Revision">
    <w:name w:val="Revision"/>
    <w:hidden/>
    <w:uiPriority w:val="99"/>
    <w:semiHidden/>
    <w:rsid w:val="00A85F5A"/>
    <w:rPr>
      <w:sz w:val="24"/>
      <w:szCs w:val="24"/>
      <w:lang w:val="en-GB" w:eastAsia="zh-CN"/>
    </w:rPr>
  </w:style>
  <w:style w:type="character" w:styleId="UnresolvedMention">
    <w:name w:val="Unresolved Mention"/>
    <w:basedOn w:val="DefaultParagraphFont"/>
    <w:uiPriority w:val="99"/>
    <w:semiHidden/>
    <w:unhideWhenUsed/>
    <w:rsid w:val="00B733F1"/>
    <w:rPr>
      <w:rFonts w:cs="Times New Roman"/>
      <w:color w:val="808080"/>
      <w:shd w:val="clear" w:color="auto" w:fill="E6E6E6"/>
    </w:rPr>
  </w:style>
  <w:style w:type="character" w:styleId="FollowedHyperlink">
    <w:name w:val="FollowedHyperlink"/>
    <w:basedOn w:val="DefaultParagraphFont"/>
    <w:uiPriority w:val="99"/>
    <w:rsid w:val="00E42364"/>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4B56BF"/>
    <w:pPr>
      <w:ind w:left="720"/>
      <w:contextualSpacing/>
    </w:pPr>
  </w:style>
  <w:style w:type="paragraph" w:styleId="PlainText">
    <w:name w:val="Plain Text"/>
    <w:basedOn w:val="Normal"/>
    <w:link w:val="PlainTextChar"/>
    <w:uiPriority w:val="99"/>
    <w:unhideWhenUsed/>
    <w:rsid w:val="004B56B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B56BF"/>
    <w:rPr>
      <w:rFonts w:ascii="Consolas" w:eastAsiaTheme="minorHAnsi" w:hAnsi="Consolas" w:cstheme="minorBidi"/>
      <w:sz w:val="21"/>
      <w:szCs w:val="21"/>
    </w:rPr>
  </w:style>
  <w:style w:type="paragraph" w:customStyle="1" w:styleId="Default">
    <w:name w:val="Default"/>
    <w:rsid w:val="004B56B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375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s@mfa.gov.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umovich@house.gov.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721</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Aisha Jung</dc:creator>
  <cp:keywords/>
  <dc:description/>
  <cp:lastModifiedBy>Laura Galeano</cp:lastModifiedBy>
  <cp:revision>3</cp:revision>
  <cp:lastPrinted>2018-12-14T19:37:00Z</cp:lastPrinted>
  <dcterms:created xsi:type="dcterms:W3CDTF">2018-12-14T19:37:00Z</dcterms:created>
  <dcterms:modified xsi:type="dcterms:W3CDTF">2018-12-14T19:39:00Z</dcterms:modified>
</cp:coreProperties>
</file>