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67BE" w:rsidRPr="00F95961" w:rsidRDefault="007967BE" w:rsidP="00D453CD">
      <w:pPr>
        <w:pStyle w:val="AIUrgentActionTopHeading"/>
        <w:tabs>
          <w:tab w:val="clear" w:pos="567"/>
        </w:tabs>
        <w:spacing w:line="240" w:lineRule="auto"/>
        <w:rPr>
          <w:rFonts w:cs="Arial"/>
          <w:sz w:val="120"/>
          <w:szCs w:val="120"/>
        </w:rPr>
      </w:pPr>
      <w:r w:rsidRPr="00F95961">
        <w:rPr>
          <w:rFonts w:cs="Arial"/>
          <w:sz w:val="120"/>
          <w:szCs w:val="120"/>
        </w:rPr>
        <w:t>URGENT ACTION</w:t>
      </w:r>
    </w:p>
    <w:p w:rsidR="007967BE" w:rsidRPr="000F0AF1" w:rsidRDefault="00C040E4" w:rsidP="00D453CD">
      <w:pPr>
        <w:rPr>
          <w:rStyle w:val="AIHeadline"/>
          <w:rFonts w:cs="Arial"/>
          <w:snapToGrid w:val="0"/>
          <w:sz w:val="38"/>
          <w:szCs w:val="38"/>
        </w:rPr>
      </w:pPr>
      <w:r>
        <w:rPr>
          <w:rStyle w:val="AIHeadline"/>
          <w:rFonts w:cs="Arial"/>
          <w:snapToGrid w:val="0"/>
          <w:sz w:val="38"/>
          <w:szCs w:val="38"/>
        </w:rPr>
        <w:t>Indigenous community forcibly evicted</w:t>
      </w:r>
    </w:p>
    <w:p w:rsidR="007967BE" w:rsidRPr="00F95961" w:rsidRDefault="00623D0A" w:rsidP="00D453CD">
      <w:pPr>
        <w:pStyle w:val="AIintropara"/>
        <w:spacing w:line="240" w:lineRule="auto"/>
        <w:rPr>
          <w:rFonts w:cs="Arial"/>
        </w:rPr>
      </w:pPr>
      <w:r>
        <w:rPr>
          <w:rFonts w:cs="Arial"/>
        </w:rPr>
        <w:t>Kenyan authorities are forcibly evicting t</w:t>
      </w:r>
      <w:r w:rsidR="007967BE">
        <w:rPr>
          <w:rFonts w:cs="Arial"/>
        </w:rPr>
        <w:t>he Sengwer Indigenous community from their ancestral home, the Embobut forest. Th</w:t>
      </w:r>
      <w:r>
        <w:rPr>
          <w:rFonts w:cs="Arial"/>
        </w:rPr>
        <w:t>e</w:t>
      </w:r>
      <w:r w:rsidR="007967BE">
        <w:rPr>
          <w:rFonts w:cs="Arial"/>
        </w:rPr>
        <w:t xml:space="preserve"> evictions have been carried out by the authorities in violation of the Constitution, a High Court injunction and international human rights law, through a conservation project funded by the European Union.</w:t>
      </w:r>
    </w:p>
    <w:p w:rsidR="007967BE" w:rsidRPr="00A70114" w:rsidRDefault="007967BE" w:rsidP="00D453CD">
      <w:pPr>
        <w:pStyle w:val="AITableHeading"/>
        <w:rPr>
          <w:rStyle w:val="StyleAIBodytextAsianSimSunChar"/>
          <w:rFonts w:cs="Arial"/>
          <w:b w:val="0"/>
          <w:bCs w:val="0"/>
          <w:lang w:val="en-GB"/>
        </w:rPr>
      </w:pPr>
      <w:r>
        <w:rPr>
          <w:rStyle w:val="StyleAIBodytextAsianSimSunChar"/>
          <w:rFonts w:cs="Arial"/>
          <w:b w:val="0"/>
          <w:bCs w:val="0"/>
          <w:lang w:val="en-GB"/>
        </w:rPr>
        <w:t>Since</w:t>
      </w:r>
      <w:r w:rsidRPr="00A70114">
        <w:rPr>
          <w:rStyle w:val="StyleAIBodytextAsianSimSunChar"/>
          <w:rFonts w:cs="Arial"/>
          <w:b w:val="0"/>
          <w:bCs w:val="0"/>
          <w:lang w:val="en-GB"/>
        </w:rPr>
        <w:t xml:space="preserve"> 29 December 2017</w:t>
      </w:r>
      <w:r>
        <w:rPr>
          <w:rStyle w:val="StyleAIBodytextAsianSimSunChar"/>
          <w:rFonts w:cs="Arial"/>
          <w:b w:val="0"/>
          <w:bCs w:val="0"/>
          <w:lang w:val="en-GB"/>
        </w:rPr>
        <w:t xml:space="preserve">, </w:t>
      </w:r>
      <w:r w:rsidRPr="00A70114">
        <w:rPr>
          <w:rStyle w:val="StyleAIBodytextAsianSimSunChar"/>
          <w:rFonts w:cs="Arial"/>
          <w:b w:val="0"/>
          <w:bCs w:val="0"/>
          <w:lang w:val="en-GB"/>
        </w:rPr>
        <w:t xml:space="preserve">the Kenya Forest Service (KFS) </w:t>
      </w:r>
      <w:r>
        <w:rPr>
          <w:rStyle w:val="StyleAIBodytextAsianSimSunChar"/>
          <w:rFonts w:cs="Arial"/>
          <w:b w:val="0"/>
          <w:bCs w:val="0"/>
          <w:lang w:val="en-GB"/>
        </w:rPr>
        <w:t>operating under the authority of the Ministry of Environment and Natural Resources has been carrying</w:t>
      </w:r>
      <w:r w:rsidRPr="00A70114">
        <w:rPr>
          <w:rStyle w:val="StyleAIBodytextAsianSimSunChar"/>
          <w:rFonts w:cs="Arial"/>
          <w:b w:val="0"/>
          <w:bCs w:val="0"/>
          <w:lang w:val="en-GB"/>
        </w:rPr>
        <w:t xml:space="preserve"> out forced evictions of members of the </w:t>
      </w:r>
      <w:r w:rsidRPr="00D453A6">
        <w:rPr>
          <w:rStyle w:val="StyleAIBodytextAsianSimSunChar"/>
          <w:rFonts w:cs="Arial"/>
          <w:bCs w:val="0"/>
          <w:lang w:val="en-GB"/>
        </w:rPr>
        <w:t>Sengwer Indigenous community</w:t>
      </w:r>
      <w:r w:rsidRPr="00A70114">
        <w:rPr>
          <w:rStyle w:val="StyleAIBodytextAsianSimSunChar"/>
          <w:rFonts w:cs="Arial"/>
          <w:b w:val="0"/>
          <w:bCs w:val="0"/>
          <w:lang w:val="en-GB"/>
        </w:rPr>
        <w:t xml:space="preserve"> in Embobut forest</w:t>
      </w:r>
      <w:r w:rsidR="00623D0A">
        <w:rPr>
          <w:rStyle w:val="StyleAIBodytextAsianSimSunChar"/>
          <w:rFonts w:cs="Arial"/>
          <w:b w:val="0"/>
          <w:bCs w:val="0"/>
          <w:lang w:val="en-GB"/>
        </w:rPr>
        <w:t xml:space="preserve">, </w:t>
      </w:r>
      <w:r w:rsidRPr="00A70114">
        <w:rPr>
          <w:rStyle w:val="StyleAIBodytextAsianSimSunChar"/>
          <w:rFonts w:cs="Arial"/>
          <w:b w:val="0"/>
          <w:bCs w:val="0"/>
          <w:lang w:val="en-GB"/>
        </w:rPr>
        <w:t>C</w:t>
      </w:r>
      <w:r>
        <w:rPr>
          <w:rStyle w:val="StyleAIBodytextAsianSimSunChar"/>
          <w:rFonts w:cs="Arial"/>
          <w:b w:val="0"/>
          <w:bCs w:val="0"/>
          <w:lang w:val="en-GB"/>
        </w:rPr>
        <w:t>herengany Hills Complex</w:t>
      </w:r>
      <w:r w:rsidR="00105A25">
        <w:rPr>
          <w:rStyle w:val="StyleAIBodytextAsianSimSunChar"/>
          <w:rFonts w:cs="Arial"/>
          <w:b w:val="0"/>
          <w:bCs w:val="0"/>
          <w:lang w:val="en-GB"/>
        </w:rPr>
        <w:t xml:space="preserve"> in </w:t>
      </w:r>
      <w:r w:rsidR="00A715C8" w:rsidRPr="00A715C8">
        <w:rPr>
          <w:rStyle w:val="StyleAIBodytextAsianSimSunChar"/>
          <w:rFonts w:cs="Arial"/>
          <w:b w:val="0"/>
          <w:bCs w:val="0"/>
          <w:lang w:val="en-GB"/>
        </w:rPr>
        <w:t>the western highlands</w:t>
      </w:r>
      <w:r w:rsidR="00A715C8">
        <w:rPr>
          <w:rStyle w:val="StyleAIBodytextAsianSimSunChar"/>
          <w:rFonts w:cs="Arial"/>
          <w:b w:val="0"/>
          <w:bCs w:val="0"/>
          <w:lang w:val="en-GB"/>
        </w:rPr>
        <w:t xml:space="preserve"> of </w:t>
      </w:r>
      <w:r>
        <w:rPr>
          <w:rStyle w:val="StyleAIBodytextAsianSimSunChar"/>
          <w:rFonts w:cs="Arial"/>
          <w:b w:val="0"/>
          <w:bCs w:val="0"/>
          <w:lang w:val="en-GB"/>
        </w:rPr>
        <w:t>Kenya</w:t>
      </w:r>
      <w:r w:rsidRPr="00A70114">
        <w:rPr>
          <w:rStyle w:val="StyleAIBodytextAsianSimSunChar"/>
          <w:rFonts w:cs="Arial"/>
          <w:b w:val="0"/>
          <w:bCs w:val="0"/>
          <w:lang w:val="en-GB"/>
        </w:rPr>
        <w:t xml:space="preserve">. The forced evictions </w:t>
      </w:r>
      <w:r>
        <w:rPr>
          <w:rStyle w:val="StyleAIBodytextAsianSimSunChar"/>
          <w:rFonts w:cs="Arial"/>
          <w:b w:val="0"/>
          <w:bCs w:val="0"/>
          <w:lang w:val="en-GB"/>
        </w:rPr>
        <w:t xml:space="preserve">are being </w:t>
      </w:r>
      <w:r w:rsidRPr="00A70114">
        <w:rPr>
          <w:rStyle w:val="StyleAIBodytextAsianSimSunChar"/>
          <w:rFonts w:cs="Arial"/>
          <w:b w:val="0"/>
          <w:bCs w:val="0"/>
          <w:lang w:val="en-GB"/>
        </w:rPr>
        <w:t>carried out despite a High Court injunction that forbids the eviction or arrest of Sengwer resident</w:t>
      </w:r>
      <w:r>
        <w:rPr>
          <w:rStyle w:val="StyleAIBodytextAsianSimSunChar"/>
          <w:rFonts w:cs="Arial"/>
          <w:b w:val="0"/>
          <w:bCs w:val="0"/>
          <w:lang w:val="en-GB"/>
        </w:rPr>
        <w:t>s</w:t>
      </w:r>
      <w:r w:rsidRPr="00A70114">
        <w:rPr>
          <w:rStyle w:val="StyleAIBodytextAsianSimSunChar"/>
          <w:rFonts w:cs="Arial"/>
          <w:b w:val="0"/>
          <w:bCs w:val="0"/>
          <w:lang w:val="en-GB"/>
        </w:rPr>
        <w:t xml:space="preserve"> in the forest</w:t>
      </w:r>
      <w:r w:rsidR="00623D0A">
        <w:rPr>
          <w:rStyle w:val="StyleAIBodytextAsianSimSunChar"/>
          <w:rFonts w:cs="Arial"/>
          <w:b w:val="0"/>
          <w:bCs w:val="0"/>
          <w:lang w:val="en-GB"/>
        </w:rPr>
        <w:t>.</w:t>
      </w:r>
      <w:r w:rsidRPr="00A70114">
        <w:rPr>
          <w:rStyle w:val="StyleAIBodytextAsianSimSunChar"/>
          <w:rFonts w:cs="Arial"/>
          <w:b w:val="0"/>
          <w:bCs w:val="0"/>
          <w:lang w:val="en-GB"/>
        </w:rPr>
        <w:t xml:space="preserve"> The forced evictions violate </w:t>
      </w:r>
      <w:r w:rsidRPr="00712FBD">
        <w:rPr>
          <w:rStyle w:val="StyleAIBodytextAsianSimSunChar"/>
          <w:rFonts w:cs="Arial"/>
          <w:b w:val="0"/>
          <w:bCs w:val="0"/>
          <w:lang w:val="en-GB"/>
        </w:rPr>
        <w:t>the human rights of the Sengwer, including their right to housing and to</w:t>
      </w:r>
      <w:r>
        <w:rPr>
          <w:rStyle w:val="StyleAIBodytextAsianSimSunChar"/>
          <w:rFonts w:cs="Arial"/>
          <w:b w:val="0"/>
          <w:bCs w:val="0"/>
          <w:lang w:val="en-GB"/>
        </w:rPr>
        <w:t xml:space="preserve"> </w:t>
      </w:r>
      <w:r w:rsidRPr="00712FBD">
        <w:rPr>
          <w:rStyle w:val="StyleAIBodytextAsianSimSunChar"/>
          <w:rFonts w:cs="Arial"/>
          <w:b w:val="0"/>
          <w:bCs w:val="0"/>
          <w:lang w:val="en-GB"/>
        </w:rPr>
        <w:t xml:space="preserve">their ancestral lands, under international law, African Union </w:t>
      </w:r>
      <w:r w:rsidR="00626B77">
        <w:rPr>
          <w:rStyle w:val="StyleAIBodytextAsianSimSunChar"/>
          <w:rFonts w:cs="Arial"/>
          <w:b w:val="0"/>
          <w:bCs w:val="0"/>
          <w:lang w:val="en-GB"/>
        </w:rPr>
        <w:t xml:space="preserve">(AU) </w:t>
      </w:r>
      <w:r w:rsidRPr="00712FBD">
        <w:rPr>
          <w:rStyle w:val="StyleAIBodytextAsianSimSunChar"/>
          <w:rFonts w:cs="Arial"/>
          <w:b w:val="0"/>
          <w:bCs w:val="0"/>
          <w:lang w:val="en-GB"/>
        </w:rPr>
        <w:t>human rights standards, and the</w:t>
      </w:r>
      <w:r>
        <w:rPr>
          <w:rStyle w:val="StyleAIBodytextAsianSimSunChar"/>
          <w:rFonts w:cs="Arial"/>
          <w:b w:val="0"/>
          <w:bCs w:val="0"/>
          <w:lang w:val="en-GB"/>
        </w:rPr>
        <w:t xml:space="preserve"> </w:t>
      </w:r>
      <w:r w:rsidRPr="00712FBD">
        <w:rPr>
          <w:rStyle w:val="StyleAIBodytextAsianSimSunChar"/>
          <w:rFonts w:cs="Arial"/>
          <w:b w:val="0"/>
          <w:bCs w:val="0"/>
          <w:lang w:val="en-GB"/>
        </w:rPr>
        <w:t>Constitution of Kenya.</w:t>
      </w:r>
    </w:p>
    <w:p w:rsidR="007967BE" w:rsidRDefault="007967BE" w:rsidP="00D453CD">
      <w:pPr>
        <w:pStyle w:val="AITableHeading"/>
        <w:rPr>
          <w:rStyle w:val="StyleAIBodytextAsianSimSunChar"/>
          <w:rFonts w:cs="Arial"/>
          <w:b w:val="0"/>
          <w:bCs w:val="0"/>
          <w:lang w:val="en-GB"/>
        </w:rPr>
      </w:pPr>
    </w:p>
    <w:p w:rsidR="007967BE" w:rsidRDefault="007967BE" w:rsidP="00D453CD">
      <w:pPr>
        <w:pStyle w:val="AITableHeading"/>
        <w:rPr>
          <w:rStyle w:val="StyleAIBodytextAsianSimSunChar"/>
          <w:rFonts w:cs="Arial"/>
          <w:b w:val="0"/>
          <w:bCs w:val="0"/>
          <w:lang w:val="en-GB"/>
        </w:rPr>
      </w:pPr>
      <w:r w:rsidRPr="00A70114">
        <w:rPr>
          <w:rStyle w:val="StyleAIBodytextAsianSimSunChar"/>
          <w:rFonts w:cs="Arial"/>
          <w:b w:val="0"/>
          <w:bCs w:val="0"/>
          <w:lang w:val="en-GB"/>
        </w:rPr>
        <w:t xml:space="preserve">According to reports from affected community members and national </w:t>
      </w:r>
      <w:r>
        <w:rPr>
          <w:rStyle w:val="StyleAIBodytextAsianSimSunChar"/>
          <w:rFonts w:cs="Arial"/>
          <w:b w:val="0"/>
          <w:bCs w:val="0"/>
          <w:lang w:val="en-GB"/>
        </w:rPr>
        <w:t xml:space="preserve">and international </w:t>
      </w:r>
      <w:r w:rsidRPr="00A70114">
        <w:rPr>
          <w:rStyle w:val="StyleAIBodytextAsianSimSunChar"/>
          <w:rFonts w:cs="Arial"/>
          <w:b w:val="0"/>
          <w:bCs w:val="0"/>
          <w:lang w:val="en-GB"/>
        </w:rPr>
        <w:t xml:space="preserve">media outlets, </w:t>
      </w:r>
      <w:r>
        <w:rPr>
          <w:rStyle w:val="StyleAIBodytextAsianSimSunChar"/>
          <w:rFonts w:cs="Arial"/>
          <w:b w:val="0"/>
          <w:bCs w:val="0"/>
          <w:lang w:val="en-GB"/>
        </w:rPr>
        <w:t xml:space="preserve">around 100 armed </w:t>
      </w:r>
      <w:r w:rsidRPr="00A70114">
        <w:rPr>
          <w:rStyle w:val="StyleAIBodytextAsianSimSunChar"/>
          <w:rFonts w:cs="Arial"/>
          <w:b w:val="0"/>
          <w:bCs w:val="0"/>
          <w:lang w:val="en-GB"/>
        </w:rPr>
        <w:t xml:space="preserve">KFS guards </w:t>
      </w:r>
      <w:r>
        <w:rPr>
          <w:rStyle w:val="StyleAIBodytextAsianSimSunChar"/>
          <w:rFonts w:cs="Arial"/>
          <w:b w:val="0"/>
          <w:bCs w:val="0"/>
          <w:lang w:val="en-GB"/>
        </w:rPr>
        <w:t>are present in the forest</w:t>
      </w:r>
      <w:r w:rsidR="00AE7936">
        <w:rPr>
          <w:rStyle w:val="StyleAIBodytextAsianSimSunChar"/>
          <w:rFonts w:cs="Arial"/>
          <w:b w:val="0"/>
          <w:bCs w:val="0"/>
          <w:lang w:val="en-GB"/>
        </w:rPr>
        <w:t xml:space="preserve"> who</w:t>
      </w:r>
      <w:r>
        <w:rPr>
          <w:rStyle w:val="StyleAIBodytextAsianSimSunChar"/>
          <w:rFonts w:cs="Arial"/>
          <w:b w:val="0"/>
          <w:bCs w:val="0"/>
          <w:lang w:val="en-GB"/>
        </w:rPr>
        <w:t xml:space="preserve"> have </w:t>
      </w:r>
      <w:r w:rsidRPr="00A70114">
        <w:rPr>
          <w:rStyle w:val="StyleAIBodytextAsianSimSunChar"/>
          <w:rFonts w:cs="Arial"/>
          <w:b w:val="0"/>
          <w:bCs w:val="0"/>
          <w:lang w:val="en-GB"/>
        </w:rPr>
        <w:t xml:space="preserve">burnt at least </w:t>
      </w:r>
      <w:r>
        <w:rPr>
          <w:rStyle w:val="StyleAIBodytextAsianSimSunChar"/>
          <w:rFonts w:cs="Arial"/>
          <w:b w:val="0"/>
          <w:bCs w:val="0"/>
          <w:lang w:val="en-GB"/>
        </w:rPr>
        <w:t xml:space="preserve">50 </w:t>
      </w:r>
      <w:r w:rsidRPr="00A70114">
        <w:rPr>
          <w:rStyle w:val="StyleAIBodytextAsianSimSunChar"/>
          <w:rFonts w:cs="Arial"/>
          <w:b w:val="0"/>
          <w:bCs w:val="0"/>
          <w:lang w:val="en-GB"/>
        </w:rPr>
        <w:t xml:space="preserve">huts </w:t>
      </w:r>
      <w:r>
        <w:rPr>
          <w:rStyle w:val="StyleAIBodytextAsianSimSunChar"/>
          <w:rFonts w:cs="Arial"/>
          <w:b w:val="0"/>
          <w:bCs w:val="0"/>
          <w:lang w:val="en-GB"/>
        </w:rPr>
        <w:t xml:space="preserve">and </w:t>
      </w:r>
      <w:r w:rsidRPr="00A70114">
        <w:rPr>
          <w:rStyle w:val="StyleAIBodytextAsianSimSunChar"/>
          <w:rFonts w:cs="Arial"/>
          <w:b w:val="0"/>
          <w:bCs w:val="0"/>
          <w:lang w:val="en-GB"/>
        </w:rPr>
        <w:t>fired shots into the air.</w:t>
      </w:r>
      <w:r>
        <w:rPr>
          <w:rStyle w:val="StyleAIBodytextAsianSimSunChar"/>
          <w:rFonts w:cs="Arial"/>
          <w:b w:val="0"/>
          <w:bCs w:val="0"/>
          <w:lang w:val="en-GB"/>
        </w:rPr>
        <w:t xml:space="preserve"> </w:t>
      </w:r>
      <w:r w:rsidR="00AE7936">
        <w:rPr>
          <w:rStyle w:val="StyleAIBodytextAsianSimSunChar"/>
          <w:rFonts w:cs="Arial"/>
          <w:b w:val="0"/>
          <w:bCs w:val="0"/>
          <w:lang w:val="en-GB"/>
        </w:rPr>
        <w:t>On</w:t>
      </w:r>
      <w:r>
        <w:rPr>
          <w:rStyle w:val="StyleAIBodytextAsianSimSunChar"/>
          <w:rFonts w:cs="Arial"/>
          <w:b w:val="0"/>
          <w:bCs w:val="0"/>
          <w:lang w:val="en-GB"/>
        </w:rPr>
        <w:t xml:space="preserve"> 9 January, guards </w:t>
      </w:r>
      <w:r w:rsidR="00AE7936">
        <w:rPr>
          <w:rStyle w:val="StyleAIBodytextAsianSimSunChar"/>
          <w:rFonts w:cs="Arial"/>
          <w:b w:val="0"/>
          <w:bCs w:val="0"/>
          <w:lang w:val="en-GB"/>
        </w:rPr>
        <w:t xml:space="preserve">reportedly </w:t>
      </w:r>
      <w:r>
        <w:rPr>
          <w:rStyle w:val="StyleAIBodytextAsianSimSunChar"/>
          <w:rFonts w:cs="Arial"/>
          <w:b w:val="0"/>
          <w:bCs w:val="0"/>
          <w:lang w:val="en-GB"/>
        </w:rPr>
        <w:t>fired</w:t>
      </w:r>
      <w:r w:rsidR="00BC2E6F">
        <w:rPr>
          <w:rStyle w:val="StyleAIBodytextAsianSimSunChar"/>
          <w:rFonts w:cs="Arial"/>
          <w:b w:val="0"/>
          <w:bCs w:val="0"/>
          <w:lang w:val="en-GB"/>
        </w:rPr>
        <w:t xml:space="preserve">, without hitting, </w:t>
      </w:r>
      <w:r>
        <w:rPr>
          <w:rStyle w:val="StyleAIBodytextAsianSimSunChar"/>
          <w:rFonts w:cs="Arial"/>
          <w:b w:val="0"/>
          <w:bCs w:val="0"/>
          <w:lang w:val="en-GB"/>
        </w:rPr>
        <w:t>shots at Paul Kiptoga, one of the community elders, as he was making his way to a meeting about the evictions with government officials.</w:t>
      </w:r>
      <w:r w:rsidR="00BC2E6F">
        <w:rPr>
          <w:rStyle w:val="StyleAIBodytextAsianSimSunChar"/>
          <w:rFonts w:cs="Arial"/>
          <w:b w:val="0"/>
          <w:bCs w:val="0"/>
          <w:lang w:val="en-GB"/>
        </w:rPr>
        <w:t xml:space="preserve"> </w:t>
      </w:r>
      <w:r w:rsidR="00AE7936">
        <w:rPr>
          <w:rStyle w:val="StyleAIBodytextAsianSimSunChar"/>
          <w:rFonts w:cs="Arial"/>
          <w:b w:val="0"/>
          <w:bCs w:val="0"/>
          <w:lang w:val="en-GB"/>
        </w:rPr>
        <w:t xml:space="preserve">Thus far, the community has received only limited support from media, civil society, and the judiciary due to the forced evictions being executed </w:t>
      </w:r>
      <w:r w:rsidR="00BC2E6F">
        <w:rPr>
          <w:rStyle w:val="StyleAIBodytextAsianSimSunChar"/>
          <w:rFonts w:cs="Arial"/>
          <w:b w:val="0"/>
          <w:bCs w:val="0"/>
          <w:lang w:val="en-GB"/>
        </w:rPr>
        <w:t>during</w:t>
      </w:r>
      <w:r w:rsidR="00AE7936">
        <w:rPr>
          <w:rStyle w:val="StyleAIBodytextAsianSimSunChar"/>
          <w:rFonts w:cs="Arial"/>
          <w:b w:val="0"/>
          <w:bCs w:val="0"/>
          <w:lang w:val="en-GB"/>
        </w:rPr>
        <w:t xml:space="preserve"> holiday season</w:t>
      </w:r>
      <w:r w:rsidR="00237FCE">
        <w:rPr>
          <w:rStyle w:val="StyleAIBodytextAsianSimSunChar"/>
          <w:rFonts w:cs="Arial"/>
          <w:b w:val="0"/>
          <w:bCs w:val="0"/>
          <w:lang w:val="en-GB"/>
        </w:rPr>
        <w:t>s and therefore not attracting international attention</w:t>
      </w:r>
      <w:r w:rsidR="00BA0E98">
        <w:rPr>
          <w:rStyle w:val="StyleAIBodytextAsianSimSunChar"/>
          <w:rFonts w:cs="Arial"/>
          <w:b w:val="0"/>
          <w:bCs w:val="0"/>
          <w:lang w:val="en-GB"/>
        </w:rPr>
        <w:t>.</w:t>
      </w:r>
    </w:p>
    <w:p w:rsidR="007967BE" w:rsidRDefault="007967BE" w:rsidP="00D453CD">
      <w:pPr>
        <w:pStyle w:val="AITableHeading"/>
        <w:rPr>
          <w:rStyle w:val="StyleAIBodytextAsianSimSunChar"/>
          <w:rFonts w:cs="Arial"/>
          <w:b w:val="0"/>
          <w:bCs w:val="0"/>
          <w:lang w:val="en-GB"/>
        </w:rPr>
      </w:pPr>
    </w:p>
    <w:p w:rsidR="007967BE" w:rsidRDefault="007967BE" w:rsidP="00D453CD">
      <w:pPr>
        <w:pStyle w:val="AITableHeading"/>
        <w:rPr>
          <w:rStyle w:val="StyleAIBodytextAsianSimSunChar"/>
          <w:rFonts w:cs="Arial"/>
          <w:b w:val="0"/>
          <w:bCs w:val="0"/>
          <w:lang w:val="en-GB"/>
        </w:rPr>
      </w:pPr>
      <w:r>
        <w:rPr>
          <w:rStyle w:val="StyleAIBodytextAsianSimSunChar"/>
          <w:rFonts w:cs="Arial"/>
          <w:b w:val="0"/>
          <w:bCs w:val="0"/>
          <w:lang w:val="en-GB"/>
        </w:rPr>
        <w:t>T</w:t>
      </w:r>
      <w:r w:rsidRPr="00A70114">
        <w:rPr>
          <w:rStyle w:val="StyleAIBodytextAsianSimSunChar"/>
          <w:rFonts w:cs="Arial"/>
          <w:b w:val="0"/>
          <w:bCs w:val="0"/>
          <w:lang w:val="en-GB"/>
        </w:rPr>
        <w:t>he Embobut Forest is part</w:t>
      </w:r>
      <w:r w:rsidR="00105A25">
        <w:rPr>
          <w:rStyle w:val="StyleAIBodytextAsianSimSunChar"/>
          <w:rFonts w:cs="Arial"/>
          <w:b w:val="0"/>
          <w:bCs w:val="0"/>
          <w:lang w:val="en-GB"/>
        </w:rPr>
        <w:t xml:space="preserve"> of</w:t>
      </w:r>
      <w:r w:rsidRPr="00A70114">
        <w:rPr>
          <w:rStyle w:val="StyleAIBodytextAsianSimSunChar"/>
          <w:rFonts w:cs="Arial"/>
          <w:b w:val="0"/>
          <w:bCs w:val="0"/>
          <w:lang w:val="en-GB"/>
        </w:rPr>
        <w:t xml:space="preserve"> </w:t>
      </w:r>
      <w:r w:rsidR="00BC2E6F">
        <w:rPr>
          <w:rStyle w:val="StyleAIBodytextAsianSimSunChar"/>
          <w:rFonts w:cs="Arial"/>
          <w:b w:val="0"/>
          <w:bCs w:val="0"/>
          <w:lang w:val="en-GB"/>
        </w:rPr>
        <w:t>an area included in</w:t>
      </w:r>
      <w:r w:rsidRPr="00A70114">
        <w:rPr>
          <w:rStyle w:val="StyleAIBodytextAsianSimSunChar"/>
          <w:rFonts w:cs="Arial"/>
          <w:b w:val="0"/>
          <w:bCs w:val="0"/>
          <w:lang w:val="en-GB"/>
        </w:rPr>
        <w:t xml:space="preserve"> </w:t>
      </w:r>
      <w:r>
        <w:rPr>
          <w:rStyle w:val="StyleAIBodytextAsianSimSunChar"/>
          <w:rFonts w:cs="Arial"/>
          <w:b w:val="0"/>
          <w:bCs w:val="0"/>
          <w:lang w:val="en-GB"/>
        </w:rPr>
        <w:t xml:space="preserve">a conservation programme financed by the </w:t>
      </w:r>
      <w:r w:rsidRPr="0000234C">
        <w:rPr>
          <w:rStyle w:val="StyleAIBodytextAsianSimSunChar"/>
          <w:rFonts w:cs="Arial"/>
          <w:b w:val="0"/>
          <w:bCs w:val="0"/>
          <w:lang w:val="en-GB"/>
        </w:rPr>
        <w:t>European Development Fund</w:t>
      </w:r>
      <w:r w:rsidR="00BC2E6F">
        <w:rPr>
          <w:rStyle w:val="StyleAIBodytextAsianSimSunChar"/>
          <w:rFonts w:cs="Arial"/>
          <w:b w:val="0"/>
          <w:bCs w:val="0"/>
          <w:lang w:val="en-GB"/>
        </w:rPr>
        <w:t xml:space="preserve"> of the European Union</w:t>
      </w:r>
      <w:r w:rsidR="00626B77">
        <w:rPr>
          <w:rStyle w:val="StyleAIBodytextAsianSimSunChar"/>
          <w:rFonts w:cs="Arial"/>
          <w:b w:val="0"/>
          <w:bCs w:val="0"/>
          <w:lang w:val="en-GB"/>
        </w:rPr>
        <w:t xml:space="preserve"> (EU)</w:t>
      </w:r>
      <w:r w:rsidR="00BC2E6F">
        <w:rPr>
          <w:rStyle w:val="StyleAIBodytextAsianSimSunChar"/>
          <w:rFonts w:cs="Arial"/>
          <w:b w:val="0"/>
          <w:bCs w:val="0"/>
          <w:lang w:val="en-GB"/>
        </w:rPr>
        <w:t xml:space="preserve">. </w:t>
      </w:r>
      <w:r w:rsidR="00636965">
        <w:rPr>
          <w:rStyle w:val="StyleAIBodytextAsianSimSunChar"/>
          <w:rFonts w:cs="Arial"/>
          <w:b w:val="0"/>
          <w:bCs w:val="0"/>
          <w:lang w:val="en-GB"/>
        </w:rPr>
        <w:t>T</w:t>
      </w:r>
      <w:r w:rsidR="00626B77">
        <w:rPr>
          <w:rStyle w:val="StyleAIBodytextAsianSimSunChar"/>
          <w:rFonts w:cs="Arial"/>
          <w:b w:val="0"/>
          <w:bCs w:val="0"/>
          <w:lang w:val="en-GB"/>
        </w:rPr>
        <w:t>he EU has</w:t>
      </w:r>
      <w:r w:rsidR="00636965">
        <w:rPr>
          <w:rStyle w:val="StyleAIBodytextAsianSimSunChar"/>
          <w:rFonts w:cs="Arial"/>
          <w:b w:val="0"/>
          <w:bCs w:val="0"/>
          <w:lang w:val="en-GB"/>
        </w:rPr>
        <w:t xml:space="preserve"> a duty to mitigate risks of such human rights violations being perpetrated by carrying out robust human rights due diligence processes.</w:t>
      </w:r>
    </w:p>
    <w:p w:rsidR="00636965" w:rsidRDefault="00636965" w:rsidP="00D453CD">
      <w:pPr>
        <w:pStyle w:val="AITableHeading"/>
        <w:rPr>
          <w:rStyle w:val="StyleAIBodytextAsianSimSunChar"/>
          <w:rFonts w:cs="Arial"/>
          <w:b w:val="0"/>
          <w:bCs w:val="0"/>
          <w:lang w:val="en-GB"/>
        </w:rPr>
      </w:pPr>
      <w:r>
        <w:rPr>
          <w:rStyle w:val="StyleAIBodytextAsianSimSunChar"/>
          <w:rFonts w:cs="Arial"/>
          <w:b w:val="0"/>
          <w:bCs w:val="0"/>
          <w:lang w:val="en-GB"/>
        </w:rPr>
        <w:t>On 10 January Sengwer community leaders and Amnesty International secured a public commitment from the Government of Kenya for an independent investigation into the forced evictions and community dialogue with all stakeholders. However, despite a commitment by the Sengwer leade</w:t>
      </w:r>
      <w:r w:rsidR="00626B77">
        <w:rPr>
          <w:rStyle w:val="StyleAIBodytextAsianSimSunChar"/>
          <w:rFonts w:cs="Arial"/>
          <w:b w:val="0"/>
          <w:bCs w:val="0"/>
          <w:lang w:val="en-GB"/>
        </w:rPr>
        <w:t>rs to conserve the forest, the g</w:t>
      </w:r>
      <w:r>
        <w:rPr>
          <w:rStyle w:val="StyleAIBodytextAsianSimSunChar"/>
          <w:rFonts w:cs="Arial"/>
          <w:b w:val="0"/>
          <w:bCs w:val="0"/>
          <w:lang w:val="en-GB"/>
        </w:rPr>
        <w:t>overnment declined to announce an end to forced evictions and harassment by KFS. The community remains at risk.</w:t>
      </w:r>
    </w:p>
    <w:p w:rsidR="00D453CD" w:rsidRDefault="00D453CD" w:rsidP="00D453CD">
      <w:pPr>
        <w:pStyle w:val="Default"/>
      </w:pPr>
    </w:p>
    <w:p w:rsidR="00D453CD" w:rsidRPr="00D453CD" w:rsidRDefault="00D453CD" w:rsidP="00D453CD">
      <w:pPr>
        <w:pStyle w:val="Default"/>
        <w:rPr>
          <w:rFonts w:ascii="Arial" w:hAnsi="Arial" w:cs="Arial"/>
          <w:b/>
          <w:sz w:val="20"/>
          <w:szCs w:val="20"/>
        </w:rPr>
      </w:pPr>
      <w:r w:rsidRPr="00D453CD">
        <w:rPr>
          <w:rFonts w:ascii="Arial" w:hAnsi="Arial" w:cs="Arial"/>
          <w:b/>
          <w:sz w:val="20"/>
          <w:szCs w:val="20"/>
        </w:rPr>
        <w:t xml:space="preserve">1) TAKE ACTION </w:t>
      </w:r>
    </w:p>
    <w:p w:rsidR="00D453CD" w:rsidRPr="00D453CD" w:rsidRDefault="00D453CD" w:rsidP="00D453CD">
      <w:pPr>
        <w:rPr>
          <w:rFonts w:ascii="Arial" w:hAnsi="Arial" w:cs="Arial"/>
          <w:sz w:val="18"/>
          <w:szCs w:val="18"/>
        </w:rPr>
      </w:pPr>
      <w:r w:rsidRPr="00D453CD">
        <w:rPr>
          <w:rFonts w:ascii="Arial" w:hAnsi="Arial" w:cs="Arial"/>
          <w:b/>
          <w:sz w:val="20"/>
          <w:szCs w:val="20"/>
        </w:rPr>
        <w:t>Write a letter, send an email, call, fax or tweet:</w:t>
      </w:r>
      <w:r w:rsidRPr="00D453CD">
        <w:rPr>
          <w:sz w:val="20"/>
          <w:szCs w:val="20"/>
        </w:rPr>
        <w:t xml:space="preserve"> </w:t>
      </w:r>
    </w:p>
    <w:p w:rsidR="00636965" w:rsidRPr="00BA0E98" w:rsidRDefault="00636965" w:rsidP="00D453CD">
      <w:pPr>
        <w:pStyle w:val="ListParagraph"/>
        <w:numPr>
          <w:ilvl w:val="0"/>
          <w:numId w:val="42"/>
        </w:numPr>
        <w:spacing w:after="0" w:line="240" w:lineRule="auto"/>
        <w:ind w:left="270" w:hanging="270"/>
        <w:rPr>
          <w:rFonts w:ascii="Arial" w:hAnsi="Arial" w:cs="Arial"/>
          <w:szCs w:val="18"/>
        </w:rPr>
      </w:pPr>
      <w:r w:rsidRPr="00BA0E98">
        <w:rPr>
          <w:rFonts w:ascii="Arial" w:hAnsi="Arial" w:cs="Arial"/>
          <w:szCs w:val="18"/>
        </w:rPr>
        <w:t>Immediately order the cessation of forced evictions in Embobut forest;</w:t>
      </w:r>
    </w:p>
    <w:p w:rsidR="00636965" w:rsidRPr="00BA0E98" w:rsidRDefault="00636965" w:rsidP="00D453CD">
      <w:pPr>
        <w:numPr>
          <w:ilvl w:val="0"/>
          <w:numId w:val="42"/>
        </w:numPr>
        <w:ind w:left="270" w:hanging="270"/>
        <w:rPr>
          <w:rFonts w:ascii="Arial" w:hAnsi="Arial" w:cs="Arial"/>
          <w:color w:val="000000"/>
          <w:sz w:val="18"/>
          <w:szCs w:val="18"/>
          <w:lang w:eastAsia="ar-SA"/>
        </w:rPr>
      </w:pPr>
      <w:r w:rsidRPr="00BA0E98">
        <w:rPr>
          <w:rFonts w:ascii="Arial" w:hAnsi="Arial" w:cs="Arial"/>
          <w:sz w:val="18"/>
          <w:szCs w:val="18"/>
        </w:rPr>
        <w:t>E</w:t>
      </w:r>
      <w:r w:rsidRPr="00BA0E98">
        <w:rPr>
          <w:rFonts w:ascii="Arial" w:hAnsi="Arial" w:cs="Arial"/>
          <w:color w:val="000000"/>
          <w:sz w:val="18"/>
          <w:szCs w:val="18"/>
          <w:lang w:eastAsia="ar-SA"/>
        </w:rPr>
        <w:t>nsure that all those affected by the forced evictions are allowed to return to their lands and no further retaliation happens to Sengwer activists</w:t>
      </w:r>
      <w:r w:rsidR="00BA0E98">
        <w:rPr>
          <w:rFonts w:ascii="Arial" w:hAnsi="Arial" w:cs="Arial"/>
          <w:color w:val="000000"/>
          <w:sz w:val="18"/>
          <w:szCs w:val="18"/>
          <w:lang w:eastAsia="ar-SA"/>
        </w:rPr>
        <w:t>;</w:t>
      </w:r>
    </w:p>
    <w:p w:rsidR="00636965" w:rsidRPr="00BA0E98" w:rsidRDefault="00636965" w:rsidP="00D453CD">
      <w:pPr>
        <w:pStyle w:val="ListParagraph"/>
        <w:numPr>
          <w:ilvl w:val="0"/>
          <w:numId w:val="42"/>
        </w:numPr>
        <w:spacing w:after="0" w:line="240" w:lineRule="auto"/>
        <w:ind w:left="270" w:hanging="270"/>
        <w:rPr>
          <w:rFonts w:ascii="Arial" w:hAnsi="Arial" w:cs="Arial"/>
          <w:szCs w:val="18"/>
        </w:rPr>
      </w:pPr>
      <w:r w:rsidRPr="00BA0E98">
        <w:rPr>
          <w:rFonts w:ascii="Arial" w:hAnsi="Arial" w:cs="Arial"/>
          <w:szCs w:val="18"/>
        </w:rPr>
        <w:t xml:space="preserve">Urgently follow up </w:t>
      </w:r>
      <w:r w:rsidR="00626B77" w:rsidRPr="00BA0E98">
        <w:rPr>
          <w:rFonts w:ascii="Arial" w:hAnsi="Arial" w:cs="Arial"/>
          <w:szCs w:val="18"/>
        </w:rPr>
        <w:t>and facilitate an</w:t>
      </w:r>
      <w:r w:rsidRPr="00BA0E98">
        <w:rPr>
          <w:rFonts w:ascii="Arial" w:hAnsi="Arial" w:cs="Arial"/>
          <w:szCs w:val="18"/>
        </w:rPr>
        <w:t xml:space="preserve"> in</w:t>
      </w:r>
      <w:bookmarkStart w:id="0" w:name="_GoBack"/>
      <w:bookmarkEnd w:id="0"/>
      <w:r w:rsidRPr="00BA0E98">
        <w:rPr>
          <w:rFonts w:ascii="Arial" w:hAnsi="Arial" w:cs="Arial"/>
          <w:szCs w:val="18"/>
        </w:rPr>
        <w:t>dependent investigat</w:t>
      </w:r>
      <w:r w:rsidR="00626B77" w:rsidRPr="00BA0E98">
        <w:rPr>
          <w:rFonts w:ascii="Arial" w:hAnsi="Arial" w:cs="Arial"/>
          <w:szCs w:val="18"/>
        </w:rPr>
        <w:t>ion into</w:t>
      </w:r>
      <w:r w:rsidRPr="00BA0E98">
        <w:rPr>
          <w:rFonts w:ascii="Arial" w:hAnsi="Arial" w:cs="Arial"/>
          <w:szCs w:val="18"/>
        </w:rPr>
        <w:t xml:space="preserve"> the ongoing forced evictions</w:t>
      </w:r>
      <w:r w:rsidR="00BA0E98">
        <w:rPr>
          <w:rFonts w:ascii="Arial" w:hAnsi="Arial" w:cs="Arial"/>
          <w:szCs w:val="18"/>
        </w:rPr>
        <w:t>.</w:t>
      </w:r>
    </w:p>
    <w:p w:rsidR="002A5036" w:rsidRDefault="002A5036" w:rsidP="00D453CD">
      <w:pPr>
        <w:rPr>
          <w:rFonts w:ascii="Arial" w:hAnsi="Arial" w:cs="Arial"/>
          <w:b/>
          <w:sz w:val="20"/>
          <w:szCs w:val="20"/>
        </w:rPr>
      </w:pPr>
    </w:p>
    <w:p w:rsidR="00EC3A7F" w:rsidRPr="00BA0E98" w:rsidRDefault="00D453CD" w:rsidP="00D453CD">
      <w:pPr>
        <w:rPr>
          <w:rFonts w:ascii="Arial" w:hAnsi="Arial" w:cs="Arial"/>
          <w:b/>
          <w:sz w:val="20"/>
          <w:szCs w:val="20"/>
          <w:lang w:eastAsia="en-US"/>
        </w:rPr>
        <w:sectPr w:rsidR="00EC3A7F" w:rsidRPr="00BA0E98" w:rsidSect="00D453CD">
          <w:headerReference w:type="default" r:id="rId8"/>
          <w:footerReference w:type="default" r:id="rId9"/>
          <w:headerReference w:type="first" r:id="rId10"/>
          <w:footerReference w:type="first" r:id="rId11"/>
          <w:pgSz w:w="12240" w:h="15840" w:code="1"/>
          <w:pgMar w:top="720" w:right="720" w:bottom="2160" w:left="720" w:header="0" w:footer="567" w:gutter="0"/>
          <w:cols w:space="567"/>
          <w:titlePg/>
          <w:docGrid w:linePitch="360"/>
        </w:sectPr>
      </w:pPr>
      <w:r>
        <w:rPr>
          <w:rFonts w:ascii="Arial" w:hAnsi="Arial" w:cs="Arial"/>
          <w:b/>
          <w:sz w:val="20"/>
          <w:szCs w:val="20"/>
        </w:rPr>
        <w:t>Contact these two officials by 23 February, 2018</w:t>
      </w:r>
      <w:r w:rsidR="007967BE" w:rsidRPr="00BA0E98">
        <w:rPr>
          <w:rFonts w:ascii="Arial" w:hAnsi="Arial" w:cs="Arial"/>
          <w:b/>
          <w:sz w:val="20"/>
          <w:szCs w:val="20"/>
        </w:rPr>
        <w:t>:</w:t>
      </w:r>
    </w:p>
    <w:p w:rsidR="00EC3A7F" w:rsidRPr="00D453CD" w:rsidRDefault="00EC3A7F" w:rsidP="00D453CD">
      <w:pPr>
        <w:rPr>
          <w:rFonts w:ascii="Arial" w:hAnsi="Arial" w:cs="Arial"/>
          <w:sz w:val="16"/>
          <w:szCs w:val="16"/>
          <w:u w:val="single"/>
          <w:lang w:eastAsia="en-US"/>
        </w:rPr>
      </w:pPr>
      <w:r w:rsidRPr="00D453CD">
        <w:rPr>
          <w:rFonts w:ascii="Arial" w:hAnsi="Arial" w:cs="Arial"/>
          <w:sz w:val="16"/>
          <w:szCs w:val="16"/>
          <w:u w:val="single"/>
          <w:lang w:eastAsia="en-US"/>
        </w:rPr>
        <w:t>Director of the Kenya Forest Service</w:t>
      </w:r>
    </w:p>
    <w:p w:rsidR="00EC3A7F" w:rsidRPr="00EC3A7F" w:rsidRDefault="00EC3A7F" w:rsidP="00D453CD">
      <w:pPr>
        <w:rPr>
          <w:rFonts w:ascii="Arial" w:hAnsi="Arial" w:cs="Arial"/>
          <w:sz w:val="16"/>
          <w:szCs w:val="16"/>
          <w:u w:val="single"/>
          <w:lang w:eastAsia="en-US"/>
        </w:rPr>
      </w:pPr>
      <w:r w:rsidRPr="00EC3A7F">
        <w:rPr>
          <w:rFonts w:ascii="Arial" w:hAnsi="Arial" w:cs="Arial"/>
          <w:sz w:val="16"/>
          <w:szCs w:val="16"/>
          <w:lang w:eastAsia="en-US"/>
        </w:rPr>
        <w:t>Emilio N. Mugo</w:t>
      </w:r>
      <w:r w:rsidRPr="00EC3A7F">
        <w:rPr>
          <w:rFonts w:ascii="Arial" w:hAnsi="Arial" w:cs="Arial"/>
          <w:sz w:val="16"/>
          <w:szCs w:val="16"/>
          <w:lang w:eastAsia="en-US"/>
        </w:rPr>
        <w:tab/>
      </w:r>
    </w:p>
    <w:p w:rsidR="00EC3A7F" w:rsidRPr="00EC3A7F" w:rsidRDefault="00EC3A7F" w:rsidP="00D453CD">
      <w:pPr>
        <w:rPr>
          <w:rFonts w:ascii="Arial" w:hAnsi="Arial" w:cs="Arial"/>
          <w:sz w:val="16"/>
          <w:szCs w:val="16"/>
          <w:lang w:eastAsia="en-US"/>
        </w:rPr>
      </w:pPr>
      <w:r w:rsidRPr="00EC3A7F">
        <w:rPr>
          <w:rFonts w:ascii="Arial" w:hAnsi="Arial" w:cs="Arial"/>
          <w:sz w:val="16"/>
          <w:szCs w:val="16"/>
          <w:lang w:eastAsia="en-US"/>
        </w:rPr>
        <w:t>Kenya Forest Service Director’s Office</w:t>
      </w:r>
      <w:r w:rsidRPr="00EC3A7F">
        <w:rPr>
          <w:rFonts w:ascii="Arial" w:hAnsi="Arial" w:cs="Arial"/>
          <w:sz w:val="16"/>
          <w:szCs w:val="16"/>
          <w:lang w:eastAsia="en-US"/>
        </w:rPr>
        <w:tab/>
      </w:r>
    </w:p>
    <w:p w:rsidR="00EC3A7F" w:rsidRPr="00D453CD" w:rsidRDefault="00EC3A7F" w:rsidP="00D453CD">
      <w:pPr>
        <w:rPr>
          <w:rFonts w:ascii="Arial" w:hAnsi="Arial" w:cs="Arial"/>
          <w:sz w:val="16"/>
          <w:szCs w:val="16"/>
          <w:lang w:val="fr-FR" w:eastAsia="en-US"/>
        </w:rPr>
      </w:pPr>
      <w:r w:rsidRPr="00EC3A7F">
        <w:rPr>
          <w:rFonts w:ascii="Arial" w:hAnsi="Arial" w:cs="Arial"/>
          <w:sz w:val="16"/>
          <w:szCs w:val="16"/>
          <w:lang w:val="fr-FR" w:eastAsia="en-US"/>
        </w:rPr>
        <w:t xml:space="preserve">P.O Box </w:t>
      </w:r>
      <w:r w:rsidRPr="00D453CD">
        <w:rPr>
          <w:rFonts w:ascii="Arial" w:hAnsi="Arial" w:cs="Arial"/>
          <w:sz w:val="16"/>
          <w:szCs w:val="16"/>
          <w:lang w:val="fr-FR" w:eastAsia="en-US"/>
        </w:rPr>
        <w:t>30513-00100 Nairobi Kenya</w:t>
      </w:r>
    </w:p>
    <w:p w:rsidR="00EC3A7F" w:rsidRPr="00D453CD" w:rsidRDefault="00EC3A7F" w:rsidP="00D453CD">
      <w:pPr>
        <w:rPr>
          <w:rFonts w:ascii="Arial" w:hAnsi="Arial" w:cs="Arial"/>
          <w:sz w:val="16"/>
          <w:szCs w:val="16"/>
          <w:lang w:val="fr-FR" w:eastAsia="en-US"/>
        </w:rPr>
      </w:pPr>
      <w:r w:rsidRPr="00D453CD">
        <w:rPr>
          <w:rFonts w:ascii="Arial" w:hAnsi="Arial" w:cs="Arial"/>
          <w:sz w:val="16"/>
          <w:szCs w:val="16"/>
          <w:lang w:val="fr-FR" w:eastAsia="en-US"/>
        </w:rPr>
        <w:t xml:space="preserve">Email: </w:t>
      </w:r>
      <w:hyperlink r:id="rId12" w:history="1">
        <w:r w:rsidRPr="00D453CD">
          <w:rPr>
            <w:rFonts w:ascii="Arial" w:hAnsi="Arial" w:cs="Arial"/>
            <w:sz w:val="16"/>
            <w:szCs w:val="16"/>
            <w:u w:val="single"/>
            <w:lang w:val="fr-FR" w:eastAsia="en-US"/>
          </w:rPr>
          <w:t>director@kenyaforestservice.org</w:t>
        </w:r>
      </w:hyperlink>
      <w:r w:rsidRPr="00D453CD">
        <w:rPr>
          <w:rFonts w:ascii="Arial" w:hAnsi="Arial" w:cs="Arial"/>
          <w:sz w:val="16"/>
          <w:szCs w:val="16"/>
          <w:lang w:val="fr-FR" w:eastAsia="en-US"/>
        </w:rPr>
        <w:t xml:space="preserve"> </w:t>
      </w:r>
    </w:p>
    <w:p w:rsidR="00D453CD" w:rsidRPr="00D453CD" w:rsidRDefault="00D453CD" w:rsidP="00384FED">
      <w:pPr>
        <w:pStyle w:val="PlainText"/>
        <w:rPr>
          <w:rFonts w:ascii="Arial" w:hAnsi="Arial" w:cs="Arial"/>
          <w:sz w:val="16"/>
          <w:szCs w:val="16"/>
          <w:u w:val="single"/>
        </w:rPr>
      </w:pPr>
      <w:r w:rsidRPr="00D453CD">
        <w:rPr>
          <w:rFonts w:ascii="Arial" w:hAnsi="Arial" w:cs="Arial"/>
          <w:b/>
          <w:bCs/>
          <w:sz w:val="16"/>
          <w:szCs w:val="16"/>
          <w:lang w:val="fr-FR"/>
        </w:rPr>
        <w:t>Salutation: Dear Sir</w:t>
      </w:r>
      <w:r w:rsidRPr="00D453CD">
        <w:rPr>
          <w:rFonts w:ascii="Arial" w:hAnsi="Arial" w:cs="Arial"/>
          <w:b/>
          <w:bCs/>
          <w:sz w:val="16"/>
          <w:szCs w:val="16"/>
          <w:lang w:val="fr-FR"/>
        </w:rPr>
        <w:br/>
      </w:r>
    </w:p>
    <w:p w:rsidR="00D453CD" w:rsidRPr="00D453CD" w:rsidRDefault="00D453CD" w:rsidP="00384FED">
      <w:pPr>
        <w:pStyle w:val="PlainText"/>
        <w:rPr>
          <w:rFonts w:ascii="Arial" w:hAnsi="Arial" w:cs="Arial"/>
          <w:sz w:val="16"/>
          <w:szCs w:val="16"/>
          <w:u w:val="single"/>
        </w:rPr>
      </w:pPr>
      <w:r w:rsidRPr="00D453CD">
        <w:rPr>
          <w:rFonts w:ascii="Arial" w:hAnsi="Arial" w:cs="Arial"/>
          <w:sz w:val="16"/>
          <w:szCs w:val="16"/>
          <w:u w:val="single"/>
        </w:rPr>
        <w:t>Ambassador Robinson Njeru Githae, Embassy of the Republic of Kenya</w:t>
      </w:r>
    </w:p>
    <w:p w:rsidR="00D453CD" w:rsidRPr="00D453CD" w:rsidRDefault="00D453CD" w:rsidP="00384FED">
      <w:pPr>
        <w:pStyle w:val="PlainText"/>
        <w:rPr>
          <w:rFonts w:ascii="Arial" w:hAnsi="Arial" w:cs="Arial"/>
          <w:sz w:val="16"/>
          <w:szCs w:val="16"/>
        </w:rPr>
      </w:pPr>
      <w:r w:rsidRPr="00D453CD">
        <w:rPr>
          <w:rFonts w:ascii="Arial" w:hAnsi="Arial" w:cs="Arial"/>
          <w:sz w:val="16"/>
          <w:szCs w:val="16"/>
        </w:rPr>
        <w:t>2249 R St. NW, Washington DC 20008</w:t>
      </w:r>
    </w:p>
    <w:p w:rsidR="00D453CD" w:rsidRPr="00D453CD" w:rsidRDefault="00D453CD" w:rsidP="00384FED">
      <w:pPr>
        <w:pStyle w:val="PlainText"/>
        <w:rPr>
          <w:rFonts w:ascii="Arial" w:hAnsi="Arial" w:cs="Arial"/>
          <w:sz w:val="16"/>
          <w:szCs w:val="16"/>
        </w:rPr>
      </w:pPr>
      <w:r w:rsidRPr="00D453CD">
        <w:rPr>
          <w:rFonts w:ascii="Arial" w:hAnsi="Arial" w:cs="Arial"/>
          <w:sz w:val="16"/>
          <w:szCs w:val="16"/>
        </w:rPr>
        <w:t>Phone: 1 202 387 6101 I Fax: 1 202 462 3829</w:t>
      </w:r>
    </w:p>
    <w:p w:rsidR="00D453CD" w:rsidRPr="00D453CD" w:rsidRDefault="00D453CD" w:rsidP="00384FED">
      <w:pPr>
        <w:pStyle w:val="PlainText"/>
        <w:rPr>
          <w:rFonts w:ascii="Arial" w:hAnsi="Arial" w:cs="Arial"/>
          <w:sz w:val="16"/>
          <w:szCs w:val="16"/>
        </w:rPr>
      </w:pPr>
      <w:r w:rsidRPr="00D453CD">
        <w:rPr>
          <w:rFonts w:ascii="Arial" w:hAnsi="Arial" w:cs="Arial"/>
          <w:sz w:val="16"/>
          <w:szCs w:val="16"/>
        </w:rPr>
        <w:t xml:space="preserve">Email: </w:t>
      </w:r>
      <w:hyperlink r:id="rId13" w:history="1">
        <w:r w:rsidRPr="00D453CD">
          <w:rPr>
            <w:rStyle w:val="Hyperlink"/>
            <w:rFonts w:ascii="Arial" w:hAnsi="Arial" w:cs="Arial"/>
            <w:color w:val="auto"/>
            <w:sz w:val="16"/>
            <w:szCs w:val="16"/>
          </w:rPr>
          <w:t>information@kenyaembassydc.org</w:t>
        </w:r>
      </w:hyperlink>
      <w:r w:rsidRPr="00D453CD">
        <w:rPr>
          <w:rFonts w:ascii="Arial" w:hAnsi="Arial" w:cs="Arial"/>
          <w:sz w:val="16"/>
          <w:szCs w:val="16"/>
        </w:rPr>
        <w:t xml:space="preserve"> OR </w:t>
      </w:r>
      <w:hyperlink r:id="rId14" w:history="1">
        <w:r w:rsidRPr="00D453CD">
          <w:rPr>
            <w:rStyle w:val="Hyperlink"/>
            <w:rFonts w:ascii="Arial" w:hAnsi="Arial" w:cs="Arial"/>
            <w:color w:val="auto"/>
            <w:sz w:val="16"/>
            <w:szCs w:val="16"/>
          </w:rPr>
          <w:t>complaints@kenyaembassydc.org</w:t>
        </w:r>
      </w:hyperlink>
    </w:p>
    <w:p w:rsidR="00D453CD" w:rsidRPr="00D453CD" w:rsidRDefault="00D453CD" w:rsidP="00384FED">
      <w:pPr>
        <w:pStyle w:val="PlainText"/>
        <w:rPr>
          <w:rStyle w:val="Hyperlink"/>
          <w:rFonts w:ascii="Arial" w:hAnsi="Arial" w:cs="Arial"/>
          <w:color w:val="auto"/>
          <w:sz w:val="16"/>
          <w:szCs w:val="16"/>
        </w:rPr>
      </w:pPr>
      <w:r w:rsidRPr="00D453CD">
        <w:rPr>
          <w:rFonts w:ascii="Arial" w:hAnsi="Arial" w:cs="Arial"/>
          <w:sz w:val="16"/>
          <w:szCs w:val="16"/>
        </w:rPr>
        <w:t xml:space="preserve">Twitter: </w:t>
      </w:r>
      <w:r w:rsidRPr="00D453CD">
        <w:rPr>
          <w:rFonts w:ascii="Arial" w:hAnsi="Arial" w:cs="Arial"/>
          <w:sz w:val="16"/>
          <w:szCs w:val="16"/>
        </w:rPr>
        <w:fldChar w:fldCharType="begin"/>
      </w:r>
      <w:r w:rsidRPr="00D453CD">
        <w:rPr>
          <w:rFonts w:ascii="Arial" w:hAnsi="Arial" w:cs="Arial"/>
          <w:sz w:val="16"/>
          <w:szCs w:val="16"/>
        </w:rPr>
        <w:instrText xml:space="preserve"> HYPERLINK "https://twitter.com/kenyaembassydc" </w:instrText>
      </w:r>
      <w:r w:rsidRPr="00D453CD">
        <w:rPr>
          <w:rFonts w:ascii="Arial" w:hAnsi="Arial" w:cs="Arial"/>
          <w:sz w:val="16"/>
          <w:szCs w:val="16"/>
        </w:rPr>
      </w:r>
      <w:r w:rsidRPr="00D453CD">
        <w:rPr>
          <w:rFonts w:ascii="Arial" w:hAnsi="Arial" w:cs="Arial"/>
          <w:sz w:val="16"/>
          <w:szCs w:val="16"/>
        </w:rPr>
        <w:fldChar w:fldCharType="separate"/>
      </w:r>
      <w:r w:rsidRPr="00D453CD">
        <w:rPr>
          <w:rStyle w:val="Hyperlink"/>
          <w:rFonts w:ascii="Arial" w:hAnsi="Arial" w:cs="Arial"/>
          <w:color w:val="auto"/>
          <w:sz w:val="16"/>
          <w:szCs w:val="16"/>
        </w:rPr>
        <w:t>@KenyaembDC</w:t>
      </w:r>
    </w:p>
    <w:p w:rsidR="00D453CD" w:rsidRPr="007F718F" w:rsidRDefault="00D453CD" w:rsidP="007F718F">
      <w:pPr>
        <w:pStyle w:val="PlainText"/>
        <w:rPr>
          <w:rFonts w:ascii="Arial" w:hAnsi="Arial" w:cs="Arial"/>
          <w:b/>
          <w:sz w:val="16"/>
          <w:szCs w:val="16"/>
        </w:rPr>
        <w:sectPr w:rsidR="00D453CD" w:rsidRPr="007F718F" w:rsidSect="00D453CD">
          <w:head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r w:rsidRPr="00D453CD">
        <w:rPr>
          <w:rFonts w:ascii="Arial" w:hAnsi="Arial" w:cs="Arial"/>
          <w:sz w:val="16"/>
          <w:szCs w:val="16"/>
        </w:rPr>
        <w:fldChar w:fldCharType="end"/>
      </w:r>
      <w:r w:rsidRPr="00D453CD">
        <w:rPr>
          <w:rFonts w:ascii="Arial" w:hAnsi="Arial" w:cs="Arial"/>
          <w:b/>
          <w:sz w:val="16"/>
          <w:szCs w:val="16"/>
        </w:rPr>
        <w:t>Salutation: D</w:t>
      </w:r>
      <w:r w:rsidR="007F718F">
        <w:rPr>
          <w:rFonts w:ascii="Arial" w:hAnsi="Arial" w:cs="Arial"/>
          <w:b/>
          <w:sz w:val="16"/>
          <w:szCs w:val="16"/>
        </w:rPr>
        <w:t>ear Ambassador</w:t>
      </w:r>
    </w:p>
    <w:p w:rsidR="00C040E4" w:rsidRPr="00EC3A7F" w:rsidRDefault="00C040E4" w:rsidP="00D453CD">
      <w:pPr>
        <w:tabs>
          <w:tab w:val="left" w:pos="567"/>
        </w:tabs>
        <w:rPr>
          <w:rFonts w:ascii="Arial" w:hAnsi="Arial" w:cs="Arial"/>
          <w:sz w:val="16"/>
          <w:szCs w:val="16"/>
          <w:lang w:val="fr-FR" w:eastAsia="en-US"/>
        </w:rPr>
      </w:pPr>
    </w:p>
    <w:p w:rsidR="00AE7936" w:rsidRPr="00636965" w:rsidRDefault="00AE7936" w:rsidP="00D453CD">
      <w:pPr>
        <w:tabs>
          <w:tab w:val="left" w:pos="567"/>
        </w:tabs>
        <w:rPr>
          <w:rFonts w:ascii="Arial" w:hAnsi="Arial" w:cs="Arial"/>
          <w:sz w:val="16"/>
          <w:szCs w:val="16"/>
          <w:lang w:val="fr-FR" w:eastAsia="en-US"/>
        </w:rPr>
      </w:pPr>
    </w:p>
    <w:p w:rsidR="002A5036" w:rsidRPr="00636965" w:rsidRDefault="002A5036" w:rsidP="00D453CD">
      <w:pPr>
        <w:tabs>
          <w:tab w:val="left" w:pos="567"/>
        </w:tabs>
        <w:rPr>
          <w:rFonts w:ascii="Arial" w:hAnsi="Arial" w:cs="Arial"/>
          <w:sz w:val="16"/>
          <w:szCs w:val="16"/>
          <w:lang w:val="fr-FR" w:eastAsia="en-US"/>
        </w:rPr>
      </w:pPr>
    </w:p>
    <w:p w:rsidR="00DB0963" w:rsidRDefault="00DB0963" w:rsidP="00D453CD">
      <w:pPr>
        <w:rPr>
          <w:rFonts w:ascii="Arial" w:hAnsi="Arial" w:cs="Arial"/>
          <w:color w:val="0563C1"/>
          <w:sz w:val="16"/>
          <w:szCs w:val="16"/>
          <w:u w:val="single"/>
          <w:lang w:eastAsia="en-US"/>
        </w:rPr>
        <w:sectPr w:rsidR="00DB0963" w:rsidSect="00D453CD">
          <w:type w:val="continuous"/>
          <w:pgSz w:w="12240" w:h="15840" w:code="1"/>
          <w:pgMar w:top="720" w:right="720" w:bottom="2160" w:left="720" w:header="0" w:footer="567" w:gutter="0"/>
          <w:cols w:num="3" w:space="567"/>
          <w:titlePg/>
          <w:docGrid w:linePitch="360"/>
        </w:sectPr>
      </w:pPr>
    </w:p>
    <w:p w:rsidR="007F718F" w:rsidRPr="007F718F" w:rsidRDefault="007F718F" w:rsidP="007F718F">
      <w:pPr>
        <w:pStyle w:val="Default"/>
        <w:rPr>
          <w:rFonts w:ascii="Arial" w:hAnsi="Arial" w:cs="Arial"/>
          <w:b/>
          <w:sz w:val="20"/>
          <w:szCs w:val="20"/>
        </w:rPr>
      </w:pPr>
      <w:r w:rsidRPr="007F718F">
        <w:rPr>
          <w:rFonts w:ascii="Arial" w:hAnsi="Arial" w:cs="Arial"/>
          <w:b/>
          <w:sz w:val="20"/>
          <w:szCs w:val="20"/>
        </w:rPr>
        <w:t xml:space="preserve">2) LET US KNOW YOU TOOK ACTION </w:t>
      </w:r>
    </w:p>
    <w:p w:rsidR="007F718F" w:rsidRPr="007F718F" w:rsidRDefault="007F718F" w:rsidP="007F718F">
      <w:pPr>
        <w:pStyle w:val="Default"/>
        <w:rPr>
          <w:rFonts w:ascii="Arial" w:hAnsi="Arial" w:cs="Arial"/>
          <w:sz w:val="20"/>
          <w:szCs w:val="20"/>
        </w:rPr>
      </w:pPr>
      <w:hyperlink r:id="rId18" w:history="1">
        <w:r w:rsidRPr="005B17AA">
          <w:rPr>
            <w:rStyle w:val="Hyperlink"/>
            <w:rFonts w:ascii="Arial" w:hAnsi="Arial" w:cs="Arial"/>
            <w:color w:val="2E74B5" w:themeColor="accent1" w:themeShade="BF"/>
            <w:sz w:val="20"/>
            <w:szCs w:val="20"/>
          </w:rPr>
          <w:t>Click here</w:t>
        </w:r>
      </w:hyperlink>
      <w:r w:rsidRPr="007F718F">
        <w:rPr>
          <w:rFonts w:ascii="Arial" w:hAnsi="Arial" w:cs="Arial"/>
          <w:sz w:val="20"/>
          <w:szCs w:val="20"/>
        </w:rPr>
        <w:t xml:space="preserve"> to let us know if you took action on this case! </w:t>
      </w:r>
      <w:r w:rsidRPr="007F718F">
        <w:rPr>
          <w:rFonts w:ascii="Arial" w:hAnsi="Arial" w:cs="Arial"/>
          <w:i/>
          <w:iCs/>
          <w:sz w:val="20"/>
          <w:szCs w:val="20"/>
        </w:rPr>
        <w:t xml:space="preserve">This is Urgent Action </w:t>
      </w:r>
      <w:r>
        <w:rPr>
          <w:rFonts w:ascii="Arial" w:hAnsi="Arial" w:cs="Arial"/>
          <w:i/>
          <w:iCs/>
          <w:sz w:val="20"/>
          <w:szCs w:val="20"/>
        </w:rPr>
        <w:t>6.18</w:t>
      </w:r>
      <w:r w:rsidRPr="007F718F">
        <w:rPr>
          <w:rFonts w:ascii="Arial" w:hAnsi="Arial" w:cs="Arial"/>
          <w:i/>
          <w:iCs/>
          <w:sz w:val="20"/>
          <w:szCs w:val="20"/>
        </w:rPr>
        <w:t xml:space="preserve"> </w:t>
      </w:r>
    </w:p>
    <w:p w:rsidR="00DB0963" w:rsidRPr="007F718F" w:rsidRDefault="007F718F" w:rsidP="007F718F">
      <w:pPr>
        <w:spacing w:after="120"/>
        <w:outlineLvl w:val="0"/>
        <w:rPr>
          <w:rFonts w:ascii="Arial" w:hAnsi="Arial" w:cs="Arial"/>
          <w:b/>
          <w:caps/>
          <w:kern w:val="28"/>
          <w:sz w:val="80"/>
          <w:szCs w:val="16"/>
          <w:lang w:eastAsia="en-US"/>
        </w:rPr>
        <w:sectPr w:rsidR="00DB0963" w:rsidRPr="007F718F" w:rsidSect="00D453CD">
          <w:type w:val="continuous"/>
          <w:pgSz w:w="12240" w:h="15840" w:code="1"/>
          <w:pgMar w:top="720" w:right="720" w:bottom="2160" w:left="720" w:header="0" w:footer="567" w:gutter="0"/>
          <w:cols w:space="567"/>
          <w:titlePg/>
          <w:docGrid w:linePitch="360"/>
        </w:sectPr>
      </w:pPr>
      <w:r w:rsidRPr="007F718F">
        <w:rPr>
          <w:rFonts w:ascii="Arial" w:hAnsi="Arial" w:cs="Arial"/>
          <w:sz w:val="20"/>
          <w:szCs w:val="20"/>
        </w:rPr>
        <w:t>Here's why it is so important to report your actions: we record the actions taken on each case—letters, emails, calls and tweets—and use that information in our advocacy.</w:t>
      </w:r>
    </w:p>
    <w:p w:rsidR="00EC3A7F" w:rsidRPr="00EC3A7F" w:rsidRDefault="00EC3A7F" w:rsidP="00D453CD">
      <w:pPr>
        <w:spacing w:after="120"/>
        <w:outlineLvl w:val="0"/>
        <w:rPr>
          <w:rFonts w:ascii="Arial" w:hAnsi="Arial" w:cs="Arial"/>
          <w:b/>
          <w:caps/>
          <w:kern w:val="28"/>
          <w:sz w:val="80"/>
          <w:szCs w:val="16"/>
          <w:lang w:eastAsia="en-US"/>
        </w:rPr>
      </w:pPr>
      <w:r w:rsidRPr="00EC3A7F">
        <w:rPr>
          <w:rFonts w:ascii="Arial" w:hAnsi="Arial" w:cs="Arial"/>
          <w:b/>
          <w:caps/>
          <w:kern w:val="28"/>
          <w:sz w:val="80"/>
          <w:szCs w:val="16"/>
          <w:lang w:eastAsia="en-US"/>
        </w:rPr>
        <w:lastRenderedPageBreak/>
        <w:t>URGENT ACTION</w:t>
      </w:r>
    </w:p>
    <w:p w:rsidR="00C040E4" w:rsidRPr="000F0AF1" w:rsidRDefault="00C040E4" w:rsidP="00D453CD">
      <w:pPr>
        <w:rPr>
          <w:rStyle w:val="AIHeadline"/>
          <w:rFonts w:cs="Arial"/>
          <w:snapToGrid w:val="0"/>
          <w:sz w:val="38"/>
          <w:szCs w:val="38"/>
        </w:rPr>
      </w:pPr>
      <w:r>
        <w:rPr>
          <w:rStyle w:val="AIHeadline"/>
          <w:rFonts w:cs="Arial"/>
          <w:snapToGrid w:val="0"/>
          <w:sz w:val="38"/>
          <w:szCs w:val="38"/>
        </w:rPr>
        <w:t>Indigenous community forcibly evicted</w:t>
      </w:r>
    </w:p>
    <w:p w:rsidR="00EC3A7F" w:rsidRPr="00EC3A7F" w:rsidRDefault="00EC3A7F" w:rsidP="00D453CD">
      <w:pPr>
        <w:numPr>
          <w:ilvl w:val="0"/>
          <w:numId w:val="1"/>
        </w:numPr>
        <w:tabs>
          <w:tab w:val="clear" w:pos="0"/>
        </w:tabs>
        <w:spacing w:before="120" w:after="120"/>
        <w:outlineLvl w:val="1"/>
        <w:rPr>
          <w:rFonts w:ascii="Arial" w:hAnsi="Arial" w:cs="Arial"/>
          <w:b/>
          <w:caps/>
          <w:kern w:val="32"/>
          <w:sz w:val="28"/>
          <w:szCs w:val="32"/>
          <w:lang w:eastAsia="en-US"/>
        </w:rPr>
      </w:pPr>
      <w:r w:rsidRPr="00EC3A7F">
        <w:rPr>
          <w:rFonts w:ascii="Arial" w:hAnsi="Arial" w:cs="Arial"/>
          <w:b/>
          <w:caps/>
          <w:kern w:val="32"/>
          <w:sz w:val="28"/>
          <w:szCs w:val="32"/>
          <w:lang w:eastAsia="en-US"/>
        </w:rPr>
        <w:t>ADditional Information</w:t>
      </w:r>
    </w:p>
    <w:p w:rsidR="00C56EC8" w:rsidRDefault="00EC3A7F" w:rsidP="00D453CD">
      <w:pPr>
        <w:rPr>
          <w:rFonts w:ascii="Arial" w:hAnsi="Arial" w:cs="Arial"/>
          <w:sz w:val="18"/>
          <w:szCs w:val="20"/>
          <w:lang w:eastAsia="en-US"/>
        </w:rPr>
      </w:pPr>
      <w:r w:rsidRPr="00EC3A7F">
        <w:rPr>
          <w:rFonts w:ascii="Arial" w:hAnsi="Arial" w:cs="Arial"/>
          <w:sz w:val="18"/>
          <w:szCs w:val="20"/>
          <w:lang w:eastAsia="en-US"/>
        </w:rPr>
        <w:t xml:space="preserve">Embobut is one of the administrative wards for the Marakwet East Constituency in Elgeyo-Marakwet County in Kenya. The Embobut forest is home to the Sengwer people, Indigenous people who have been living in the forest for centuries. The Sengwer are hunter-gatherers and bee-keepers. They are asking </w:t>
      </w:r>
      <w:r w:rsidR="00C56EC8">
        <w:rPr>
          <w:rFonts w:ascii="Arial" w:hAnsi="Arial" w:cs="Arial"/>
          <w:sz w:val="18"/>
          <w:szCs w:val="20"/>
          <w:lang w:eastAsia="en-US"/>
        </w:rPr>
        <w:t>for</w:t>
      </w:r>
      <w:r w:rsidRPr="00EC3A7F">
        <w:rPr>
          <w:rFonts w:ascii="Arial" w:hAnsi="Arial" w:cs="Arial"/>
          <w:sz w:val="18"/>
          <w:szCs w:val="20"/>
          <w:lang w:eastAsia="en-US"/>
        </w:rPr>
        <w:t xml:space="preserve"> the government </w:t>
      </w:r>
      <w:r w:rsidR="00C56EC8">
        <w:rPr>
          <w:rFonts w:ascii="Arial" w:hAnsi="Arial" w:cs="Arial"/>
          <w:sz w:val="18"/>
          <w:szCs w:val="20"/>
          <w:lang w:eastAsia="en-US"/>
        </w:rPr>
        <w:t xml:space="preserve">to </w:t>
      </w:r>
      <w:r w:rsidRPr="00EC3A7F">
        <w:rPr>
          <w:rFonts w:ascii="Arial" w:hAnsi="Arial" w:cs="Arial"/>
          <w:sz w:val="18"/>
          <w:szCs w:val="20"/>
          <w:lang w:eastAsia="en-US"/>
        </w:rPr>
        <w:t xml:space="preserve">recognise their land rights in Embobut and </w:t>
      </w:r>
      <w:r w:rsidR="00C56EC8">
        <w:rPr>
          <w:rFonts w:ascii="Arial" w:hAnsi="Arial" w:cs="Arial"/>
          <w:sz w:val="18"/>
          <w:szCs w:val="20"/>
          <w:lang w:eastAsia="en-US"/>
        </w:rPr>
        <w:t xml:space="preserve">to </w:t>
      </w:r>
      <w:r w:rsidRPr="00EC3A7F">
        <w:rPr>
          <w:rFonts w:ascii="Arial" w:hAnsi="Arial" w:cs="Arial"/>
          <w:sz w:val="18"/>
          <w:szCs w:val="20"/>
          <w:lang w:eastAsia="en-US"/>
        </w:rPr>
        <w:t>work with them to develop a conservation protocol for the forest.</w:t>
      </w:r>
      <w:r w:rsidR="00C56EC8">
        <w:rPr>
          <w:rFonts w:ascii="Arial" w:hAnsi="Arial" w:cs="Arial"/>
          <w:sz w:val="18"/>
          <w:szCs w:val="20"/>
          <w:lang w:eastAsia="en-US"/>
        </w:rPr>
        <w:t xml:space="preserve"> </w:t>
      </w:r>
      <w:r w:rsidR="00373374">
        <w:rPr>
          <w:rFonts w:ascii="Arial" w:hAnsi="Arial" w:cs="Arial"/>
          <w:sz w:val="18"/>
          <w:szCs w:val="20"/>
          <w:lang w:eastAsia="en-US"/>
        </w:rPr>
        <w:t>It</w:t>
      </w:r>
      <w:r w:rsidR="00C56EC8">
        <w:rPr>
          <w:rFonts w:ascii="Arial" w:hAnsi="Arial" w:cs="Arial"/>
          <w:sz w:val="18"/>
          <w:szCs w:val="20"/>
          <w:lang w:eastAsia="en-US"/>
        </w:rPr>
        <w:t xml:space="preserve"> </w:t>
      </w:r>
      <w:r w:rsidR="00C56EC8" w:rsidRPr="00EC3A7F">
        <w:rPr>
          <w:rFonts w:ascii="Arial" w:hAnsi="Arial" w:cs="Arial"/>
          <w:sz w:val="18"/>
          <w:szCs w:val="20"/>
          <w:lang w:eastAsia="en-US"/>
        </w:rPr>
        <w:t xml:space="preserve">was home to many other communities </w:t>
      </w:r>
      <w:r w:rsidRPr="00EC3A7F">
        <w:rPr>
          <w:rFonts w:ascii="Arial" w:hAnsi="Arial" w:cs="Arial"/>
          <w:sz w:val="18"/>
          <w:szCs w:val="20"/>
          <w:lang w:eastAsia="en-US"/>
        </w:rPr>
        <w:t xml:space="preserve">when </w:t>
      </w:r>
      <w:r w:rsidR="00C56EC8">
        <w:rPr>
          <w:rFonts w:ascii="Arial" w:hAnsi="Arial" w:cs="Arial"/>
          <w:sz w:val="18"/>
          <w:szCs w:val="20"/>
          <w:lang w:eastAsia="en-US"/>
        </w:rPr>
        <w:t xml:space="preserve">the </w:t>
      </w:r>
      <w:r w:rsidRPr="00EC3A7F">
        <w:rPr>
          <w:rFonts w:ascii="Arial" w:hAnsi="Arial" w:cs="Arial"/>
          <w:sz w:val="18"/>
          <w:szCs w:val="20"/>
          <w:lang w:eastAsia="en-US"/>
        </w:rPr>
        <w:t>January 2014</w:t>
      </w:r>
      <w:r w:rsidR="00C56EC8">
        <w:rPr>
          <w:rFonts w:ascii="Arial" w:hAnsi="Arial" w:cs="Arial"/>
          <w:sz w:val="18"/>
          <w:szCs w:val="20"/>
          <w:lang w:eastAsia="en-US"/>
        </w:rPr>
        <w:t xml:space="preserve"> evictions began</w:t>
      </w:r>
      <w:r w:rsidR="00CB6F31">
        <w:rPr>
          <w:rFonts w:ascii="Arial" w:hAnsi="Arial" w:cs="Arial"/>
          <w:sz w:val="18"/>
          <w:szCs w:val="20"/>
          <w:lang w:eastAsia="en-US"/>
        </w:rPr>
        <w:t>,</w:t>
      </w:r>
      <w:r w:rsidR="00373374">
        <w:rPr>
          <w:rFonts w:ascii="Arial" w:hAnsi="Arial" w:cs="Arial"/>
          <w:sz w:val="18"/>
          <w:szCs w:val="20"/>
          <w:lang w:eastAsia="en-US"/>
        </w:rPr>
        <w:t xml:space="preserve"> but</w:t>
      </w:r>
      <w:r w:rsidR="00CB6F31">
        <w:rPr>
          <w:rFonts w:ascii="Arial" w:hAnsi="Arial" w:cs="Arial"/>
          <w:sz w:val="18"/>
          <w:szCs w:val="20"/>
          <w:lang w:eastAsia="en-US"/>
        </w:rPr>
        <w:t xml:space="preserve"> most of them have now left</w:t>
      </w:r>
      <w:r w:rsidR="00373374">
        <w:rPr>
          <w:rFonts w:ascii="Arial" w:hAnsi="Arial" w:cs="Arial"/>
          <w:sz w:val="18"/>
          <w:szCs w:val="20"/>
          <w:lang w:eastAsia="en-US"/>
        </w:rPr>
        <w:t xml:space="preserve"> except for the Sengwer</w:t>
      </w:r>
      <w:r w:rsidR="00BA0E98">
        <w:rPr>
          <w:rFonts w:ascii="Arial" w:hAnsi="Arial" w:cs="Arial"/>
          <w:sz w:val="18"/>
          <w:szCs w:val="20"/>
          <w:lang w:eastAsia="en-US"/>
        </w:rPr>
        <w:t>.</w:t>
      </w:r>
    </w:p>
    <w:p w:rsidR="00EC3A7F" w:rsidRPr="00EC3A7F" w:rsidRDefault="00EC3A7F" w:rsidP="00D453CD">
      <w:pPr>
        <w:rPr>
          <w:rFonts w:ascii="Arial" w:hAnsi="Arial" w:cs="Arial"/>
          <w:sz w:val="18"/>
          <w:szCs w:val="20"/>
          <w:lang w:eastAsia="en-US"/>
        </w:rPr>
      </w:pPr>
    </w:p>
    <w:p w:rsidR="00EC3A7F" w:rsidRDefault="00BA0E98" w:rsidP="00D453CD">
      <w:pPr>
        <w:rPr>
          <w:rFonts w:ascii="Arial" w:hAnsi="Arial" w:cs="Arial"/>
          <w:sz w:val="18"/>
          <w:szCs w:val="20"/>
          <w:lang w:eastAsia="en-US"/>
        </w:rPr>
      </w:pPr>
      <w:r>
        <w:rPr>
          <w:rFonts w:ascii="Arial" w:hAnsi="Arial" w:cs="Arial"/>
          <w:sz w:val="18"/>
          <w:szCs w:val="20"/>
          <w:lang w:eastAsia="en-US"/>
        </w:rPr>
        <w:t>In May 2017, the African C</w:t>
      </w:r>
      <w:r w:rsidR="00EC3A7F" w:rsidRPr="00EC3A7F">
        <w:rPr>
          <w:rFonts w:ascii="Arial" w:hAnsi="Arial" w:cs="Arial"/>
          <w:sz w:val="18"/>
          <w:szCs w:val="20"/>
          <w:lang w:eastAsia="en-US"/>
        </w:rPr>
        <w:t xml:space="preserve">ourt on Human and Peoples’ Rights found the Kenyan government guilty of illegally evicting the Ogiek Indigenous people from Mau forest. The Court found that the government wrongly cited conservation as a justification for the eviction, as </w:t>
      </w:r>
      <w:r w:rsidR="00C56EC8">
        <w:rPr>
          <w:rFonts w:ascii="Arial" w:hAnsi="Arial" w:cs="Arial"/>
          <w:sz w:val="18"/>
          <w:szCs w:val="20"/>
          <w:lang w:eastAsia="en-US"/>
        </w:rPr>
        <w:t>the conversations did not pro</w:t>
      </w:r>
      <w:r w:rsidR="00EE3D9C">
        <w:rPr>
          <w:rFonts w:ascii="Arial" w:hAnsi="Arial" w:cs="Arial"/>
          <w:sz w:val="18"/>
          <w:szCs w:val="20"/>
          <w:lang w:eastAsia="en-US"/>
        </w:rPr>
        <w:t>ve</w:t>
      </w:r>
      <w:r w:rsidR="00EC3A7F" w:rsidRPr="00EC3A7F">
        <w:rPr>
          <w:rFonts w:ascii="Arial" w:hAnsi="Arial" w:cs="Arial"/>
          <w:sz w:val="18"/>
          <w:szCs w:val="20"/>
          <w:lang w:eastAsia="en-US"/>
        </w:rPr>
        <w:t xml:space="preserve"> that the Ogiek who were carrying out deforestation. Many experts see the Mau case as providing an important precedent for forest communities’ rights in Kenya and elsewhere.</w:t>
      </w:r>
    </w:p>
    <w:p w:rsidR="00EE3D9C" w:rsidRPr="00EC3A7F" w:rsidRDefault="00EE3D9C" w:rsidP="00D453CD">
      <w:pPr>
        <w:rPr>
          <w:rFonts w:ascii="Arial" w:hAnsi="Arial" w:cs="Arial"/>
          <w:sz w:val="18"/>
          <w:szCs w:val="20"/>
          <w:lang w:eastAsia="en-US"/>
        </w:rPr>
      </w:pPr>
    </w:p>
    <w:p w:rsidR="00EC3A7F" w:rsidRPr="00EC3A7F" w:rsidRDefault="00EC3A7F" w:rsidP="00D453CD">
      <w:pPr>
        <w:rPr>
          <w:rFonts w:ascii="Arial" w:hAnsi="Arial" w:cs="Arial"/>
          <w:sz w:val="18"/>
          <w:szCs w:val="20"/>
          <w:lang w:eastAsia="en-US"/>
        </w:rPr>
      </w:pPr>
      <w:r w:rsidRPr="00EC3A7F">
        <w:rPr>
          <w:rFonts w:ascii="Arial" w:hAnsi="Arial" w:cs="Arial"/>
          <w:sz w:val="18"/>
          <w:szCs w:val="20"/>
          <w:lang w:eastAsia="en-US"/>
        </w:rPr>
        <w:t>Since January 2014, Amnesty International has received reports from the Sengwer and other sources of at least 13 actions to forcibly evict them</w:t>
      </w:r>
      <w:r w:rsidR="00C56EC8">
        <w:rPr>
          <w:rFonts w:ascii="Arial" w:hAnsi="Arial" w:cs="Arial"/>
          <w:sz w:val="18"/>
          <w:szCs w:val="20"/>
          <w:lang w:eastAsia="en-US"/>
        </w:rPr>
        <w:t>,</w:t>
      </w:r>
      <w:r w:rsidRPr="00EC3A7F">
        <w:rPr>
          <w:rFonts w:ascii="Arial" w:hAnsi="Arial" w:cs="Arial"/>
          <w:sz w:val="18"/>
          <w:szCs w:val="20"/>
          <w:lang w:eastAsia="en-US"/>
        </w:rPr>
        <w:t xml:space="preserve"> and found that the evictions did not comply with international human rights standards. In April 2017, Elias Kimaiyo, a community leader and activist, was shot at and beaten by forest guards while filming evictions, and his camera and laptop taken away. To this date no action has been taken by police against the forest guards responsible, and Kimaiyo’s equipment has not been returned. Despite several requests, Amnesty International has not been granted permission to visit the forest and independently interview members of the Sengwer living there. The forced evictions, arrests</w:t>
      </w:r>
      <w:r w:rsidR="00C56EC8">
        <w:rPr>
          <w:rFonts w:ascii="Arial" w:hAnsi="Arial" w:cs="Arial"/>
          <w:sz w:val="18"/>
          <w:szCs w:val="20"/>
          <w:lang w:eastAsia="en-US"/>
        </w:rPr>
        <w:t>,</w:t>
      </w:r>
      <w:r w:rsidRPr="00EC3A7F">
        <w:rPr>
          <w:rFonts w:ascii="Arial" w:hAnsi="Arial" w:cs="Arial"/>
          <w:sz w:val="18"/>
          <w:szCs w:val="20"/>
          <w:lang w:eastAsia="en-US"/>
        </w:rPr>
        <w:t xml:space="preserve"> and </w:t>
      </w:r>
      <w:r w:rsidR="00C56EC8">
        <w:rPr>
          <w:rFonts w:ascii="Arial" w:hAnsi="Arial" w:cs="Arial"/>
          <w:sz w:val="18"/>
          <w:szCs w:val="20"/>
          <w:lang w:eastAsia="en-US"/>
        </w:rPr>
        <w:t xml:space="preserve">the </w:t>
      </w:r>
      <w:r w:rsidRPr="00EC3A7F">
        <w:rPr>
          <w:rFonts w:ascii="Arial" w:hAnsi="Arial" w:cs="Arial"/>
          <w:sz w:val="18"/>
          <w:szCs w:val="20"/>
          <w:lang w:eastAsia="en-US"/>
        </w:rPr>
        <w:t>destruction of Sengwer people’s homes and belongings have had dire consequences on the community; many of the community members are living in destitution as a result.</w:t>
      </w:r>
    </w:p>
    <w:p w:rsidR="00EC3A7F" w:rsidRPr="00EC3A7F" w:rsidRDefault="00EC3A7F" w:rsidP="00D453CD">
      <w:pPr>
        <w:rPr>
          <w:rFonts w:ascii="Arial" w:hAnsi="Arial" w:cs="Arial"/>
          <w:sz w:val="18"/>
          <w:szCs w:val="20"/>
          <w:lang w:eastAsia="en-US"/>
        </w:rPr>
      </w:pPr>
    </w:p>
    <w:p w:rsidR="00EC3A7F" w:rsidRPr="00EC3A7F" w:rsidRDefault="00EC3A7F" w:rsidP="00D453CD">
      <w:pPr>
        <w:rPr>
          <w:rFonts w:ascii="Arial" w:hAnsi="Arial" w:cs="Arial"/>
          <w:sz w:val="18"/>
          <w:szCs w:val="20"/>
          <w:lang w:eastAsia="en-US"/>
        </w:rPr>
      </w:pPr>
      <w:r w:rsidRPr="00EC3A7F">
        <w:rPr>
          <w:rFonts w:ascii="Arial" w:hAnsi="Arial" w:cs="Arial"/>
          <w:sz w:val="18"/>
          <w:szCs w:val="20"/>
          <w:lang w:eastAsia="en-US"/>
        </w:rPr>
        <w:t>The government says the community agreed to leave the forest, but they were given no choice. A cash compensation programme</w:t>
      </w:r>
      <w:r w:rsidR="00237FCE">
        <w:rPr>
          <w:rFonts w:ascii="Arial" w:hAnsi="Arial" w:cs="Arial"/>
          <w:sz w:val="18"/>
          <w:szCs w:val="20"/>
          <w:lang w:eastAsia="en-US"/>
        </w:rPr>
        <w:t>, set only after the forced evictions had started,</w:t>
      </w:r>
      <w:r w:rsidRPr="00EC3A7F">
        <w:rPr>
          <w:rFonts w:ascii="Arial" w:hAnsi="Arial" w:cs="Arial"/>
          <w:sz w:val="18"/>
          <w:szCs w:val="20"/>
          <w:lang w:eastAsia="en-US"/>
        </w:rPr>
        <w:t xml:space="preserve"> was mired in corruption, with many legitimate forest residents excluded.</w:t>
      </w:r>
    </w:p>
    <w:p w:rsidR="00EC3A7F" w:rsidRPr="00EC3A7F" w:rsidRDefault="00EC3A7F" w:rsidP="00D453CD">
      <w:pPr>
        <w:rPr>
          <w:rFonts w:ascii="Arial" w:hAnsi="Arial" w:cs="Arial"/>
          <w:sz w:val="18"/>
          <w:szCs w:val="20"/>
          <w:lang w:eastAsia="en-US"/>
        </w:rPr>
      </w:pPr>
    </w:p>
    <w:p w:rsidR="00EC3A7F" w:rsidRPr="00C040E4" w:rsidRDefault="00EC3A7F" w:rsidP="00D453CD">
      <w:pPr>
        <w:rPr>
          <w:rFonts w:ascii="Arial" w:hAnsi="Arial" w:cs="Arial"/>
          <w:sz w:val="18"/>
          <w:szCs w:val="20"/>
          <w:lang w:eastAsia="en-US"/>
        </w:rPr>
      </w:pPr>
      <w:r w:rsidRPr="00EC3A7F">
        <w:rPr>
          <w:rFonts w:ascii="Arial" w:hAnsi="Arial" w:cs="Arial"/>
          <w:sz w:val="18"/>
          <w:szCs w:val="20"/>
          <w:lang w:eastAsia="en-US"/>
        </w:rPr>
        <w:t>The European Development Fund has been financing</w:t>
      </w:r>
      <w:r w:rsidRPr="00EC3A7F">
        <w:t xml:space="preserve"> </w:t>
      </w:r>
      <w:r w:rsidRPr="00EC3A7F">
        <w:rPr>
          <w:rFonts w:ascii="Arial" w:hAnsi="Arial" w:cs="Arial"/>
          <w:sz w:val="18"/>
          <w:szCs w:val="20"/>
          <w:lang w:eastAsia="en-US"/>
        </w:rPr>
        <w:t>the Water Towers Protection and Climate Change Mitigation and Adaptation Programme, a conservation programme</w:t>
      </w:r>
      <w:r w:rsidRPr="00EC3A7F">
        <w:t xml:space="preserve"> </w:t>
      </w:r>
      <w:r w:rsidRPr="00EC3A7F">
        <w:rPr>
          <w:rFonts w:ascii="Arial" w:hAnsi="Arial" w:cs="Arial"/>
          <w:sz w:val="18"/>
          <w:szCs w:val="20"/>
          <w:lang w:eastAsia="en-US"/>
        </w:rPr>
        <w:t>aimed at preserving ecosystem services in Mount Elgon and the Cherangany Hills.</w:t>
      </w:r>
      <w:r w:rsidR="00C040E4">
        <w:rPr>
          <w:rFonts w:ascii="Arial" w:hAnsi="Arial" w:cs="Arial"/>
          <w:sz w:val="18"/>
          <w:szCs w:val="20"/>
          <w:lang w:eastAsia="en-US"/>
        </w:rPr>
        <w:t xml:space="preserve"> </w:t>
      </w:r>
      <w:r w:rsidR="00373374" w:rsidRPr="00EC3A7F">
        <w:rPr>
          <w:rFonts w:ascii="Arial" w:hAnsi="Arial" w:cs="Arial"/>
          <w:sz w:val="18"/>
          <w:szCs w:val="20"/>
          <w:lang w:eastAsia="en-US"/>
        </w:rPr>
        <w:t>The government accuses the</w:t>
      </w:r>
      <w:r w:rsidR="00373374">
        <w:rPr>
          <w:rFonts w:ascii="Arial" w:hAnsi="Arial" w:cs="Arial"/>
          <w:sz w:val="18"/>
          <w:szCs w:val="20"/>
          <w:lang w:eastAsia="en-US"/>
        </w:rPr>
        <w:t xml:space="preserve"> Sengwer</w:t>
      </w:r>
      <w:r w:rsidR="00373374" w:rsidRPr="00EC3A7F">
        <w:rPr>
          <w:rFonts w:ascii="Arial" w:hAnsi="Arial" w:cs="Arial"/>
          <w:sz w:val="18"/>
          <w:szCs w:val="20"/>
          <w:lang w:eastAsia="en-US"/>
        </w:rPr>
        <w:t xml:space="preserve"> of degrading Embobut forest</w:t>
      </w:r>
      <w:r w:rsidR="00373374">
        <w:rPr>
          <w:rFonts w:ascii="Arial" w:hAnsi="Arial" w:cs="Arial"/>
          <w:sz w:val="18"/>
          <w:szCs w:val="20"/>
          <w:lang w:eastAsia="en-US"/>
        </w:rPr>
        <w:t xml:space="preserve"> and has been carrying out evictions since January 2014 allegedly for conservation purposes. </w:t>
      </w:r>
      <w:r w:rsidR="00C040E4" w:rsidRPr="00636965">
        <w:rPr>
          <w:rStyle w:val="StyleAIBodytextAsianSimSunChar"/>
          <w:rFonts w:cs="Arial"/>
          <w:sz w:val="18"/>
          <w:szCs w:val="18"/>
          <w:lang w:val="en-GB"/>
        </w:rPr>
        <w:t>Government donors</w:t>
      </w:r>
      <w:r w:rsidR="00C040E4" w:rsidRPr="00636965">
        <w:rPr>
          <w:rStyle w:val="StyleAIBodytextAsianSimSunChar"/>
          <w:rFonts w:cs="Arial"/>
          <w:bCs/>
          <w:sz w:val="18"/>
          <w:szCs w:val="18"/>
          <w:lang w:val="en-GB"/>
        </w:rPr>
        <w:t>,</w:t>
      </w:r>
      <w:r w:rsidR="00C040E4" w:rsidRPr="00636965">
        <w:rPr>
          <w:rStyle w:val="StyleAIBodytextAsianSimSunChar"/>
          <w:rFonts w:cs="Arial"/>
          <w:sz w:val="18"/>
          <w:szCs w:val="18"/>
          <w:lang w:val="en-GB"/>
        </w:rPr>
        <w:t xml:space="preserve"> such as the EU</w:t>
      </w:r>
      <w:r w:rsidR="00C040E4" w:rsidRPr="00636965">
        <w:rPr>
          <w:rStyle w:val="StyleAIBodytextAsianSimSunChar"/>
          <w:rFonts w:cs="Arial"/>
          <w:bCs/>
          <w:sz w:val="18"/>
          <w:szCs w:val="18"/>
          <w:lang w:val="en-GB"/>
        </w:rPr>
        <w:t>,</w:t>
      </w:r>
      <w:r w:rsidR="00C040E4" w:rsidRPr="00636965">
        <w:rPr>
          <w:rStyle w:val="StyleAIBodytextAsianSimSunChar"/>
          <w:rFonts w:cs="Arial"/>
          <w:sz w:val="18"/>
          <w:szCs w:val="18"/>
          <w:lang w:val="en-GB"/>
        </w:rPr>
        <w:t xml:space="preserve"> have a duty to mitigate risks of human rights violations being perpetrated by </w:t>
      </w:r>
      <w:r w:rsidR="00237FCE">
        <w:rPr>
          <w:rStyle w:val="StyleAIBodytextAsianSimSunChar"/>
          <w:rFonts w:cs="Arial"/>
          <w:sz w:val="18"/>
          <w:szCs w:val="18"/>
          <w:lang w:val="en-GB"/>
        </w:rPr>
        <w:t xml:space="preserve">regularly </w:t>
      </w:r>
      <w:r w:rsidR="00C040E4" w:rsidRPr="00636965">
        <w:rPr>
          <w:rStyle w:val="StyleAIBodytextAsianSimSunChar"/>
          <w:rFonts w:cs="Arial"/>
          <w:sz w:val="18"/>
          <w:szCs w:val="18"/>
          <w:lang w:val="en-GB"/>
        </w:rPr>
        <w:t xml:space="preserve">carrying out robust human rights due diligence processes. The </w:t>
      </w:r>
      <w:r w:rsidR="00373374">
        <w:rPr>
          <w:rStyle w:val="StyleAIBodytextAsianSimSunChar"/>
          <w:rFonts w:cs="Arial"/>
          <w:bCs/>
          <w:sz w:val="18"/>
          <w:szCs w:val="18"/>
          <w:lang w:val="en-GB"/>
        </w:rPr>
        <w:t>institutional</w:t>
      </w:r>
      <w:r w:rsidR="00C040E4" w:rsidRPr="00636965">
        <w:rPr>
          <w:rStyle w:val="StyleAIBodytextAsianSimSunChar"/>
          <w:rFonts w:cs="Arial"/>
          <w:sz w:val="18"/>
          <w:szCs w:val="18"/>
          <w:lang w:val="en-GB"/>
        </w:rPr>
        <w:t xml:space="preserve"> support the </w:t>
      </w:r>
      <w:r w:rsidR="00626B77">
        <w:rPr>
          <w:rStyle w:val="StyleAIBodytextAsianSimSunChar"/>
          <w:rFonts w:cs="Arial"/>
          <w:sz w:val="18"/>
          <w:szCs w:val="18"/>
          <w:lang w:val="en-GB"/>
        </w:rPr>
        <w:t xml:space="preserve">EU </w:t>
      </w:r>
      <w:r w:rsidR="00C040E4" w:rsidRPr="00636965">
        <w:rPr>
          <w:rStyle w:val="StyleAIBodytextAsianSimSunChar"/>
          <w:rFonts w:cs="Arial"/>
          <w:sz w:val="18"/>
          <w:szCs w:val="18"/>
          <w:lang w:val="en-GB"/>
        </w:rPr>
        <w:t>is providing through the funding of this programme risks assisting the KFS and consequently, the Ministry of Environment and Natural Resources in the human rights violations they are committing in the Embobut Forest</w:t>
      </w:r>
      <w:r w:rsidR="00C040E4" w:rsidRPr="00636965">
        <w:rPr>
          <w:rFonts w:ascii="Arial" w:hAnsi="Arial" w:cs="Arial"/>
          <w:sz w:val="18"/>
          <w:szCs w:val="18"/>
          <w:lang w:eastAsia="en-US"/>
        </w:rPr>
        <w:t>.</w:t>
      </w:r>
    </w:p>
    <w:p w:rsidR="00EC3A7F" w:rsidRPr="00C040E4" w:rsidRDefault="00EC3A7F" w:rsidP="00D453CD">
      <w:pPr>
        <w:rPr>
          <w:rFonts w:ascii="Arial" w:hAnsi="Arial" w:cs="Arial"/>
          <w:sz w:val="18"/>
          <w:szCs w:val="18"/>
          <w:lang w:eastAsia="en-US"/>
        </w:rPr>
      </w:pPr>
    </w:p>
    <w:p w:rsidR="00EC3A7F" w:rsidRPr="00EC3A7F" w:rsidRDefault="00EC3A7F" w:rsidP="00D453CD">
      <w:pPr>
        <w:rPr>
          <w:rFonts w:ascii="Arial" w:hAnsi="Arial" w:cs="Arial"/>
          <w:sz w:val="16"/>
          <w:szCs w:val="16"/>
        </w:rPr>
      </w:pPr>
      <w:r w:rsidRPr="00C040E4">
        <w:rPr>
          <w:rFonts w:ascii="Arial" w:hAnsi="Arial" w:cs="Arial"/>
          <w:sz w:val="18"/>
          <w:szCs w:val="18"/>
          <w:lang w:eastAsia="en-US"/>
        </w:rPr>
        <w:t>A borrower government’s failure to uphold its human right obligations does not absolve international donors of their responsibility for negative human rights impacts of projects or policies they support. Donors and financial institutions providing project funding should ensure</w:t>
      </w:r>
      <w:r w:rsidRPr="00EC3A7F">
        <w:rPr>
          <w:rFonts w:ascii="Arial" w:hAnsi="Arial" w:cs="Arial"/>
          <w:sz w:val="18"/>
          <w:szCs w:val="20"/>
          <w:lang w:eastAsia="en-US"/>
        </w:rPr>
        <w:t xml:space="preserve"> that they undertake robust human rights due diligence in order to </w:t>
      </w:r>
      <w:r w:rsidR="000E6833">
        <w:rPr>
          <w:rFonts w:ascii="Arial" w:hAnsi="Arial" w:cs="Arial"/>
          <w:sz w:val="18"/>
          <w:szCs w:val="20"/>
          <w:lang w:eastAsia="en-US"/>
        </w:rPr>
        <w:t>identify</w:t>
      </w:r>
      <w:r w:rsidRPr="00EC3A7F">
        <w:rPr>
          <w:rFonts w:ascii="Arial" w:hAnsi="Arial" w:cs="Arial"/>
          <w:sz w:val="18"/>
          <w:szCs w:val="20"/>
          <w:lang w:eastAsia="en-US"/>
        </w:rPr>
        <w:t xml:space="preserve"> and prevent, or mitigate any risks to human rights that may result from the project.</w:t>
      </w:r>
    </w:p>
    <w:p w:rsidR="00EC3A7F" w:rsidRPr="00EC3A7F" w:rsidRDefault="00EC3A7F" w:rsidP="00D453CD">
      <w:pPr>
        <w:rPr>
          <w:rFonts w:ascii="Arial" w:hAnsi="Arial" w:cs="Arial"/>
          <w:sz w:val="16"/>
          <w:szCs w:val="16"/>
        </w:rPr>
      </w:pPr>
    </w:p>
    <w:p w:rsidR="00EC3A7F" w:rsidRPr="00EC3A7F" w:rsidRDefault="00EC3A7F" w:rsidP="00D453CD">
      <w:pPr>
        <w:rPr>
          <w:rFonts w:ascii="Arial" w:hAnsi="Arial" w:cs="Arial"/>
          <w:sz w:val="16"/>
          <w:szCs w:val="16"/>
        </w:rPr>
      </w:pPr>
      <w:r w:rsidRPr="00EC3A7F">
        <w:rPr>
          <w:rFonts w:ascii="Arial" w:hAnsi="Arial" w:cs="Arial"/>
          <w:sz w:val="16"/>
          <w:szCs w:val="16"/>
        </w:rPr>
        <w:t>Name: Sengwer Indigenous community</w:t>
      </w:r>
    </w:p>
    <w:p w:rsidR="00A85B7F" w:rsidRDefault="00EC3A7F" w:rsidP="00D453CD">
      <w:pPr>
        <w:rPr>
          <w:rFonts w:ascii="Arial" w:hAnsi="Arial" w:cs="Arial"/>
          <w:sz w:val="16"/>
          <w:szCs w:val="16"/>
        </w:rPr>
      </w:pPr>
      <w:r w:rsidRPr="00EC3A7F">
        <w:rPr>
          <w:rFonts w:ascii="Arial" w:hAnsi="Arial" w:cs="Arial"/>
          <w:sz w:val="16"/>
          <w:szCs w:val="16"/>
        </w:rPr>
        <w:t>Gender: all</w:t>
      </w:r>
    </w:p>
    <w:p w:rsidR="00BA0E98" w:rsidRDefault="00BA0E98" w:rsidP="00D453CD">
      <w:pPr>
        <w:rPr>
          <w:rFonts w:ascii="Arial" w:hAnsi="Arial" w:cs="Arial"/>
          <w:sz w:val="16"/>
          <w:szCs w:val="16"/>
        </w:rPr>
      </w:pPr>
    </w:p>
    <w:p w:rsidR="00BA0E98" w:rsidRDefault="00BA0E98" w:rsidP="00D453CD">
      <w:pPr>
        <w:rPr>
          <w:rFonts w:ascii="Arial" w:hAnsi="Arial" w:cs="Arial"/>
          <w:sz w:val="16"/>
          <w:szCs w:val="16"/>
        </w:rPr>
      </w:pPr>
    </w:p>
    <w:p w:rsidR="00BA0E98" w:rsidRDefault="00BA0E98" w:rsidP="00D453CD">
      <w:pPr>
        <w:rPr>
          <w:rFonts w:ascii="Arial" w:hAnsi="Arial" w:cs="Arial"/>
          <w:sz w:val="16"/>
          <w:szCs w:val="16"/>
        </w:rPr>
      </w:pPr>
    </w:p>
    <w:p w:rsidR="00BA0E98" w:rsidRPr="00BA0E98" w:rsidRDefault="00BA0E98" w:rsidP="00D453CD">
      <w:pPr>
        <w:tabs>
          <w:tab w:val="right" w:pos="10203"/>
        </w:tabs>
        <w:rPr>
          <w:rFonts w:ascii="Arial" w:hAnsi="Arial" w:cs="Arial"/>
        </w:rPr>
      </w:pPr>
      <w:r w:rsidRPr="00BA0E98">
        <w:rPr>
          <w:rFonts w:ascii="Arial" w:hAnsi="Arial" w:cs="Arial"/>
          <w:sz w:val="16"/>
          <w:szCs w:val="16"/>
        </w:rPr>
        <w:t xml:space="preserve">UA: 6/18 Index: </w:t>
      </w:r>
      <w:r w:rsidRPr="00BA0E98">
        <w:rPr>
          <w:rFonts w:ascii="Arial" w:hAnsi="Arial" w:cs="Arial"/>
          <w:bCs/>
          <w:sz w:val="16"/>
          <w:szCs w:val="16"/>
        </w:rPr>
        <w:t>AFR 32/7704/2018</w:t>
      </w:r>
      <w:r w:rsidRPr="00BA0E98">
        <w:rPr>
          <w:rFonts w:ascii="Arial" w:hAnsi="Arial" w:cs="Arial"/>
          <w:sz w:val="16"/>
          <w:szCs w:val="16"/>
        </w:rPr>
        <w:t xml:space="preserve"> Kenya Date: 12 January 2018</w:t>
      </w:r>
    </w:p>
    <w:p w:rsidR="00BA0E98" w:rsidRPr="00D26B22" w:rsidRDefault="00BA0E98" w:rsidP="00D453CD"/>
    <w:sectPr w:rsidR="00BA0E98" w:rsidRPr="00D26B22" w:rsidSect="00D453CD">
      <w:footerReference w:type="default" r:id="rId19"/>
      <w:footnotePr>
        <w:pos w:val="beneathText"/>
      </w:footnotePr>
      <w:endnotePr>
        <w:numFmt w:val="decimal"/>
      </w:endnotePr>
      <w:pgSz w:w="12240" w:h="15840" w:code="1"/>
      <w:pgMar w:top="720" w:right="720" w:bottom="216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0A" w:rsidRDefault="005F7D0A">
      <w:r>
        <w:separator/>
      </w:r>
    </w:p>
  </w:endnote>
  <w:endnote w:type="continuationSeparator" w:id="0">
    <w:p w:rsidR="005F7D0A" w:rsidRDefault="005F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8F" w:rsidRDefault="007F718F" w:rsidP="007F718F">
    <w:pPr>
      <w:pStyle w:val="Default"/>
      <w:rPr>
        <w:sz w:val="16"/>
        <w:szCs w:val="16"/>
      </w:rPr>
    </w:pPr>
    <w:r>
      <w:rPr>
        <w:sz w:val="16"/>
        <w:szCs w:val="16"/>
      </w:rPr>
      <w:t xml:space="preserve">AIUSA’s Urgent Action Network | 5 Penn Plaza, New York NY 10001 </w:t>
    </w:r>
  </w:p>
  <w:p w:rsidR="007F718F" w:rsidRDefault="007F718F" w:rsidP="007F718F">
    <w:pPr>
      <w:pStyle w:val="Footer"/>
    </w:pPr>
    <w:r>
      <w:rPr>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7F" w:rsidRDefault="005F7D0A">
    <w:pPr>
      <w:pStyle w:val="Footer"/>
    </w:pPr>
    <w:r w:rsidRPr="006A4255">
      <w:rPr>
        <w:noProof/>
        <w:lang w:val="en-US" w:eastAsia="en-US"/>
      </w:rPr>
      <w:drawing>
        <wp:inline distT="0" distB="0" distL="0" distR="0">
          <wp:extent cx="6467475" cy="990600"/>
          <wp:effectExtent l="0" t="0" r="0" b="0"/>
          <wp:docPr id="3"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BE" w:rsidRDefault="005F7D0A">
    <w:pPr>
      <w:pStyle w:val="Footer"/>
    </w:pPr>
    <w:r w:rsidRPr="006A4255">
      <w:rPr>
        <w:noProof/>
        <w:lang w:val="en-US" w:eastAsia="en-US"/>
      </w:rPr>
      <w:drawing>
        <wp:inline distT="0" distB="0" distL="0" distR="0">
          <wp:extent cx="6467475" cy="990600"/>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8F" w:rsidRDefault="007F718F" w:rsidP="007F718F">
    <w:pPr>
      <w:pStyle w:val="Default"/>
      <w:jc w:val="center"/>
      <w:rPr>
        <w:sz w:val="16"/>
        <w:szCs w:val="16"/>
      </w:rPr>
    </w:pPr>
    <w:r>
      <w:rPr>
        <w:sz w:val="16"/>
        <w:szCs w:val="16"/>
      </w:rPr>
      <w:t>AIUSA’s Urgent Action Network | 5 Penn Plaza, New York NY 10001</w:t>
    </w:r>
  </w:p>
  <w:p w:rsidR="007F718F" w:rsidRDefault="007F718F" w:rsidP="007F718F">
    <w:pPr>
      <w:pStyle w:val="Footer"/>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0A" w:rsidRDefault="005F7D0A">
      <w:r>
        <w:separator/>
      </w:r>
    </w:p>
  </w:footnote>
  <w:footnote w:type="continuationSeparator" w:id="0">
    <w:p w:rsidR="005F7D0A" w:rsidRDefault="005F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7F" w:rsidRPr="00D0106D" w:rsidRDefault="00EC3A7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7F" w:rsidRDefault="00EC3A7F"/>
  <w:p w:rsidR="00EC3A7F" w:rsidRDefault="00EC3A7F"/>
  <w:p w:rsidR="00EC3A7F" w:rsidRPr="00636965" w:rsidRDefault="00EC3A7F" w:rsidP="00B4432F">
    <w:pPr>
      <w:tabs>
        <w:tab w:val="right" w:pos="10203"/>
      </w:tabs>
      <w:rPr>
        <w:rFonts w:ascii="Amnesty Trade Gothic" w:hAnsi="Amnesty Trade Gothic"/>
      </w:rPr>
    </w:pPr>
    <w:r w:rsidRPr="00623D0A">
      <w:rPr>
        <w:rFonts w:ascii="Amnesty Trade Gothic" w:hAnsi="Amnesty Trade Gothic"/>
        <w:sz w:val="16"/>
        <w:szCs w:val="16"/>
      </w:rPr>
      <w:t xml:space="preserve">UA: </w:t>
    </w:r>
    <w:r w:rsidR="00623D0A" w:rsidRPr="00623D0A">
      <w:rPr>
        <w:rFonts w:ascii="Amnesty Trade Gothic" w:hAnsi="Amnesty Trade Gothic"/>
        <w:sz w:val="16"/>
        <w:szCs w:val="16"/>
      </w:rPr>
      <w:t xml:space="preserve">6/18 </w:t>
    </w:r>
    <w:r w:rsidRPr="00623D0A">
      <w:rPr>
        <w:rFonts w:ascii="Amnesty Trade Gothic" w:hAnsi="Amnesty Trade Gothic"/>
        <w:sz w:val="16"/>
        <w:szCs w:val="16"/>
      </w:rPr>
      <w:t xml:space="preserve">Index: </w:t>
    </w:r>
    <w:r w:rsidR="00623D0A" w:rsidRPr="00636965">
      <w:rPr>
        <w:rFonts w:ascii="Amnesty Trade Gothic" w:hAnsi="Amnesty Trade Gothic" w:cs="Segoe UI"/>
        <w:bCs/>
        <w:sz w:val="16"/>
        <w:szCs w:val="16"/>
      </w:rPr>
      <w:t>AFR 32/7704/2018</w:t>
    </w:r>
    <w:r w:rsidR="00623D0A" w:rsidRPr="00623D0A">
      <w:rPr>
        <w:rFonts w:ascii="Amnesty Trade Gothic" w:hAnsi="Amnesty Trade Gothic"/>
        <w:sz w:val="16"/>
        <w:szCs w:val="16"/>
      </w:rPr>
      <w:t xml:space="preserve"> Kenya</w:t>
    </w:r>
    <w:r w:rsidRPr="00623D0A">
      <w:rPr>
        <w:rFonts w:ascii="Amnesty Trade Gothic" w:hAnsi="Amnesty Trade Gothic"/>
        <w:sz w:val="16"/>
        <w:szCs w:val="16"/>
      </w:rPr>
      <w:tab/>
      <w:t xml:space="preserve">Date: </w:t>
    </w:r>
    <w:r w:rsidR="00BA0E98">
      <w:rPr>
        <w:rFonts w:ascii="Amnesty Trade Gothic" w:hAnsi="Amnesty Trade Gothic"/>
        <w:sz w:val="16"/>
        <w:szCs w:val="16"/>
      </w:rPr>
      <w:t>12</w:t>
    </w:r>
    <w:r w:rsidR="00623D0A" w:rsidRPr="00623D0A">
      <w:rPr>
        <w:rFonts w:ascii="Amnesty Trade Gothic" w:hAnsi="Amnesty Trade Gothic"/>
        <w:sz w:val="16"/>
        <w:szCs w:val="16"/>
      </w:rPr>
      <w:t xml:space="preserve"> January 2018</w:t>
    </w:r>
  </w:p>
  <w:p w:rsidR="00EC3A7F" w:rsidRDefault="00EC3A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BE" w:rsidRPr="00D0106D" w:rsidRDefault="007967B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BE" w:rsidRDefault="007967BE"/>
  <w:p w:rsidR="007967BE" w:rsidRDefault="007967BE"/>
  <w:p w:rsidR="007967BE" w:rsidRPr="00817483" w:rsidRDefault="007967BE"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7967BE" w:rsidRDefault="007967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A53A2BD4"/>
    <w:numStyleLink w:val="AIActionPoints"/>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BE"/>
    <w:rsid w:val="0000234C"/>
    <w:rsid w:val="0000500A"/>
    <w:rsid w:val="00013F07"/>
    <w:rsid w:val="00022540"/>
    <w:rsid w:val="00025B55"/>
    <w:rsid w:val="00032461"/>
    <w:rsid w:val="00062A30"/>
    <w:rsid w:val="00092096"/>
    <w:rsid w:val="000A1AB5"/>
    <w:rsid w:val="000B041F"/>
    <w:rsid w:val="000B0E17"/>
    <w:rsid w:val="000B28F3"/>
    <w:rsid w:val="000C6C1C"/>
    <w:rsid w:val="000D1D9A"/>
    <w:rsid w:val="000E6833"/>
    <w:rsid w:val="000F0007"/>
    <w:rsid w:val="000F0AF1"/>
    <w:rsid w:val="001011BA"/>
    <w:rsid w:val="00105A25"/>
    <w:rsid w:val="001151EC"/>
    <w:rsid w:val="0011579A"/>
    <w:rsid w:val="00162298"/>
    <w:rsid w:val="00171FAA"/>
    <w:rsid w:val="00180B32"/>
    <w:rsid w:val="001A1321"/>
    <w:rsid w:val="001B6144"/>
    <w:rsid w:val="001C51CA"/>
    <w:rsid w:val="00221079"/>
    <w:rsid w:val="00237FCE"/>
    <w:rsid w:val="002451ED"/>
    <w:rsid w:val="00245655"/>
    <w:rsid w:val="00253532"/>
    <w:rsid w:val="002639C3"/>
    <w:rsid w:val="0026766F"/>
    <w:rsid w:val="002A127E"/>
    <w:rsid w:val="002A4C7D"/>
    <w:rsid w:val="002A5036"/>
    <w:rsid w:val="002B137E"/>
    <w:rsid w:val="002C37B4"/>
    <w:rsid w:val="003070EF"/>
    <w:rsid w:val="00315CAB"/>
    <w:rsid w:val="0034186D"/>
    <w:rsid w:val="003521FA"/>
    <w:rsid w:val="0035327E"/>
    <w:rsid w:val="00373374"/>
    <w:rsid w:val="00397BA0"/>
    <w:rsid w:val="003B4588"/>
    <w:rsid w:val="003E781B"/>
    <w:rsid w:val="004027CF"/>
    <w:rsid w:val="00430BC8"/>
    <w:rsid w:val="00431942"/>
    <w:rsid w:val="00452AB5"/>
    <w:rsid w:val="00464128"/>
    <w:rsid w:val="0047076A"/>
    <w:rsid w:val="00470A72"/>
    <w:rsid w:val="004A2E46"/>
    <w:rsid w:val="004B1B46"/>
    <w:rsid w:val="004B7A6C"/>
    <w:rsid w:val="004C0661"/>
    <w:rsid w:val="004C19EA"/>
    <w:rsid w:val="004E169F"/>
    <w:rsid w:val="004E3AF1"/>
    <w:rsid w:val="004F0931"/>
    <w:rsid w:val="0051444C"/>
    <w:rsid w:val="0052511E"/>
    <w:rsid w:val="005260B6"/>
    <w:rsid w:val="00533EE6"/>
    <w:rsid w:val="00535B1B"/>
    <w:rsid w:val="005407DE"/>
    <w:rsid w:val="00557EB7"/>
    <w:rsid w:val="0057249E"/>
    <w:rsid w:val="00574CC8"/>
    <w:rsid w:val="00577060"/>
    <w:rsid w:val="00580EE5"/>
    <w:rsid w:val="0058328F"/>
    <w:rsid w:val="0059554B"/>
    <w:rsid w:val="005A58EB"/>
    <w:rsid w:val="005B17AA"/>
    <w:rsid w:val="005B4A41"/>
    <w:rsid w:val="005C3139"/>
    <w:rsid w:val="005D1A79"/>
    <w:rsid w:val="005E5D20"/>
    <w:rsid w:val="005E7207"/>
    <w:rsid w:val="005F3606"/>
    <w:rsid w:val="005F7D0A"/>
    <w:rsid w:val="00602F51"/>
    <w:rsid w:val="00623D0A"/>
    <w:rsid w:val="00626B77"/>
    <w:rsid w:val="00636965"/>
    <w:rsid w:val="00640D32"/>
    <w:rsid w:val="00643242"/>
    <w:rsid w:val="0066172F"/>
    <w:rsid w:val="00670965"/>
    <w:rsid w:val="006768BF"/>
    <w:rsid w:val="00691C2A"/>
    <w:rsid w:val="00695D97"/>
    <w:rsid w:val="006A4255"/>
    <w:rsid w:val="006B1EBF"/>
    <w:rsid w:val="006B2B70"/>
    <w:rsid w:val="006C16CE"/>
    <w:rsid w:val="00712FBD"/>
    <w:rsid w:val="00723001"/>
    <w:rsid w:val="00726498"/>
    <w:rsid w:val="00727A99"/>
    <w:rsid w:val="007321BD"/>
    <w:rsid w:val="0077060D"/>
    <w:rsid w:val="0077125B"/>
    <w:rsid w:val="00771940"/>
    <w:rsid w:val="0078045D"/>
    <w:rsid w:val="00786F3A"/>
    <w:rsid w:val="007967BE"/>
    <w:rsid w:val="007B7867"/>
    <w:rsid w:val="007C7F1F"/>
    <w:rsid w:val="007E0910"/>
    <w:rsid w:val="007E7456"/>
    <w:rsid w:val="007F718F"/>
    <w:rsid w:val="0080103C"/>
    <w:rsid w:val="00817483"/>
    <w:rsid w:val="00826312"/>
    <w:rsid w:val="0086333C"/>
    <w:rsid w:val="00865824"/>
    <w:rsid w:val="008B584E"/>
    <w:rsid w:val="00922F9A"/>
    <w:rsid w:val="00946F65"/>
    <w:rsid w:val="00947A19"/>
    <w:rsid w:val="009624C7"/>
    <w:rsid w:val="00982544"/>
    <w:rsid w:val="00994776"/>
    <w:rsid w:val="009C78FF"/>
    <w:rsid w:val="00A04ED8"/>
    <w:rsid w:val="00A06B14"/>
    <w:rsid w:val="00A2699E"/>
    <w:rsid w:val="00A42A5D"/>
    <w:rsid w:val="00A62A67"/>
    <w:rsid w:val="00A65A98"/>
    <w:rsid w:val="00A70114"/>
    <w:rsid w:val="00A715C8"/>
    <w:rsid w:val="00A75017"/>
    <w:rsid w:val="00A85B7F"/>
    <w:rsid w:val="00A96E32"/>
    <w:rsid w:val="00AA189C"/>
    <w:rsid w:val="00AB1AA3"/>
    <w:rsid w:val="00AE7936"/>
    <w:rsid w:val="00B072A2"/>
    <w:rsid w:val="00B4432F"/>
    <w:rsid w:val="00B512C4"/>
    <w:rsid w:val="00B52929"/>
    <w:rsid w:val="00B6765C"/>
    <w:rsid w:val="00B75FBA"/>
    <w:rsid w:val="00B77EDD"/>
    <w:rsid w:val="00BA0E98"/>
    <w:rsid w:val="00BB586B"/>
    <w:rsid w:val="00BC2E6F"/>
    <w:rsid w:val="00BC4C43"/>
    <w:rsid w:val="00BD5B66"/>
    <w:rsid w:val="00BE1F83"/>
    <w:rsid w:val="00BE797E"/>
    <w:rsid w:val="00BE7B26"/>
    <w:rsid w:val="00BE7FD6"/>
    <w:rsid w:val="00C040E4"/>
    <w:rsid w:val="00C5605A"/>
    <w:rsid w:val="00C56EC8"/>
    <w:rsid w:val="00CA1F6D"/>
    <w:rsid w:val="00CA4292"/>
    <w:rsid w:val="00CB053B"/>
    <w:rsid w:val="00CB352F"/>
    <w:rsid w:val="00CB3802"/>
    <w:rsid w:val="00CB6F31"/>
    <w:rsid w:val="00CC7E9D"/>
    <w:rsid w:val="00CE5010"/>
    <w:rsid w:val="00D0106D"/>
    <w:rsid w:val="00D26B22"/>
    <w:rsid w:val="00D3431C"/>
    <w:rsid w:val="00D35685"/>
    <w:rsid w:val="00D453A6"/>
    <w:rsid w:val="00D453CD"/>
    <w:rsid w:val="00D54BCD"/>
    <w:rsid w:val="00D649F2"/>
    <w:rsid w:val="00D85DA5"/>
    <w:rsid w:val="00D90DAF"/>
    <w:rsid w:val="00DB0963"/>
    <w:rsid w:val="00DE6FAC"/>
    <w:rsid w:val="00DF0354"/>
    <w:rsid w:val="00E052FB"/>
    <w:rsid w:val="00E1436F"/>
    <w:rsid w:val="00E25D16"/>
    <w:rsid w:val="00E42145"/>
    <w:rsid w:val="00E4789E"/>
    <w:rsid w:val="00E47C2B"/>
    <w:rsid w:val="00E5133E"/>
    <w:rsid w:val="00E91CDD"/>
    <w:rsid w:val="00EA5F1B"/>
    <w:rsid w:val="00EB6DC1"/>
    <w:rsid w:val="00EC3A7F"/>
    <w:rsid w:val="00ED48B1"/>
    <w:rsid w:val="00ED5C45"/>
    <w:rsid w:val="00EE3D9C"/>
    <w:rsid w:val="00EE443B"/>
    <w:rsid w:val="00EE5863"/>
    <w:rsid w:val="00EE66DA"/>
    <w:rsid w:val="00EF0FF2"/>
    <w:rsid w:val="00F10D98"/>
    <w:rsid w:val="00F15D23"/>
    <w:rsid w:val="00F16E1B"/>
    <w:rsid w:val="00F455D2"/>
    <w:rsid w:val="00F46AAC"/>
    <w:rsid w:val="00F528DB"/>
    <w:rsid w:val="00F55E24"/>
    <w:rsid w:val="00F752A3"/>
    <w:rsid w:val="00F85AF9"/>
    <w:rsid w:val="00F86786"/>
    <w:rsid w:val="00F95961"/>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6E1D0B-79BB-4BD4-BD7F-E6F4B698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BE"/>
    <w:rPr>
      <w:rFonts w:eastAsia="SimSun"/>
      <w:sz w:val="24"/>
      <w:szCs w:val="24"/>
      <w:lang w:val="en-GB"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StyleAIBodytextAsianSimSun">
    <w:name w:val="Style AI Body text + (Asian) SimSun"/>
    <w:basedOn w:val="AIBodyText"/>
    <w:link w:val="StyleAIBodytextAsianSimSunChar"/>
    <w:rsid w:val="007967BE"/>
    <w:pPr>
      <w:tabs>
        <w:tab w:val="left" w:pos="567"/>
      </w:tabs>
      <w:adjustRightInd w:val="0"/>
      <w:snapToGrid w:val="0"/>
    </w:pPr>
    <w:rPr>
      <w:rFonts w:ascii="Arial" w:hAnsi="Arial"/>
      <w:sz w:val="20"/>
      <w:szCs w:val="20"/>
      <w:lang w:eastAsia="en-US"/>
    </w:rPr>
  </w:style>
  <w:style w:type="character" w:customStyle="1" w:styleId="StyleAIBodytextAsianSimSunChar">
    <w:name w:val="Style AI Body text + (Asian) SimSun Char"/>
    <w:link w:val="StyleAIBodytextAsianSimSun"/>
    <w:locked/>
    <w:rsid w:val="007967BE"/>
    <w:rPr>
      <w:rFonts w:ascii="Arial" w:eastAsia="SimSun" w:hAnsi="Arial"/>
      <w:lang w:val="x-none" w:eastAsia="en-US"/>
    </w:rPr>
  </w:style>
  <w:style w:type="paragraph" w:customStyle="1" w:styleId="AIAddressText">
    <w:name w:val="AI Address Text"/>
    <w:basedOn w:val="Normal"/>
    <w:rsid w:val="007967BE"/>
    <w:pPr>
      <w:tabs>
        <w:tab w:val="left" w:pos="567"/>
      </w:tabs>
      <w:spacing w:line="240" w:lineRule="exact"/>
    </w:pPr>
    <w:rPr>
      <w:rFonts w:ascii="Arial" w:eastAsia="Times New Roman" w:hAnsi="Arial"/>
      <w:sz w:val="18"/>
      <w:lang w:eastAsia="en-US"/>
    </w:rPr>
  </w:style>
  <w:style w:type="character" w:customStyle="1" w:styleId="AIHeadline">
    <w:name w:val="AI Headline"/>
    <w:rsid w:val="007967BE"/>
    <w:rPr>
      <w:rFonts w:ascii="Arial" w:hAnsi="Arial"/>
      <w:caps/>
      <w:spacing w:val="-2"/>
      <w:w w:val="100"/>
      <w:kern w:val="40"/>
      <w:sz w:val="48"/>
      <w:vertAlign w:val="baseline"/>
    </w:rPr>
  </w:style>
  <w:style w:type="paragraph" w:customStyle="1" w:styleId="AIintropara">
    <w:name w:val="AI intro para"/>
    <w:basedOn w:val="Normal"/>
    <w:rsid w:val="007967BE"/>
    <w:pPr>
      <w:spacing w:after="260" w:line="240" w:lineRule="atLeast"/>
    </w:pPr>
    <w:rPr>
      <w:rFonts w:ascii="Arial" w:eastAsia="Times New Roman" w:hAnsi="Arial"/>
      <w:b/>
      <w:lang w:eastAsia="en-US"/>
    </w:rPr>
  </w:style>
  <w:style w:type="paragraph" w:customStyle="1" w:styleId="AITableHeading">
    <w:name w:val="AI Table Heading"/>
    <w:basedOn w:val="Normal"/>
    <w:link w:val="AITableHeadingChar"/>
    <w:rsid w:val="007967B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7967BE"/>
    <w:rPr>
      <w:rFonts w:ascii="Arial" w:hAnsi="Arial"/>
      <w:b/>
      <w:lang w:val="x-none" w:eastAsia="zh-CN"/>
    </w:rPr>
  </w:style>
  <w:style w:type="paragraph" w:customStyle="1" w:styleId="AIUrgentActionTopHeading">
    <w:name w:val="AI Urgent Action Top Heading"/>
    <w:basedOn w:val="Normal"/>
    <w:rsid w:val="007967BE"/>
    <w:pPr>
      <w:tabs>
        <w:tab w:val="left" w:pos="567"/>
      </w:tabs>
      <w:adjustRightInd w:val="0"/>
      <w:snapToGrid w:val="0"/>
      <w:spacing w:line="1200" w:lineRule="exact"/>
    </w:pPr>
    <w:rPr>
      <w:rFonts w:ascii="Arial" w:eastAsia="Times New Roman" w:hAnsi="Arial"/>
      <w:b/>
      <w:sz w:val="124"/>
      <w:szCs w:val="124"/>
      <w:lang w:eastAsia="en-US"/>
    </w:rPr>
  </w:style>
  <w:style w:type="paragraph" w:styleId="ListParagraph">
    <w:name w:val="List Paragraph"/>
    <w:basedOn w:val="Normal"/>
    <w:uiPriority w:val="34"/>
    <w:qFormat/>
    <w:rsid w:val="007967BE"/>
    <w:pPr>
      <w:widowControl w:val="0"/>
      <w:suppressAutoHyphens/>
      <w:spacing w:after="246" w:line="240" w:lineRule="atLeast"/>
      <w:ind w:left="720"/>
      <w:contextualSpacing/>
    </w:pPr>
    <w:rPr>
      <w:rFonts w:ascii="Amnesty Trade Gothic" w:eastAsia="Times New Roman" w:hAnsi="Amnesty Trade Gothic"/>
      <w:color w:val="000000"/>
      <w:sz w:val="18"/>
      <w:lang w:eastAsia="ar-SA"/>
    </w:rPr>
  </w:style>
  <w:style w:type="character" w:styleId="CommentReference">
    <w:name w:val="annotation reference"/>
    <w:basedOn w:val="DefaultParagraphFont"/>
    <w:uiPriority w:val="99"/>
    <w:rsid w:val="007967BE"/>
    <w:rPr>
      <w:sz w:val="16"/>
    </w:rPr>
  </w:style>
  <w:style w:type="paragraph" w:styleId="CommentText">
    <w:name w:val="annotation text"/>
    <w:basedOn w:val="Normal"/>
    <w:link w:val="CommentTextChar"/>
    <w:uiPriority w:val="99"/>
    <w:rsid w:val="007967BE"/>
    <w:rPr>
      <w:sz w:val="20"/>
      <w:szCs w:val="20"/>
    </w:rPr>
  </w:style>
  <w:style w:type="character" w:customStyle="1" w:styleId="CommentTextChar">
    <w:name w:val="Comment Text Char"/>
    <w:basedOn w:val="DefaultParagraphFont"/>
    <w:link w:val="CommentText"/>
    <w:uiPriority w:val="99"/>
    <w:locked/>
    <w:rsid w:val="007967BE"/>
    <w:rPr>
      <w:rFonts w:eastAsia="SimSun" w:cs="Times New Roman"/>
      <w:lang w:val="x-none" w:eastAsia="zh-CN"/>
    </w:rPr>
  </w:style>
  <w:style w:type="paragraph" w:styleId="BalloonText">
    <w:name w:val="Balloon Text"/>
    <w:basedOn w:val="Normal"/>
    <w:link w:val="BalloonTextChar"/>
    <w:uiPriority w:val="99"/>
    <w:rsid w:val="007967BE"/>
    <w:rPr>
      <w:rFonts w:ascii="Segoe UI" w:hAnsi="Segoe UI" w:cs="Segoe UI"/>
      <w:sz w:val="18"/>
      <w:szCs w:val="18"/>
    </w:rPr>
  </w:style>
  <w:style w:type="character" w:customStyle="1" w:styleId="BalloonTextChar">
    <w:name w:val="Balloon Text Char"/>
    <w:basedOn w:val="DefaultParagraphFont"/>
    <w:link w:val="BalloonText"/>
    <w:uiPriority w:val="99"/>
    <w:locked/>
    <w:rsid w:val="007967BE"/>
    <w:rPr>
      <w:rFonts w:ascii="Segoe UI" w:eastAsia="SimSun" w:hAnsi="Segoe UI" w:cs="Segoe UI"/>
      <w:sz w:val="18"/>
      <w:szCs w:val="18"/>
      <w:lang w:val="x-none" w:eastAsia="zh-CN"/>
    </w:rPr>
  </w:style>
  <w:style w:type="paragraph" w:styleId="CommentSubject">
    <w:name w:val="annotation subject"/>
    <w:basedOn w:val="CommentText"/>
    <w:next w:val="CommentText"/>
    <w:link w:val="CommentSubjectChar"/>
    <w:uiPriority w:val="99"/>
    <w:rsid w:val="007967BE"/>
    <w:rPr>
      <w:b/>
      <w:bCs/>
    </w:rPr>
  </w:style>
  <w:style w:type="character" w:customStyle="1" w:styleId="CommentSubjectChar">
    <w:name w:val="Comment Subject Char"/>
    <w:basedOn w:val="CommentTextChar"/>
    <w:link w:val="CommentSubject"/>
    <w:uiPriority w:val="99"/>
    <w:locked/>
    <w:rsid w:val="007967BE"/>
    <w:rPr>
      <w:rFonts w:eastAsia="SimSun" w:cs="Times New Roman"/>
      <w:b/>
      <w:bCs/>
      <w:lang w:val="x-none" w:eastAsia="zh-CN"/>
    </w:rPr>
  </w:style>
  <w:style w:type="paragraph" w:customStyle="1" w:styleId="AITextSmallNoLineSpacing">
    <w:name w:val="AI Text Small No Line Spacing"/>
    <w:basedOn w:val="Normal"/>
    <w:link w:val="AITextSmallNoLineSpacingChar"/>
    <w:rsid w:val="00A04ED8"/>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A04ED8"/>
    <w:rPr>
      <w:rFonts w:ascii="Arial" w:hAnsi="Arial"/>
      <w:sz w:val="16"/>
      <w:lang w:val="x-none" w:eastAsia="en-US"/>
    </w:rPr>
  </w:style>
  <w:style w:type="paragraph" w:styleId="Revision">
    <w:name w:val="Revision"/>
    <w:hidden/>
    <w:uiPriority w:val="99"/>
    <w:semiHidden/>
    <w:rsid w:val="00BC2E6F"/>
    <w:rPr>
      <w:rFonts w:eastAsia="SimSun"/>
      <w:sz w:val="24"/>
      <w:szCs w:val="24"/>
      <w:lang w:val="en-GB" w:eastAsia="zh-CN"/>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customStyle="1" w:styleId="Default">
    <w:name w:val="Default"/>
    <w:rsid w:val="00D453CD"/>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D453C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453C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5120">
      <w:marLeft w:val="0"/>
      <w:marRight w:val="0"/>
      <w:marTop w:val="0"/>
      <w:marBottom w:val="0"/>
      <w:divBdr>
        <w:top w:val="none" w:sz="0" w:space="0" w:color="auto"/>
        <w:left w:val="none" w:sz="0" w:space="0" w:color="auto"/>
        <w:bottom w:val="none" w:sz="0" w:space="0" w:color="auto"/>
        <w:right w:val="none" w:sz="0" w:space="0" w:color="auto"/>
      </w:divBdr>
      <w:divsChild>
        <w:div w:id="262735119">
          <w:marLeft w:val="0"/>
          <w:marRight w:val="0"/>
          <w:marTop w:val="0"/>
          <w:marBottom w:val="0"/>
          <w:divBdr>
            <w:top w:val="none" w:sz="0" w:space="0" w:color="auto"/>
            <w:left w:val="none" w:sz="0" w:space="0" w:color="auto"/>
            <w:bottom w:val="none" w:sz="0" w:space="0" w:color="auto"/>
            <w:right w:val="none" w:sz="0" w:space="0" w:color="auto"/>
          </w:divBdr>
          <w:divsChild>
            <w:div w:id="262735121">
              <w:marLeft w:val="0"/>
              <w:marRight w:val="0"/>
              <w:marTop w:val="0"/>
              <w:marBottom w:val="0"/>
              <w:divBdr>
                <w:top w:val="none" w:sz="0" w:space="0" w:color="auto"/>
                <w:left w:val="none" w:sz="0" w:space="0" w:color="auto"/>
                <w:bottom w:val="none" w:sz="0" w:space="0" w:color="auto"/>
                <w:right w:val="none" w:sz="0" w:space="0" w:color="auto"/>
              </w:divBdr>
              <w:divsChild>
                <w:div w:id="262735113">
                  <w:marLeft w:val="0"/>
                  <w:marRight w:val="0"/>
                  <w:marTop w:val="0"/>
                  <w:marBottom w:val="0"/>
                  <w:divBdr>
                    <w:top w:val="none" w:sz="0" w:space="0" w:color="auto"/>
                    <w:left w:val="none" w:sz="0" w:space="0" w:color="auto"/>
                    <w:bottom w:val="none" w:sz="0" w:space="0" w:color="auto"/>
                    <w:right w:val="none" w:sz="0" w:space="0" w:color="auto"/>
                  </w:divBdr>
                  <w:divsChild>
                    <w:div w:id="262735116">
                      <w:marLeft w:val="0"/>
                      <w:marRight w:val="0"/>
                      <w:marTop w:val="0"/>
                      <w:marBottom w:val="0"/>
                      <w:divBdr>
                        <w:top w:val="none" w:sz="0" w:space="0" w:color="auto"/>
                        <w:left w:val="none" w:sz="0" w:space="0" w:color="auto"/>
                        <w:bottom w:val="none" w:sz="0" w:space="0" w:color="auto"/>
                        <w:right w:val="none" w:sz="0" w:space="0" w:color="auto"/>
                      </w:divBdr>
                      <w:divsChild>
                        <w:div w:id="262735114">
                          <w:marLeft w:val="0"/>
                          <w:marRight w:val="0"/>
                          <w:marTop w:val="0"/>
                          <w:marBottom w:val="0"/>
                          <w:divBdr>
                            <w:top w:val="none" w:sz="0" w:space="0" w:color="auto"/>
                            <w:left w:val="none" w:sz="0" w:space="0" w:color="auto"/>
                            <w:bottom w:val="none" w:sz="0" w:space="0" w:color="auto"/>
                            <w:right w:val="none" w:sz="0" w:space="0" w:color="auto"/>
                          </w:divBdr>
                          <w:divsChild>
                            <w:div w:id="262735122">
                              <w:marLeft w:val="0"/>
                              <w:marRight w:val="0"/>
                              <w:marTop w:val="0"/>
                              <w:marBottom w:val="0"/>
                              <w:divBdr>
                                <w:top w:val="none" w:sz="0" w:space="0" w:color="auto"/>
                                <w:left w:val="none" w:sz="0" w:space="0" w:color="auto"/>
                                <w:bottom w:val="none" w:sz="0" w:space="0" w:color="auto"/>
                                <w:right w:val="none" w:sz="0" w:space="0" w:color="auto"/>
                              </w:divBdr>
                              <w:divsChild>
                                <w:div w:id="262735115">
                                  <w:marLeft w:val="0"/>
                                  <w:marRight w:val="0"/>
                                  <w:marTop w:val="0"/>
                                  <w:marBottom w:val="0"/>
                                  <w:divBdr>
                                    <w:top w:val="none" w:sz="0" w:space="0" w:color="auto"/>
                                    <w:left w:val="none" w:sz="0" w:space="0" w:color="auto"/>
                                    <w:bottom w:val="none" w:sz="0" w:space="0" w:color="auto"/>
                                    <w:right w:val="none" w:sz="0" w:space="0" w:color="auto"/>
                                  </w:divBdr>
                                  <w:divsChild>
                                    <w:div w:id="262735117">
                                      <w:marLeft w:val="0"/>
                                      <w:marRight w:val="0"/>
                                      <w:marTop w:val="0"/>
                                      <w:marBottom w:val="0"/>
                                      <w:divBdr>
                                        <w:top w:val="none" w:sz="0" w:space="0" w:color="auto"/>
                                        <w:left w:val="none" w:sz="0" w:space="0" w:color="auto"/>
                                        <w:bottom w:val="none" w:sz="0" w:space="0" w:color="auto"/>
                                        <w:right w:val="none" w:sz="0" w:space="0" w:color="auto"/>
                                      </w:divBdr>
                                      <w:divsChild>
                                        <w:div w:id="2627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mation@kenyaembassydc.org" TargetMode="External"/><Relationship Id="rId18" Type="http://schemas.openxmlformats.org/officeDocument/2006/relationships/hyperlink" Target="https://www.amnestyusa.org/report-urgent-ac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ector@kenyaforestservice.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aints@kenyaembassydc.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1680-00FF-44CE-8E2C-6FB4F68B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Nele Meyer</dc:creator>
  <cp:keywords/>
  <dc:description/>
  <cp:lastModifiedBy>iar3team</cp:lastModifiedBy>
  <cp:revision>2</cp:revision>
  <cp:lastPrinted>2018-01-12T14:49:00Z</cp:lastPrinted>
  <dcterms:created xsi:type="dcterms:W3CDTF">2018-01-12T15:26:00Z</dcterms:created>
  <dcterms:modified xsi:type="dcterms:W3CDTF">2018-01-12T15:26:00Z</dcterms:modified>
</cp:coreProperties>
</file>