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4D2E11" w:rsidP="000F5EB5">
      <w:pPr>
        <w:rPr>
          <w:rStyle w:val="AIHeadline"/>
          <w:rFonts w:cs="Arial"/>
          <w:sz w:val="38"/>
          <w:szCs w:val="38"/>
        </w:rPr>
      </w:pPr>
      <w:r>
        <w:rPr>
          <w:rStyle w:val="AIHeadline"/>
          <w:rFonts w:cs="Arial"/>
          <w:sz w:val="38"/>
          <w:szCs w:val="38"/>
        </w:rPr>
        <w:t xml:space="preserve">LAWYER REFUSED ACCESS TO DETAINED ACTIVIST </w:t>
      </w:r>
    </w:p>
    <w:p w:rsidR="000F5EB5" w:rsidRPr="00F95961" w:rsidRDefault="00BC3ADB" w:rsidP="000F5EB5">
      <w:pPr>
        <w:pStyle w:val="AIintropara"/>
        <w:rPr>
          <w:rFonts w:cs="Arial"/>
        </w:rPr>
      </w:pPr>
      <w:r>
        <w:rPr>
          <w:rFonts w:cs="Arial"/>
        </w:rPr>
        <w:t xml:space="preserve">Liu Feiyue, the founder and director of </w:t>
      </w:r>
      <w:r w:rsidR="0086697F">
        <w:rPr>
          <w:rFonts w:cs="Arial"/>
        </w:rPr>
        <w:t xml:space="preserve">Hubei-based website </w:t>
      </w:r>
      <w:r>
        <w:rPr>
          <w:rFonts w:cs="Arial"/>
        </w:rPr>
        <w:t>“</w:t>
      </w:r>
      <w:r w:rsidR="00044E7B">
        <w:rPr>
          <w:rFonts w:cs="Arial"/>
        </w:rPr>
        <w:t>Civil Rights</w:t>
      </w:r>
      <w:r>
        <w:rPr>
          <w:rFonts w:cs="Arial"/>
        </w:rPr>
        <w:t xml:space="preserve"> and Livelihood Watch”</w:t>
      </w:r>
      <w:r w:rsidR="00044E7B">
        <w:rPr>
          <w:rFonts w:cs="Arial"/>
        </w:rPr>
        <w:t xml:space="preserve"> (www.msguancha.com)</w:t>
      </w:r>
      <w:r>
        <w:rPr>
          <w:rFonts w:cs="Arial"/>
        </w:rPr>
        <w:t xml:space="preserve"> </w:t>
      </w:r>
      <w:r w:rsidR="00E32776">
        <w:rPr>
          <w:rFonts w:cs="Arial"/>
        </w:rPr>
        <w:t xml:space="preserve">who is facing charges of </w:t>
      </w:r>
      <w:r w:rsidR="00E32776" w:rsidRPr="00E32776">
        <w:rPr>
          <w:rFonts w:cs="Arial"/>
        </w:rPr>
        <w:t>“inci</w:t>
      </w:r>
      <w:r w:rsidR="00E32776">
        <w:rPr>
          <w:rFonts w:cs="Arial"/>
        </w:rPr>
        <w:t>ting subversion of state power”</w:t>
      </w:r>
      <w:r>
        <w:rPr>
          <w:rFonts w:cs="Arial"/>
        </w:rPr>
        <w:t>, has been</w:t>
      </w:r>
      <w:r w:rsidR="00E32776">
        <w:rPr>
          <w:rFonts w:cs="Arial"/>
        </w:rPr>
        <w:t xml:space="preserve"> again</w:t>
      </w:r>
      <w:r>
        <w:rPr>
          <w:rFonts w:cs="Arial"/>
        </w:rPr>
        <w:t xml:space="preserve"> unable to meet his lawyer</w:t>
      </w:r>
      <w:r w:rsidR="000F5EB5" w:rsidRPr="00F95961">
        <w:rPr>
          <w:rFonts w:cs="Arial"/>
        </w:rPr>
        <w:t>.</w:t>
      </w:r>
      <w:r>
        <w:rPr>
          <w:rFonts w:cs="Arial"/>
        </w:rPr>
        <w:t xml:space="preserve"> </w:t>
      </w:r>
      <w:r w:rsidR="00331605" w:rsidRPr="00331605">
        <w:rPr>
          <w:rFonts w:cs="Arial"/>
        </w:rPr>
        <w:t xml:space="preserve">With no trial date yet confirmed, and </w:t>
      </w:r>
      <w:r w:rsidR="00331605">
        <w:rPr>
          <w:rFonts w:cs="Arial"/>
        </w:rPr>
        <w:t>no</w:t>
      </w:r>
      <w:r w:rsidR="00331605" w:rsidRPr="00331605">
        <w:rPr>
          <w:rFonts w:cs="Arial"/>
        </w:rPr>
        <w:t xml:space="preserve"> access to a lawyer, there are fears that </w:t>
      </w:r>
      <w:r w:rsidR="00331605">
        <w:rPr>
          <w:rFonts w:cs="Arial"/>
        </w:rPr>
        <w:t xml:space="preserve">he </w:t>
      </w:r>
      <w:r w:rsidR="00331605" w:rsidRPr="00331605">
        <w:rPr>
          <w:rFonts w:cs="Arial"/>
        </w:rPr>
        <w:t>is at risk of torture and other ill-treatment.</w:t>
      </w:r>
    </w:p>
    <w:p w:rsidR="006364CC" w:rsidRDefault="006364CC" w:rsidP="00193A30">
      <w:pPr>
        <w:pStyle w:val="AIBodytext"/>
        <w:tabs>
          <w:tab w:val="clear" w:pos="567"/>
        </w:tabs>
        <w:rPr>
          <w:rStyle w:val="StyleAIBodytextAsianSimSunChar"/>
          <w:rFonts w:cs="Arial"/>
        </w:rPr>
      </w:pPr>
      <w:r w:rsidRPr="00A5542A">
        <w:rPr>
          <w:rStyle w:val="StyleAIBodytextAsianSimSunChar"/>
          <w:rFonts w:cs="Arial"/>
          <w:b/>
        </w:rPr>
        <w:t>Liu Feiyue</w:t>
      </w:r>
      <w:r w:rsidRPr="002D720F">
        <w:rPr>
          <w:rStyle w:val="StyleAIBodytextAsianSimSunChar"/>
          <w:rFonts w:cs="Arial"/>
        </w:rPr>
        <w:t>’s</w:t>
      </w:r>
      <w:r w:rsidRPr="00A5542A">
        <w:rPr>
          <w:rStyle w:val="StyleAIBodytextAsianSimSunChar"/>
          <w:rFonts w:cs="Arial"/>
          <w:b/>
        </w:rPr>
        <w:t xml:space="preserve"> </w:t>
      </w:r>
      <w:r>
        <w:rPr>
          <w:rStyle w:val="StyleAIBodytextAsianSimSunChar"/>
          <w:rFonts w:cs="Arial"/>
        </w:rPr>
        <w:t>lawyer</w:t>
      </w:r>
      <w:r w:rsidR="00A43087">
        <w:rPr>
          <w:rStyle w:val="StyleAIBodytextAsianSimSunChar"/>
          <w:rFonts w:cs="Arial"/>
        </w:rPr>
        <w:t>,</w:t>
      </w:r>
      <w:r>
        <w:rPr>
          <w:rStyle w:val="StyleAIBodytextAsianSimSunChar"/>
          <w:rFonts w:cs="Arial"/>
        </w:rPr>
        <w:t xml:space="preserve"> </w:t>
      </w:r>
      <w:r w:rsidR="0076464E">
        <w:rPr>
          <w:rStyle w:val="StyleAIBodytextAsianSimSunChar"/>
          <w:rFonts w:cs="Arial"/>
        </w:rPr>
        <w:t>Wen Donghai</w:t>
      </w:r>
      <w:r w:rsidR="00A43087">
        <w:rPr>
          <w:rStyle w:val="StyleAIBodytextAsianSimSunChar"/>
          <w:rFonts w:cs="Arial"/>
        </w:rPr>
        <w:t>,</w:t>
      </w:r>
      <w:r>
        <w:rPr>
          <w:rStyle w:val="StyleAIBodytextAsianSimSunChar"/>
          <w:rFonts w:cs="Arial"/>
        </w:rPr>
        <w:t xml:space="preserve"> </w:t>
      </w:r>
      <w:r w:rsidRPr="00193A30">
        <w:rPr>
          <w:rStyle w:val="StyleAIBodytextAsianSimSunChar"/>
          <w:rFonts w:cs="Arial"/>
        </w:rPr>
        <w:t xml:space="preserve">went to the </w:t>
      </w:r>
      <w:r>
        <w:rPr>
          <w:rStyle w:val="StyleAIBodytextAsianSimSunChar"/>
          <w:rFonts w:cs="Arial"/>
        </w:rPr>
        <w:t>Suizhou City Detention C</w:t>
      </w:r>
      <w:r w:rsidRPr="00193A30">
        <w:rPr>
          <w:rStyle w:val="StyleAIBodytextAsianSimSunChar"/>
          <w:rFonts w:cs="Arial"/>
        </w:rPr>
        <w:t xml:space="preserve">entre </w:t>
      </w:r>
      <w:r>
        <w:rPr>
          <w:rStyle w:val="StyleAIBodytextAsianSimSunChar"/>
          <w:rFonts w:cs="Arial"/>
        </w:rPr>
        <w:t xml:space="preserve">on 3 January </w:t>
      </w:r>
      <w:r w:rsidRPr="00193A30">
        <w:rPr>
          <w:rStyle w:val="StyleAIBodytextAsianSimSunChar"/>
          <w:rFonts w:cs="Arial"/>
        </w:rPr>
        <w:t xml:space="preserve">to visit Liu Feiyue, </w:t>
      </w:r>
      <w:r w:rsidR="00A43087">
        <w:rPr>
          <w:rStyle w:val="StyleAIBodytextAsianSimSunChar"/>
          <w:rFonts w:cs="Arial"/>
        </w:rPr>
        <w:t xml:space="preserve">however </w:t>
      </w:r>
      <w:r w:rsidRPr="00193A30">
        <w:rPr>
          <w:rStyle w:val="StyleAIBodytextAsianSimSunChar"/>
          <w:rFonts w:cs="Arial"/>
        </w:rPr>
        <w:t xml:space="preserve">the officers in charge of </w:t>
      </w:r>
      <w:r w:rsidR="00A43087">
        <w:rPr>
          <w:rStyle w:val="StyleAIBodytextAsianSimSunChar"/>
          <w:rFonts w:cs="Arial"/>
        </w:rPr>
        <w:t>his</w:t>
      </w:r>
      <w:r w:rsidRPr="00193A30">
        <w:rPr>
          <w:rStyle w:val="StyleAIBodytextAsianSimSunChar"/>
          <w:rFonts w:cs="Arial"/>
        </w:rPr>
        <w:t xml:space="preserve"> case </w:t>
      </w:r>
      <w:r w:rsidR="00A43087">
        <w:rPr>
          <w:rStyle w:val="StyleAIBodytextAsianSimSunChar"/>
          <w:rFonts w:cs="Arial"/>
        </w:rPr>
        <w:t>refused his request</w:t>
      </w:r>
      <w:r w:rsidR="009E040B">
        <w:rPr>
          <w:rStyle w:val="StyleAIBodytextAsianSimSunChar"/>
          <w:rFonts w:cs="Arial"/>
        </w:rPr>
        <w:t>. Without providing a reason for the refusal,</w:t>
      </w:r>
      <w:r w:rsidR="00F9033A">
        <w:rPr>
          <w:rStyle w:val="StyleAIBodytextAsianSimSunChar"/>
          <w:rFonts w:cs="Arial"/>
        </w:rPr>
        <w:t xml:space="preserve"> </w:t>
      </w:r>
      <w:r w:rsidR="009E040B">
        <w:rPr>
          <w:rStyle w:val="StyleAIBodytextAsianSimSunChar"/>
          <w:rFonts w:cs="Arial"/>
        </w:rPr>
        <w:t xml:space="preserve">the officers said that they </w:t>
      </w:r>
      <w:r>
        <w:rPr>
          <w:rStyle w:val="StyleAIBodytextAsianSimSunChar"/>
          <w:rFonts w:cs="Arial"/>
        </w:rPr>
        <w:t>would</w:t>
      </w:r>
      <w:r w:rsidRPr="00193A30">
        <w:rPr>
          <w:rStyle w:val="StyleAIBodytextAsianSimSunChar"/>
          <w:rFonts w:cs="Arial"/>
        </w:rPr>
        <w:t xml:space="preserve"> contact</w:t>
      </w:r>
      <w:r>
        <w:rPr>
          <w:rStyle w:val="StyleAIBodytextAsianSimSunChar"/>
          <w:rFonts w:cs="Arial"/>
        </w:rPr>
        <w:t xml:space="preserve"> the lawyer when they think it is fine</w:t>
      </w:r>
      <w:r w:rsidRPr="00193A30">
        <w:rPr>
          <w:rStyle w:val="StyleAIBodytextAsianSimSunChar"/>
          <w:rFonts w:cs="Arial"/>
        </w:rPr>
        <w:t xml:space="preserve"> for him to meet Liu</w:t>
      </w:r>
      <w:r>
        <w:rPr>
          <w:rStyle w:val="StyleAIBodytextAsianSimSunChar"/>
          <w:rFonts w:cs="Arial"/>
        </w:rPr>
        <w:t xml:space="preserve"> Feiyue</w:t>
      </w:r>
      <w:r w:rsidRPr="00193A30">
        <w:rPr>
          <w:rStyle w:val="StyleAIBodytextAsianSimSunChar"/>
          <w:rFonts w:cs="Arial"/>
        </w:rPr>
        <w:t xml:space="preserve">. </w:t>
      </w:r>
      <w:r w:rsidR="00A43087">
        <w:rPr>
          <w:rStyle w:val="StyleAIBodytextAsianSimSunChar"/>
          <w:rFonts w:cs="Arial"/>
        </w:rPr>
        <w:t>After being told the head of the detention centre was unavailable to raise a complaint with,</w:t>
      </w:r>
      <w:r w:rsidR="00A43087" w:rsidRPr="00193A30" w:rsidDel="00A43087">
        <w:rPr>
          <w:rStyle w:val="StyleAIBodytextAsianSimSunChar"/>
          <w:rFonts w:cs="Arial"/>
        </w:rPr>
        <w:t xml:space="preserve"> </w:t>
      </w:r>
      <w:r w:rsidR="00A43087">
        <w:rPr>
          <w:rStyle w:val="StyleAIBodytextAsianSimSunChar"/>
          <w:rFonts w:cs="Arial"/>
        </w:rPr>
        <w:t>Wen Donghai</w:t>
      </w:r>
      <w:r w:rsidRPr="00193A30">
        <w:rPr>
          <w:rStyle w:val="StyleAIBodytextAsianSimSunChar"/>
          <w:rFonts w:cs="Arial"/>
        </w:rPr>
        <w:t xml:space="preserve"> </w:t>
      </w:r>
      <w:r w:rsidR="00A43087">
        <w:rPr>
          <w:rStyle w:val="StyleAIBodytextAsianSimSunChar"/>
          <w:rFonts w:cs="Arial"/>
        </w:rPr>
        <w:t>contacted the procuratorate, who</w:t>
      </w:r>
      <w:r w:rsidRPr="00193A30">
        <w:rPr>
          <w:rStyle w:val="StyleAIBodytextAsianSimSunChar"/>
          <w:rFonts w:cs="Arial"/>
        </w:rPr>
        <w:t xml:space="preserve"> said</w:t>
      </w:r>
      <w:r w:rsidR="00A43087">
        <w:rPr>
          <w:rStyle w:val="StyleAIBodytextAsianSimSunChar"/>
          <w:rFonts w:cs="Arial"/>
        </w:rPr>
        <w:t xml:space="preserve"> that</w:t>
      </w:r>
      <w:r w:rsidRPr="00193A30">
        <w:rPr>
          <w:rStyle w:val="StyleAIBodytextAsianSimSunChar"/>
          <w:rFonts w:cs="Arial"/>
        </w:rPr>
        <w:t xml:space="preserve"> this </w:t>
      </w:r>
      <w:r>
        <w:rPr>
          <w:rStyle w:val="StyleAIBodytextAsianSimSunChar"/>
          <w:rFonts w:cs="Arial"/>
        </w:rPr>
        <w:t>is a special case and they cannot</w:t>
      </w:r>
      <w:r w:rsidRPr="00193A30">
        <w:rPr>
          <w:rStyle w:val="StyleAIBodytextAsianSimSunChar"/>
          <w:rFonts w:cs="Arial"/>
        </w:rPr>
        <w:t xml:space="preserve"> intervene</w:t>
      </w:r>
      <w:r>
        <w:rPr>
          <w:rStyle w:val="StyleAIBodytextAsianSimSunChar"/>
          <w:rFonts w:cs="Arial"/>
        </w:rPr>
        <w:t>.</w:t>
      </w:r>
    </w:p>
    <w:p w:rsidR="00193A30" w:rsidRPr="00193A30" w:rsidRDefault="006364CC" w:rsidP="00193A30">
      <w:pPr>
        <w:pStyle w:val="AIBodytext"/>
        <w:tabs>
          <w:tab w:val="clear" w:pos="567"/>
        </w:tabs>
        <w:rPr>
          <w:rStyle w:val="StyleAIBodytextAsianSimSunChar"/>
        </w:rPr>
      </w:pPr>
      <w:r>
        <w:rPr>
          <w:rStyle w:val="StyleAIBodytextAsianSimSunChar"/>
          <w:rFonts w:cs="Arial"/>
        </w:rPr>
        <w:t xml:space="preserve">Earlier the same day, </w:t>
      </w:r>
      <w:r w:rsidR="0076464E">
        <w:rPr>
          <w:rStyle w:val="StyleAIBodytextAsianSimSunChar"/>
          <w:rFonts w:cs="Arial"/>
        </w:rPr>
        <w:t>Wen Donghai</w:t>
      </w:r>
      <w:r w:rsidR="00264B8A">
        <w:rPr>
          <w:rStyle w:val="StyleAIBodytextAsianSimSunChar"/>
          <w:rFonts w:cs="Arial"/>
        </w:rPr>
        <w:t>’s request for a copy of the indictment against Liu Feiyue was</w:t>
      </w:r>
      <w:r w:rsidR="00264B8A" w:rsidRPr="00193A30">
        <w:rPr>
          <w:rStyle w:val="StyleAIBodytextAsianSimSunChar"/>
          <w:rFonts w:cs="Arial"/>
        </w:rPr>
        <w:t xml:space="preserve"> refused </w:t>
      </w:r>
      <w:r w:rsidR="00264B8A">
        <w:rPr>
          <w:rStyle w:val="StyleAIBodytextAsianSimSunChar"/>
          <w:rFonts w:cs="Arial"/>
        </w:rPr>
        <w:t>by</w:t>
      </w:r>
      <w:r w:rsidR="00193A30" w:rsidRPr="00193A30">
        <w:rPr>
          <w:rStyle w:val="StyleAIBodytextAsianSimSunChar"/>
          <w:rFonts w:cs="Arial"/>
        </w:rPr>
        <w:t xml:space="preserve"> the Suizhou City Intermed</w:t>
      </w:r>
      <w:r w:rsidR="00523581">
        <w:rPr>
          <w:rStyle w:val="StyleAIBodytextAsianSimSunChar"/>
          <w:rFonts w:cs="Arial"/>
        </w:rPr>
        <w:t>iate People’s Court</w:t>
      </w:r>
      <w:r w:rsidR="00193A30" w:rsidRPr="00193A30">
        <w:rPr>
          <w:rStyle w:val="StyleAIBodytextAsianSimSunChar"/>
          <w:rFonts w:cs="Arial"/>
        </w:rPr>
        <w:t>. Two judges</w:t>
      </w:r>
      <w:r w:rsidR="00523581">
        <w:rPr>
          <w:rStyle w:val="StyleAIBodytextAsianSimSunChar"/>
          <w:rFonts w:cs="Arial"/>
        </w:rPr>
        <w:t xml:space="preserve"> who met him claimed that they we</w:t>
      </w:r>
      <w:r w:rsidR="00193A30" w:rsidRPr="00193A30">
        <w:rPr>
          <w:rStyle w:val="StyleAIBodytextAsianSimSunChar"/>
          <w:rFonts w:cs="Arial"/>
        </w:rPr>
        <w:t xml:space="preserve">re reading the legal bundles and they would give him the indictment </w:t>
      </w:r>
      <w:r w:rsidR="00523581">
        <w:rPr>
          <w:rStyle w:val="StyleAIBodytextAsianSimSunChar"/>
          <w:rFonts w:cs="Arial"/>
        </w:rPr>
        <w:t>together with other legal documents</w:t>
      </w:r>
      <w:r w:rsidR="00193A30" w:rsidRPr="00193A30">
        <w:rPr>
          <w:rStyle w:val="StyleAIBodytextAsianSimSunChar"/>
          <w:rFonts w:cs="Arial"/>
        </w:rPr>
        <w:t xml:space="preserve"> </w:t>
      </w:r>
      <w:r w:rsidR="00A43087">
        <w:rPr>
          <w:rStyle w:val="StyleAIBodytextAsianSimSunChar"/>
          <w:rFonts w:cs="Arial"/>
        </w:rPr>
        <w:t>once</w:t>
      </w:r>
      <w:r w:rsidR="00A43087" w:rsidRPr="00193A30">
        <w:rPr>
          <w:rStyle w:val="StyleAIBodytextAsianSimSunChar"/>
          <w:rFonts w:cs="Arial"/>
        </w:rPr>
        <w:t xml:space="preserve"> </w:t>
      </w:r>
      <w:r w:rsidR="00193A30" w:rsidRPr="00193A30">
        <w:rPr>
          <w:rStyle w:val="StyleAIBodytextAsianSimSunChar"/>
          <w:rFonts w:cs="Arial"/>
        </w:rPr>
        <w:t xml:space="preserve">they have set the trial date. </w:t>
      </w:r>
      <w:r w:rsidR="00A43087">
        <w:rPr>
          <w:rStyle w:val="StyleAIBodytextAsianSimSunChar"/>
          <w:rFonts w:cs="Arial"/>
        </w:rPr>
        <w:t>Wen Donghai, along with</w:t>
      </w:r>
      <w:r>
        <w:rPr>
          <w:rStyle w:val="StyleAIBodytextAsianSimSunChar"/>
          <w:rFonts w:cs="Arial"/>
        </w:rPr>
        <w:t xml:space="preserve"> several</w:t>
      </w:r>
      <w:r w:rsidR="00193A30" w:rsidRPr="00193A30">
        <w:rPr>
          <w:rStyle w:val="StyleAIBodytextAsianSimSunChar"/>
          <w:rFonts w:cs="Arial"/>
        </w:rPr>
        <w:t xml:space="preserve"> other human rights lawyers </w:t>
      </w:r>
      <w:r>
        <w:rPr>
          <w:rStyle w:val="StyleAIBodytextAsianSimSunChar"/>
          <w:rFonts w:cs="Arial"/>
        </w:rPr>
        <w:t>in China</w:t>
      </w:r>
      <w:r w:rsidR="00A43087">
        <w:rPr>
          <w:rStyle w:val="StyleAIBodytextAsianSimSunChar"/>
          <w:rFonts w:cs="Arial"/>
        </w:rPr>
        <w:t>,</w:t>
      </w:r>
      <w:r>
        <w:rPr>
          <w:rStyle w:val="StyleAIBodytextAsianSimSunChar"/>
          <w:rFonts w:cs="Arial"/>
        </w:rPr>
        <w:t xml:space="preserve"> </w:t>
      </w:r>
      <w:r w:rsidR="00193A30" w:rsidRPr="00193A30">
        <w:rPr>
          <w:rStyle w:val="StyleAIBodytextAsianSimSunChar"/>
          <w:rFonts w:cs="Arial"/>
        </w:rPr>
        <w:t xml:space="preserve">said </w:t>
      </w:r>
      <w:r w:rsidR="00A43087">
        <w:rPr>
          <w:rStyle w:val="StyleAIBodytextAsianSimSunChar"/>
          <w:rFonts w:cs="Arial"/>
        </w:rPr>
        <w:t xml:space="preserve">that </w:t>
      </w:r>
      <w:r w:rsidR="00193A30" w:rsidRPr="00193A30">
        <w:rPr>
          <w:rStyle w:val="StyleAIBodytextAsianSimSunChar"/>
          <w:rFonts w:cs="Arial"/>
        </w:rPr>
        <w:t xml:space="preserve">they have never </w:t>
      </w:r>
      <w:r w:rsidR="00F275D7">
        <w:rPr>
          <w:rStyle w:val="StyleAIBodytextAsianSimSunChar"/>
          <w:rFonts w:cs="Arial"/>
        </w:rPr>
        <w:t xml:space="preserve">before </w:t>
      </w:r>
      <w:r w:rsidR="00193A30" w:rsidRPr="00193A30">
        <w:rPr>
          <w:rStyle w:val="StyleAIBodytextAsianSimSunChar"/>
          <w:rFonts w:cs="Arial"/>
        </w:rPr>
        <w:t>heard of such arrangements.</w:t>
      </w:r>
    </w:p>
    <w:p w:rsidR="004362B1" w:rsidRDefault="00264B8A" w:rsidP="00193A30">
      <w:pPr>
        <w:pStyle w:val="AIBodytext"/>
        <w:tabs>
          <w:tab w:val="clear" w:pos="567"/>
        </w:tabs>
        <w:rPr>
          <w:rStyle w:val="StyleAIBodytextAsianSimSunChar"/>
          <w:rFonts w:cs="Arial"/>
        </w:rPr>
      </w:pPr>
      <w:r>
        <w:rPr>
          <w:rStyle w:val="StyleAIBodytextAsianSimSunChar"/>
          <w:rFonts w:cs="Arial"/>
        </w:rPr>
        <w:t xml:space="preserve">Although </w:t>
      </w:r>
      <w:r w:rsidR="004362B1">
        <w:rPr>
          <w:rStyle w:val="StyleAIBodytextAsianSimSunChar"/>
          <w:rFonts w:cs="Arial"/>
        </w:rPr>
        <w:t>the Suizhou City Public Security Bureau claimed that they had enough evidence to add the charge of “providing state secrets to a foreign entity” against Liu Feiyue</w:t>
      </w:r>
      <w:r>
        <w:rPr>
          <w:rStyle w:val="StyleAIBodytextAsianSimSunChar"/>
          <w:rFonts w:cs="Arial"/>
        </w:rPr>
        <w:t xml:space="preserve"> in August 2017,</w:t>
      </w:r>
      <w:r w:rsidR="004362B1">
        <w:rPr>
          <w:rStyle w:val="StyleAIBodytextAsianSimSunChar"/>
          <w:rFonts w:cs="Arial"/>
        </w:rPr>
        <w:t xml:space="preserve"> the local procuratorate</w:t>
      </w:r>
      <w:r w:rsidR="009408BB">
        <w:rPr>
          <w:rStyle w:val="StyleAIBodytextAsianSimSunChar"/>
          <w:rFonts w:cs="Arial"/>
        </w:rPr>
        <w:t xml:space="preserve"> decided to withdraw this charge against him</w:t>
      </w:r>
      <w:r w:rsidRPr="00264B8A">
        <w:rPr>
          <w:rStyle w:val="StyleAIBodytextAsianSimSunChar"/>
          <w:rFonts w:cs="Arial"/>
        </w:rPr>
        <w:t xml:space="preserve"> </w:t>
      </w:r>
      <w:r>
        <w:rPr>
          <w:rStyle w:val="StyleAIBodytextAsianSimSunChar"/>
          <w:rFonts w:cs="Arial"/>
        </w:rPr>
        <w:t>in early December 2017</w:t>
      </w:r>
      <w:r w:rsidR="009408BB">
        <w:rPr>
          <w:rStyle w:val="StyleAIBodytextAsianSimSunChar"/>
          <w:rFonts w:cs="Arial"/>
        </w:rPr>
        <w:t>.</w:t>
      </w:r>
      <w:r w:rsidR="0086697F">
        <w:rPr>
          <w:rStyle w:val="StyleAIBodytextAsianSimSunChar"/>
          <w:rFonts w:cs="Arial"/>
        </w:rPr>
        <w:t xml:space="preserve"> According to Liu Feiyue’s lawyer, most of the case materials against Liu Feiyue are related to him exercising his right to freedom of expression through personal opinions he had made public and posted on the website “Civil Rights and Livelihood Watch”.</w:t>
      </w:r>
    </w:p>
    <w:p w:rsidR="00F9033A" w:rsidRPr="00A5542A" w:rsidRDefault="00F9033A" w:rsidP="00A5542A">
      <w:pPr>
        <w:pStyle w:val="AIBodytext"/>
        <w:rPr>
          <w:rStyle w:val="StyleAIBodytextAsianSimSunChar"/>
          <w:rFonts w:cs="Arial"/>
        </w:rPr>
      </w:pPr>
      <w:r>
        <w:rPr>
          <w:rFonts w:cs="Arial"/>
        </w:rPr>
        <w:t>With no trial date yet confirmed, and w</w:t>
      </w:r>
      <w:r w:rsidRPr="00A5542A">
        <w:rPr>
          <w:rFonts w:cs="Arial"/>
        </w:rPr>
        <w:t xml:space="preserve">ithout access to </w:t>
      </w:r>
      <w:r>
        <w:rPr>
          <w:rFonts w:cs="Arial"/>
        </w:rPr>
        <w:t>a</w:t>
      </w:r>
      <w:r w:rsidRPr="00A5542A">
        <w:rPr>
          <w:rFonts w:cs="Arial"/>
        </w:rPr>
        <w:t xml:space="preserve"> lawyer, there are fears that </w:t>
      </w:r>
      <w:r>
        <w:rPr>
          <w:rFonts w:cs="Arial"/>
        </w:rPr>
        <w:t>Liu Feiyue</w:t>
      </w:r>
      <w:r w:rsidRPr="00A5542A">
        <w:rPr>
          <w:rFonts w:cs="Arial"/>
        </w:rPr>
        <w:t xml:space="preserve"> is at risk of torture and other ill-treatment.</w:t>
      </w:r>
    </w:p>
    <w:p w:rsidR="00591429" w:rsidRPr="00E35808" w:rsidRDefault="00591429" w:rsidP="00591429">
      <w:pPr>
        <w:rPr>
          <w:rFonts w:ascii="Arial" w:eastAsia="Calibri" w:hAnsi="Arial" w:cs="Arial"/>
          <w:b/>
          <w:sz w:val="20"/>
          <w:szCs w:val="20"/>
        </w:rPr>
      </w:pPr>
      <w:r w:rsidRPr="00E35808">
        <w:rPr>
          <w:rFonts w:ascii="Arial" w:eastAsia="Calibri" w:hAnsi="Arial" w:cs="Arial"/>
          <w:b/>
          <w:sz w:val="20"/>
          <w:szCs w:val="20"/>
        </w:rPr>
        <w:t>1) TAKE ACTION</w:t>
      </w:r>
    </w:p>
    <w:p w:rsidR="00591429" w:rsidRPr="00E35808" w:rsidRDefault="00591429" w:rsidP="0059142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A832DA" w:rsidP="00A5542A">
      <w:pPr>
        <w:numPr>
          <w:ilvl w:val="0"/>
          <w:numId w:val="2"/>
        </w:numPr>
        <w:tabs>
          <w:tab w:val="clear" w:pos="284"/>
        </w:tabs>
        <w:spacing w:line="240" w:lineRule="atLeast"/>
        <w:ind w:left="720" w:hanging="720"/>
        <w:rPr>
          <w:rFonts w:ascii="Arial" w:hAnsi="Arial" w:cs="Arial"/>
          <w:sz w:val="20"/>
          <w:szCs w:val="20"/>
        </w:rPr>
      </w:pPr>
      <w:r>
        <w:rPr>
          <w:rFonts w:ascii="Arial" w:hAnsi="Arial" w:cs="Arial"/>
          <w:sz w:val="20"/>
          <w:szCs w:val="20"/>
        </w:rPr>
        <w:t xml:space="preserve">Release </w:t>
      </w:r>
      <w:r w:rsidR="00BC3FE9">
        <w:rPr>
          <w:rFonts w:ascii="Arial" w:hAnsi="Arial" w:cs="Arial"/>
          <w:sz w:val="20"/>
          <w:szCs w:val="20"/>
        </w:rPr>
        <w:t>Liu Feiyue</w:t>
      </w:r>
      <w:r>
        <w:rPr>
          <w:rFonts w:ascii="Arial" w:hAnsi="Arial" w:cs="Arial"/>
          <w:sz w:val="20"/>
          <w:szCs w:val="20"/>
        </w:rPr>
        <w:t xml:space="preserve"> unconditionally and immediately </w:t>
      </w:r>
      <w:r w:rsidR="00BC3FE9">
        <w:rPr>
          <w:rFonts w:ascii="Arial" w:hAnsi="Arial" w:cs="Arial"/>
          <w:sz w:val="20"/>
          <w:szCs w:val="20"/>
        </w:rPr>
        <w:t>unless there is sufficient credible and admissible evidence that he has committed an internationally recognized offence and is granted a fair trial in line with international standards;</w:t>
      </w:r>
    </w:p>
    <w:p w:rsidR="000F5EB5" w:rsidRPr="00BC3FE9" w:rsidRDefault="00BC3FE9" w:rsidP="00A5542A">
      <w:pPr>
        <w:numPr>
          <w:ilvl w:val="0"/>
          <w:numId w:val="4"/>
        </w:numPr>
        <w:tabs>
          <w:tab w:val="clear" w:pos="284"/>
        </w:tabs>
        <w:spacing w:line="240" w:lineRule="atLeast"/>
        <w:ind w:left="720" w:hanging="720"/>
        <w:rPr>
          <w:rFonts w:ascii="Arial" w:hAnsi="Arial" w:cs="Arial"/>
          <w:sz w:val="20"/>
          <w:szCs w:val="20"/>
        </w:rPr>
      </w:pPr>
      <w:r>
        <w:rPr>
          <w:rFonts w:ascii="Arial" w:hAnsi="Arial" w:cs="Arial"/>
          <w:sz w:val="20"/>
          <w:szCs w:val="20"/>
        </w:rPr>
        <w:t xml:space="preserve">Ensure that Liu Feiyue is protected from torture and other ill-treatment while in detention, and he has regular, unrestricted access to </w:t>
      </w:r>
      <w:r w:rsidR="002931FF">
        <w:rPr>
          <w:rFonts w:ascii="Arial" w:hAnsi="Arial" w:cs="Arial"/>
          <w:sz w:val="20"/>
          <w:szCs w:val="20"/>
        </w:rPr>
        <w:t xml:space="preserve">his </w:t>
      </w:r>
      <w:r w:rsidR="0010050C">
        <w:rPr>
          <w:rFonts w:ascii="Arial" w:hAnsi="Arial" w:cs="Arial"/>
          <w:sz w:val="20"/>
          <w:szCs w:val="20"/>
        </w:rPr>
        <w:t xml:space="preserve">family, </w:t>
      </w:r>
      <w:r w:rsidR="00F275D7">
        <w:rPr>
          <w:rFonts w:ascii="Arial" w:hAnsi="Arial" w:cs="Arial"/>
          <w:sz w:val="20"/>
          <w:szCs w:val="20"/>
        </w:rPr>
        <w:t xml:space="preserve">and </w:t>
      </w:r>
      <w:r w:rsidR="0010050C">
        <w:rPr>
          <w:rFonts w:ascii="Arial" w:hAnsi="Arial" w:cs="Arial"/>
          <w:sz w:val="20"/>
          <w:szCs w:val="20"/>
        </w:rPr>
        <w:t>lawyers of his choice.</w:t>
      </w:r>
    </w:p>
    <w:p w:rsidR="000F5EB5" w:rsidRPr="005F5841" w:rsidRDefault="000F5EB5" w:rsidP="000F5EB5">
      <w:pPr>
        <w:pStyle w:val="AITableHeading"/>
        <w:tabs>
          <w:tab w:val="clear" w:pos="567"/>
        </w:tabs>
        <w:rPr>
          <w:rFonts w:eastAsia="PMingLiU" w:cs="Arial"/>
          <w:lang w:eastAsia="zh-HK"/>
        </w:rPr>
      </w:pPr>
    </w:p>
    <w:p w:rsidR="00591429" w:rsidRDefault="00591429" w:rsidP="00591429">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16 February</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headerReference w:type="default" r:id="rId13"/>
          <w:footerReference w:type="default" r:id="rId14"/>
          <w:headerReference w:type="first" r:id="rId15"/>
          <w:footerReference w:type="first" r:id="rId16"/>
          <w:type w:val="continuous"/>
          <w:pgSz w:w="11906" w:h="16838" w:code="9"/>
          <w:pgMar w:top="851" w:right="851" w:bottom="2552" w:left="851" w:header="0" w:footer="567" w:gutter="0"/>
          <w:cols w:space="567"/>
          <w:titlePg/>
          <w:docGrid w:linePitch="360"/>
        </w:sectPr>
      </w:pPr>
    </w:p>
    <w:p w:rsidR="000F5EB5" w:rsidRPr="00B848C8" w:rsidRDefault="00B848C8" w:rsidP="00A5542A">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B848C8" w:rsidP="00A5542A">
      <w:pPr>
        <w:pStyle w:val="AIAddressText"/>
        <w:tabs>
          <w:tab w:val="clear" w:pos="567"/>
        </w:tabs>
        <w:spacing w:line="240" w:lineRule="auto"/>
        <w:rPr>
          <w:rFonts w:cs="Arial"/>
          <w:sz w:val="16"/>
          <w:szCs w:val="16"/>
        </w:rPr>
      </w:pPr>
      <w:r>
        <w:rPr>
          <w:rFonts w:cs="Arial"/>
          <w:sz w:val="16"/>
          <w:szCs w:val="16"/>
        </w:rPr>
        <w:t>Xiong Lingxian</w:t>
      </w:r>
      <w:r w:rsidR="000F5EB5" w:rsidRPr="005D159E">
        <w:rPr>
          <w:rFonts w:cs="Arial"/>
          <w:sz w:val="16"/>
          <w:szCs w:val="16"/>
        </w:rPr>
        <w:tab/>
      </w:r>
    </w:p>
    <w:p w:rsidR="000F5EB5" w:rsidRPr="00390D35" w:rsidRDefault="00B848C8" w:rsidP="00A5542A">
      <w:pPr>
        <w:pStyle w:val="AIAddressText"/>
        <w:tabs>
          <w:tab w:val="clear" w:pos="567"/>
        </w:tabs>
        <w:spacing w:line="240" w:lineRule="auto"/>
      </w:pPr>
      <w:r>
        <w:rPr>
          <w:rFonts w:cs="Arial"/>
          <w:sz w:val="16"/>
          <w:szCs w:val="16"/>
        </w:rPr>
        <w:t>Suizhou City People’s Procuratorate</w:t>
      </w:r>
    </w:p>
    <w:p w:rsidR="000F5EB5" w:rsidRPr="005D159E" w:rsidRDefault="00B848C8" w:rsidP="00A5542A">
      <w:pPr>
        <w:pStyle w:val="AIAddressText"/>
        <w:tabs>
          <w:tab w:val="clear" w:pos="567"/>
        </w:tabs>
        <w:spacing w:line="240" w:lineRule="auto"/>
        <w:rPr>
          <w:rFonts w:cs="Arial"/>
          <w:sz w:val="16"/>
          <w:szCs w:val="16"/>
        </w:rPr>
      </w:pPr>
      <w:r>
        <w:rPr>
          <w:rFonts w:cs="Arial"/>
          <w:sz w:val="16"/>
          <w:szCs w:val="16"/>
        </w:rPr>
        <w:t>No. 38 Mingzhu Lu Sui Xian</w:t>
      </w:r>
      <w:r w:rsidR="000F5EB5" w:rsidRPr="005D159E">
        <w:rPr>
          <w:rFonts w:cs="Arial"/>
          <w:sz w:val="16"/>
          <w:szCs w:val="16"/>
        </w:rPr>
        <w:tab/>
      </w:r>
    </w:p>
    <w:p w:rsidR="000F5EB5" w:rsidRPr="005D159E" w:rsidRDefault="00B848C8" w:rsidP="00A5542A">
      <w:pPr>
        <w:pStyle w:val="AIAddressText"/>
        <w:tabs>
          <w:tab w:val="clear" w:pos="567"/>
        </w:tabs>
        <w:spacing w:line="240" w:lineRule="auto"/>
        <w:rPr>
          <w:rFonts w:cs="Arial"/>
          <w:sz w:val="16"/>
          <w:szCs w:val="16"/>
        </w:rPr>
      </w:pPr>
      <w:r>
        <w:rPr>
          <w:rFonts w:cs="Arial"/>
          <w:sz w:val="16"/>
          <w:szCs w:val="16"/>
        </w:rPr>
        <w:t>Suizhou Shi</w:t>
      </w:r>
      <w:r w:rsidR="000F5EB5" w:rsidRPr="005D159E">
        <w:rPr>
          <w:rFonts w:cs="Arial"/>
          <w:sz w:val="16"/>
          <w:szCs w:val="16"/>
        </w:rPr>
        <w:tab/>
      </w:r>
    </w:p>
    <w:p w:rsidR="000F5EB5" w:rsidRPr="005D159E" w:rsidRDefault="00B848C8" w:rsidP="00A5542A">
      <w:pPr>
        <w:pStyle w:val="AIAddressText"/>
        <w:tabs>
          <w:tab w:val="clear" w:pos="567"/>
        </w:tabs>
        <w:spacing w:line="240" w:lineRule="auto"/>
        <w:rPr>
          <w:rFonts w:cs="Arial"/>
          <w:sz w:val="16"/>
          <w:szCs w:val="16"/>
        </w:rPr>
      </w:pPr>
      <w:r>
        <w:rPr>
          <w:rFonts w:cs="Arial"/>
          <w:sz w:val="16"/>
          <w:szCs w:val="16"/>
        </w:rPr>
        <w:t>Hubei Sheng 441300</w:t>
      </w:r>
      <w:r w:rsidR="000F5EB5" w:rsidRPr="005D159E">
        <w:rPr>
          <w:rFonts w:cs="Arial"/>
          <w:sz w:val="16"/>
          <w:szCs w:val="16"/>
        </w:rPr>
        <w:tab/>
      </w:r>
    </w:p>
    <w:p w:rsidR="000F5EB5" w:rsidRPr="005D159E" w:rsidRDefault="00B848C8" w:rsidP="00A5542A">
      <w:pPr>
        <w:pStyle w:val="AIAddressText"/>
        <w:tabs>
          <w:tab w:val="clear" w:pos="567"/>
        </w:tabs>
        <w:spacing w:line="240" w:lineRule="auto"/>
        <w:rPr>
          <w:rFonts w:cs="Arial"/>
          <w:sz w:val="16"/>
          <w:szCs w:val="16"/>
        </w:rPr>
      </w:pPr>
      <w:r>
        <w:rPr>
          <w:rFonts w:cs="Arial"/>
          <w:sz w:val="16"/>
          <w:szCs w:val="16"/>
        </w:rPr>
        <w:t>People’s Republic of China</w:t>
      </w:r>
    </w:p>
    <w:p w:rsidR="000F5EB5" w:rsidRDefault="000F5EB5" w:rsidP="002D720F">
      <w:pPr>
        <w:pStyle w:val="AITableHeading"/>
        <w:tabs>
          <w:tab w:val="clear" w:pos="567"/>
        </w:tabs>
        <w:rPr>
          <w:rFonts w:cs="Arial"/>
          <w:sz w:val="16"/>
          <w:szCs w:val="16"/>
        </w:rPr>
      </w:pPr>
      <w:r w:rsidRPr="005D159E">
        <w:rPr>
          <w:rFonts w:cs="Arial"/>
          <w:sz w:val="16"/>
          <w:szCs w:val="16"/>
        </w:rPr>
        <w:t xml:space="preserve">Salutation: </w:t>
      </w:r>
      <w:r w:rsidR="00B848C8">
        <w:rPr>
          <w:rFonts w:cs="Arial"/>
          <w:sz w:val="16"/>
          <w:szCs w:val="16"/>
        </w:rPr>
        <w:t>Dear Director</w:t>
      </w:r>
    </w:p>
    <w:p w:rsidR="00B848C8" w:rsidRPr="00B848C8" w:rsidRDefault="00B848C8" w:rsidP="002D720F">
      <w:pPr>
        <w:pStyle w:val="AITableHeading"/>
        <w:tabs>
          <w:tab w:val="clear" w:pos="567"/>
        </w:tabs>
        <w:rPr>
          <w:rFonts w:cs="Arial"/>
          <w:sz w:val="16"/>
          <w:szCs w:val="16"/>
        </w:rPr>
      </w:pPr>
    </w:p>
    <w:p w:rsidR="00591429" w:rsidRPr="00D93AF4" w:rsidRDefault="00591429" w:rsidP="00591429">
      <w:pPr>
        <w:pStyle w:val="PlainText"/>
        <w:rPr>
          <w:rFonts w:ascii="Arial" w:hAnsi="Arial" w:cs="Arial"/>
          <w:sz w:val="16"/>
          <w:szCs w:val="16"/>
          <w:u w:val="single"/>
        </w:rPr>
      </w:pPr>
      <w:r w:rsidRPr="00D93AF4">
        <w:rPr>
          <w:rFonts w:ascii="Arial" w:hAnsi="Arial" w:cs="Arial"/>
          <w:sz w:val="16"/>
          <w:szCs w:val="16"/>
          <w:u w:val="single"/>
        </w:rPr>
        <w:t>Ambassador Cui Tiankai, Embassy of the People's Republic of China</w:t>
      </w:r>
    </w:p>
    <w:p w:rsidR="00591429" w:rsidRPr="00D93AF4" w:rsidRDefault="00591429" w:rsidP="00591429">
      <w:pPr>
        <w:pStyle w:val="PlainText"/>
        <w:rPr>
          <w:rFonts w:ascii="Arial" w:hAnsi="Arial" w:cs="Arial"/>
          <w:sz w:val="16"/>
          <w:szCs w:val="16"/>
        </w:rPr>
      </w:pPr>
      <w:r w:rsidRPr="00D93AF4">
        <w:rPr>
          <w:rFonts w:ascii="Arial" w:hAnsi="Arial" w:cs="Arial"/>
          <w:sz w:val="16"/>
          <w:szCs w:val="16"/>
        </w:rPr>
        <w:t>3505 International Place NW, Washington DC 20008</w:t>
      </w:r>
    </w:p>
    <w:p w:rsidR="00591429" w:rsidRPr="00D93AF4" w:rsidRDefault="00591429" w:rsidP="00591429">
      <w:pPr>
        <w:pStyle w:val="PlainText"/>
        <w:rPr>
          <w:rFonts w:ascii="Arial" w:hAnsi="Arial" w:cs="Arial"/>
          <w:sz w:val="16"/>
          <w:szCs w:val="16"/>
        </w:rPr>
      </w:pPr>
      <w:r w:rsidRPr="00D93AF4">
        <w:rPr>
          <w:rFonts w:ascii="Arial" w:hAnsi="Arial" w:cs="Arial"/>
          <w:sz w:val="16"/>
          <w:szCs w:val="16"/>
        </w:rPr>
        <w:t xml:space="preserve">Phone: 1 202 495 2266 I Fax: 1 202 495 2138 </w:t>
      </w:r>
    </w:p>
    <w:p w:rsidR="00591429" w:rsidRPr="00D93AF4" w:rsidRDefault="00591429" w:rsidP="00591429">
      <w:pPr>
        <w:pStyle w:val="PlainText"/>
        <w:rPr>
          <w:rFonts w:ascii="Arial" w:hAnsi="Arial" w:cs="Arial"/>
          <w:sz w:val="16"/>
          <w:szCs w:val="16"/>
        </w:rPr>
      </w:pPr>
      <w:r w:rsidRPr="00D93AF4">
        <w:rPr>
          <w:rFonts w:ascii="Arial" w:hAnsi="Arial" w:cs="Arial"/>
          <w:sz w:val="16"/>
          <w:szCs w:val="16"/>
        </w:rPr>
        <w:t xml:space="preserve">Email: </w:t>
      </w:r>
      <w:hyperlink r:id="rId17" w:history="1">
        <w:r w:rsidRPr="00D93AF4">
          <w:rPr>
            <w:rStyle w:val="Hyperlink"/>
            <w:rFonts w:ascii="Arial" w:hAnsi="Arial" w:cs="Arial"/>
            <w:color w:val="auto"/>
            <w:sz w:val="16"/>
            <w:szCs w:val="16"/>
          </w:rPr>
          <w:t>chinaembpress_us@mfa.gov.cn</w:t>
        </w:r>
      </w:hyperlink>
      <w:r w:rsidRPr="00D93AF4">
        <w:rPr>
          <w:rFonts w:ascii="Arial" w:hAnsi="Arial" w:cs="Arial"/>
          <w:sz w:val="16"/>
          <w:szCs w:val="16"/>
        </w:rPr>
        <w:t xml:space="preserve"> OR </w:t>
      </w:r>
      <w:hyperlink r:id="rId18" w:history="1">
        <w:r w:rsidRPr="00D93AF4">
          <w:rPr>
            <w:rStyle w:val="Hyperlink"/>
            <w:rFonts w:ascii="Arial" w:hAnsi="Arial" w:cs="Arial"/>
            <w:color w:val="auto"/>
            <w:sz w:val="16"/>
            <w:szCs w:val="16"/>
          </w:rPr>
          <w:t>chineseembassyspokesperson@gmail.com</w:t>
        </w:r>
      </w:hyperlink>
      <w:r w:rsidRPr="00D93AF4">
        <w:rPr>
          <w:rFonts w:ascii="Arial" w:hAnsi="Arial" w:cs="Arial"/>
          <w:sz w:val="16"/>
          <w:szCs w:val="16"/>
        </w:rPr>
        <w:t xml:space="preserve"> </w:t>
      </w:r>
    </w:p>
    <w:p w:rsidR="00591429" w:rsidRPr="00D93AF4" w:rsidRDefault="00591429" w:rsidP="00591429">
      <w:pPr>
        <w:pStyle w:val="PlainText"/>
        <w:rPr>
          <w:rFonts w:ascii="Arial" w:hAnsi="Arial" w:cs="Arial"/>
          <w:sz w:val="16"/>
          <w:szCs w:val="16"/>
        </w:rPr>
      </w:pPr>
      <w:r w:rsidRPr="00D93AF4">
        <w:rPr>
          <w:rFonts w:ascii="Arial" w:hAnsi="Arial" w:cs="Arial"/>
          <w:sz w:val="16"/>
          <w:szCs w:val="16"/>
        </w:rPr>
        <w:t>(If you receive an error message, please try calling instead!)</w:t>
      </w:r>
    </w:p>
    <w:p w:rsidR="000F5EB5" w:rsidRDefault="00591429" w:rsidP="00591429">
      <w:pPr>
        <w:pStyle w:val="AITextSmallNoLineSpacing"/>
        <w:rPr>
          <w:rFonts w:cs="Arial"/>
        </w:rPr>
      </w:pPr>
      <w:r w:rsidRPr="00D93AF4">
        <w:rPr>
          <w:rFonts w:cs="Arial"/>
          <w:b/>
        </w:rPr>
        <w:t>Salutation: Dear Ambassador</w:t>
      </w:r>
    </w:p>
    <w:p w:rsidR="00591429" w:rsidRDefault="00591429" w:rsidP="000F5EB5">
      <w:pPr>
        <w:pStyle w:val="AIUASecondHeading"/>
        <w:rPr>
          <w:rFonts w:ascii="Arial" w:hAnsi="Arial" w:cs="Arial"/>
        </w:rPr>
        <w:sectPr w:rsidR="00591429" w:rsidSect="00591429">
          <w:type w:val="continuous"/>
          <w:pgSz w:w="11906" w:h="16838" w:code="9"/>
          <w:pgMar w:top="851" w:right="851" w:bottom="2552" w:left="851" w:header="0" w:footer="567" w:gutter="0"/>
          <w:cols w:num="2" w:space="567"/>
          <w:titlePg/>
          <w:docGrid w:linePitch="360"/>
        </w:sectPr>
      </w:pPr>
    </w:p>
    <w:p w:rsidR="00591429" w:rsidRDefault="00591429" w:rsidP="00591429">
      <w:pPr>
        <w:autoSpaceDE w:val="0"/>
        <w:autoSpaceDN w:val="0"/>
        <w:adjustRightInd w:val="0"/>
        <w:rPr>
          <w:rFonts w:ascii="Arial" w:hAnsi="Arial" w:cs="Arial"/>
          <w:b/>
          <w:color w:val="000000"/>
          <w:sz w:val="20"/>
          <w:szCs w:val="20"/>
        </w:rPr>
      </w:pPr>
    </w:p>
    <w:p w:rsidR="00591429" w:rsidRPr="009B1268" w:rsidRDefault="00591429" w:rsidP="0059142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91429" w:rsidRPr="009B1268" w:rsidRDefault="00591429" w:rsidP="00591429">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bookmarkStart w:id="0" w:name="_GoBack"/>
      <w:bookmarkEnd w:id="0"/>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274.16</w:t>
      </w:r>
      <w:r w:rsidRPr="009B1268">
        <w:rPr>
          <w:rFonts w:ascii="Arial" w:hAnsi="Arial" w:cs="Arial"/>
          <w:i/>
          <w:iCs/>
          <w:color w:val="000000"/>
          <w:sz w:val="20"/>
          <w:szCs w:val="20"/>
        </w:rPr>
        <w:t xml:space="preserve"> </w:t>
      </w:r>
    </w:p>
    <w:p w:rsidR="00591429" w:rsidRPr="00C27E96" w:rsidRDefault="00591429" w:rsidP="0059142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0F5EB5">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4D2E11" w:rsidP="000F5EB5">
      <w:pPr>
        <w:rPr>
          <w:rStyle w:val="AIHeadline"/>
          <w:rFonts w:cs="Arial"/>
          <w:sz w:val="38"/>
          <w:szCs w:val="38"/>
        </w:rPr>
      </w:pPr>
      <w:r>
        <w:rPr>
          <w:rStyle w:val="AIHeadline"/>
          <w:rFonts w:cs="Arial"/>
          <w:sz w:val="38"/>
          <w:szCs w:val="38"/>
        </w:rPr>
        <w:t xml:space="preserve">LAWYER REFUSED ACCESS TO DETAINED ACTIVIST </w:t>
      </w:r>
    </w:p>
    <w:p w:rsidR="000F5EB5" w:rsidRPr="00F95961" w:rsidRDefault="000F5EB5" w:rsidP="00591429">
      <w:pPr>
        <w:pStyle w:val="Heading2"/>
        <w:spacing w:before="120" w:after="120"/>
        <w:rPr>
          <w:rFonts w:ascii="Arial" w:hAnsi="Arial" w:cs="Arial"/>
        </w:rPr>
      </w:pPr>
      <w:r w:rsidRPr="00F95961">
        <w:rPr>
          <w:rFonts w:ascii="Arial" w:hAnsi="Arial" w:cs="Arial"/>
        </w:rPr>
        <w:t>ADditional Information</w:t>
      </w:r>
    </w:p>
    <w:p w:rsidR="00D06FAE" w:rsidRPr="00D06FAE" w:rsidRDefault="00D06FAE" w:rsidP="00D06FAE">
      <w:pPr>
        <w:pStyle w:val="AIAdditionalinformationtext"/>
        <w:tabs>
          <w:tab w:val="clear" w:pos="567"/>
        </w:tabs>
        <w:rPr>
          <w:rFonts w:cs="Arial"/>
        </w:rPr>
      </w:pPr>
      <w:r w:rsidRPr="00D06FAE">
        <w:rPr>
          <w:rFonts w:cs="Arial"/>
        </w:rPr>
        <w:t xml:space="preserve">The website “Civil Rights and Livelihood Watch” reports on human rights violations suffered by members of grassroots communities in China, particularly those who have lost their homes due to forced land evictions and have petitioned the government to seek redress. The website also posts and reposts other activists’ statements on the detentions of human rights defenders and calls for their release. </w:t>
      </w:r>
    </w:p>
    <w:p w:rsidR="00D06FAE" w:rsidRPr="00D06FAE" w:rsidRDefault="00D06FAE" w:rsidP="00D06FAE">
      <w:pPr>
        <w:pStyle w:val="AIAdditionalinformationtext"/>
        <w:tabs>
          <w:tab w:val="clear" w:pos="567"/>
        </w:tabs>
        <w:rPr>
          <w:rFonts w:cs="Arial"/>
        </w:rPr>
      </w:pPr>
      <w:r w:rsidRPr="00D06FAE">
        <w:rPr>
          <w:rFonts w:cs="Arial"/>
        </w:rPr>
        <w:t xml:space="preserve">State security officers have previously placed Liu Feiyue under house arrest as well as taken him for “forced travels” during politically sensitive periods, including the annual National People’s Congress’ session in March and prior to the Tiananmen crackdown anniversaries on 4 June. </w:t>
      </w:r>
    </w:p>
    <w:p w:rsidR="00D06FAE" w:rsidRPr="00D06FAE" w:rsidRDefault="00D06FAE" w:rsidP="00D06FAE">
      <w:pPr>
        <w:pStyle w:val="AIAdditionalinformationtext"/>
        <w:tabs>
          <w:tab w:val="clear" w:pos="567"/>
        </w:tabs>
        <w:rPr>
          <w:rFonts w:cs="Arial"/>
        </w:rPr>
      </w:pPr>
      <w:r w:rsidRPr="00D06FAE">
        <w:rPr>
          <w:rFonts w:cs="Arial"/>
        </w:rPr>
        <w:t xml:space="preserve">On 17 November 2016 Liu Feiyue sent a text message to his colleagues saying that state security officers had taken him to an unspecified village. His home was raided the next day by public security officers who confiscated his computers, some printed materials and other personal items. </w:t>
      </w:r>
      <w:r w:rsidR="002931FF">
        <w:rPr>
          <w:rFonts w:cs="Arial"/>
        </w:rPr>
        <w:t xml:space="preserve">There was no news of him </w:t>
      </w:r>
      <w:r w:rsidRPr="00D06FAE">
        <w:rPr>
          <w:rFonts w:cs="Arial"/>
        </w:rPr>
        <w:t xml:space="preserve">until 10 January 2017, when human rights organization Chinese Human Rights Defenders posted on its website a written notice, stating Liu Feiyue’s location and arrest details. </w:t>
      </w:r>
    </w:p>
    <w:p w:rsidR="00D06FAE" w:rsidRPr="00D06FAE" w:rsidRDefault="00D06FAE" w:rsidP="00D06FAE">
      <w:pPr>
        <w:pStyle w:val="AIAdditionalinformationtext"/>
        <w:tabs>
          <w:tab w:val="clear" w:pos="567"/>
        </w:tabs>
        <w:rPr>
          <w:rFonts w:cs="Arial"/>
        </w:rPr>
      </w:pPr>
      <w:r w:rsidRPr="00D06FAE">
        <w:rPr>
          <w:rFonts w:cs="Arial"/>
        </w:rPr>
        <w:t>According to official documents, he was criminally detained on 18 November 201</w:t>
      </w:r>
      <w:r w:rsidR="002931FF">
        <w:rPr>
          <w:rFonts w:cs="Arial"/>
        </w:rPr>
        <w:t>6</w:t>
      </w:r>
      <w:r w:rsidRPr="00D06FAE">
        <w:rPr>
          <w:rFonts w:cs="Arial"/>
        </w:rPr>
        <w:t xml:space="preserve"> and formally arrested for “inciting subversion of state power” on 23 December 2016. Following the notification of his formal arrest, Liu Feiyue’s lawyer made several attempts to visit him however, without </w:t>
      </w:r>
      <w:r w:rsidR="00F275D7">
        <w:rPr>
          <w:rFonts w:cs="Arial"/>
        </w:rPr>
        <w:t xml:space="preserve">providing </w:t>
      </w:r>
      <w:r w:rsidRPr="00D06FAE">
        <w:rPr>
          <w:rFonts w:cs="Arial"/>
        </w:rPr>
        <w:t xml:space="preserve">any reason, </w:t>
      </w:r>
      <w:r w:rsidR="00F275D7">
        <w:rPr>
          <w:rFonts w:cs="Arial"/>
        </w:rPr>
        <w:t xml:space="preserve">the officers on duty </w:t>
      </w:r>
      <w:r w:rsidRPr="00D06FAE">
        <w:rPr>
          <w:rFonts w:cs="Arial"/>
        </w:rPr>
        <w:t xml:space="preserve">prevented him </w:t>
      </w:r>
      <w:r w:rsidR="00F275D7">
        <w:rPr>
          <w:rFonts w:cs="Arial"/>
        </w:rPr>
        <w:t>from doing so</w:t>
      </w:r>
      <w:r w:rsidRPr="00D06FAE">
        <w:rPr>
          <w:rFonts w:cs="Arial"/>
        </w:rPr>
        <w:t xml:space="preserve">. It was not until 25 May 2017 that Liu Feiyue’s lawyer was finally allowed to visit with him in the detention centre. </w:t>
      </w:r>
    </w:p>
    <w:p w:rsidR="00D06FAE" w:rsidRPr="00D06FAE" w:rsidRDefault="00D06FAE" w:rsidP="00D06FAE">
      <w:pPr>
        <w:pStyle w:val="AIAdditionalinformationtext"/>
        <w:tabs>
          <w:tab w:val="clear" w:pos="567"/>
        </w:tabs>
        <w:rPr>
          <w:rFonts w:cs="Arial"/>
        </w:rPr>
      </w:pPr>
      <w:r w:rsidRPr="00D06FAE">
        <w:rPr>
          <w:rFonts w:cs="Arial"/>
        </w:rPr>
        <w:t xml:space="preserve">Liu Feiyue’s family cannot be reached and, according to his lawyer, they have been warned by police not to disclose any information about Liu Feiyue’s situation. Liu Feiyue’s previous lawyer had also been pressured by authorities and was forced to end his involvement in the case. </w:t>
      </w:r>
    </w:p>
    <w:p w:rsidR="00D06FAE" w:rsidRPr="00F95961" w:rsidRDefault="00F275D7" w:rsidP="00D06FAE">
      <w:pPr>
        <w:pStyle w:val="AIAdditionalinformationtext"/>
        <w:tabs>
          <w:tab w:val="clear" w:pos="567"/>
        </w:tabs>
        <w:rPr>
          <w:rFonts w:cs="Arial"/>
        </w:rPr>
      </w:pPr>
      <w:r>
        <w:rPr>
          <w:rFonts w:cs="Arial"/>
        </w:rPr>
        <w:t>Liu Feiyue’s</w:t>
      </w:r>
      <w:r w:rsidRPr="00D06FAE">
        <w:rPr>
          <w:rFonts w:cs="Arial"/>
        </w:rPr>
        <w:t xml:space="preserve"> </w:t>
      </w:r>
      <w:r w:rsidR="00D06FAE" w:rsidRPr="00D06FAE">
        <w:rPr>
          <w:rFonts w:cs="Arial"/>
        </w:rPr>
        <w:t>arrest is the latest incident in the most recent crackdown on human rights defenders and those affiliated with websites reporting on the plight of grassroots activists in China.</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021FC1">
        <w:rPr>
          <w:rFonts w:ascii="Arial" w:hAnsi="Arial" w:cs="Arial"/>
          <w:sz w:val="16"/>
          <w:szCs w:val="16"/>
        </w:rPr>
        <w:t xml:space="preserve"> Liu Feiyue</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21FC1">
        <w:rPr>
          <w:rFonts w:ascii="Arial" w:hAnsi="Arial" w:cs="Arial"/>
          <w:sz w:val="16"/>
          <w:szCs w:val="16"/>
        </w:rPr>
        <w:t xml:space="preserve"> m</w:t>
      </w:r>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footerReference w:type="default" r:id="rId20"/>
          <w:type w:val="continuous"/>
          <w:pgSz w:w="11906" w:h="16838" w:code="9"/>
          <w:pgMar w:top="851" w:right="851" w:bottom="2552" w:left="851" w:header="0" w:footer="567" w:gutter="0"/>
          <w:cols w:space="567"/>
          <w:titlePg/>
          <w:docGrid w:linePitch="360"/>
        </w:sectPr>
      </w:pPr>
    </w:p>
    <w:p w:rsidR="000F5EB5" w:rsidRPr="00F95961" w:rsidRDefault="000F5EB5" w:rsidP="000F5EB5">
      <w:pPr>
        <w:pStyle w:val="AITextSmallNoLineSpacing"/>
        <w:jc w:val="right"/>
        <w:rPr>
          <w:rFonts w:cs="Arial"/>
          <w:sz w:val="18"/>
        </w:rPr>
      </w:pPr>
    </w:p>
    <w:p w:rsidR="000F5EB5" w:rsidRPr="00F95961" w:rsidRDefault="000F5EB5" w:rsidP="000F5EB5">
      <w:pPr>
        <w:pStyle w:val="AITextSmallNoLineSpacing"/>
        <w:jc w:val="right"/>
        <w:rPr>
          <w:rFonts w:cs="Arial"/>
          <w:sz w:val="18"/>
        </w:rPr>
      </w:pPr>
    </w:p>
    <w:p w:rsidR="00021FC1" w:rsidRPr="00817483" w:rsidRDefault="00021FC1" w:rsidP="00021FC1">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274/16 Index: </w:t>
      </w:r>
      <w:r w:rsidRPr="00150126">
        <w:rPr>
          <w:rFonts w:ascii="Amnesty Trade Gothic" w:hAnsi="Amnesty Trade Gothic"/>
          <w:bCs/>
          <w:sz w:val="16"/>
          <w:szCs w:val="16"/>
        </w:rPr>
        <w:t>ASA 17/7676/2018</w:t>
      </w:r>
      <w:r>
        <w:rPr>
          <w:rFonts w:ascii="Amnesty Trade Gothic" w:hAnsi="Amnesty Trade Gothic"/>
          <w:b/>
          <w:bCs/>
          <w:sz w:val="16"/>
          <w:szCs w:val="16"/>
        </w:rPr>
        <w:t xml:space="preserve"> </w:t>
      </w:r>
      <w:r>
        <w:rPr>
          <w:rFonts w:ascii="Amnesty Trade Gothic" w:hAnsi="Amnesty Trade Gothic"/>
          <w:sz w:val="16"/>
          <w:szCs w:val="16"/>
        </w:rPr>
        <w:t>Issue Date: 5 January 2018</w:t>
      </w:r>
    </w:p>
    <w:p w:rsidR="00B76E54" w:rsidRPr="009B7F78" w:rsidRDefault="00B76E54" w:rsidP="009B7F78">
      <w:pPr>
        <w:spacing w:line="240" w:lineRule="exact"/>
        <w:rPr>
          <w:rFonts w:ascii="Arial" w:hAnsi="Arial" w:cs="Arial"/>
          <w:sz w:val="16"/>
          <w:szCs w:val="16"/>
        </w:rPr>
      </w:pPr>
    </w:p>
    <w:sectPr w:rsidR="00B76E54" w:rsidRPr="009B7F78" w:rsidSect="0026766F">
      <w:headerReference w:type="default" r:id="rId21"/>
      <w:footerReference w:type="default" r:id="rId22"/>
      <w:headerReference w:type="first" r:id="rId23"/>
      <w:footerReference w:type="first" r:id="rId2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E3" w:rsidRDefault="007B08E3">
      <w:r>
        <w:separator/>
      </w:r>
    </w:p>
  </w:endnote>
  <w:endnote w:type="continuationSeparator" w:id="0">
    <w:p w:rsidR="007B08E3" w:rsidRDefault="007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9142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429" w:rsidRPr="00D158C3" w:rsidRDefault="00591429" w:rsidP="0059142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91429" w:rsidRPr="00D158C3" w:rsidRDefault="00591429" w:rsidP="00591429">
    <w:pPr>
      <w:jc w:val="center"/>
      <w:rPr>
        <w:rFonts w:ascii="Arial" w:hAnsi="Arial" w:cs="Arial"/>
        <w:sz w:val="16"/>
        <w:szCs w:val="16"/>
      </w:rPr>
    </w:pPr>
    <w:r w:rsidRPr="00D158C3">
      <w:rPr>
        <w:rFonts w:ascii="Arial" w:hAnsi="Arial" w:cs="Arial"/>
        <w:sz w:val="16"/>
        <w:szCs w:val="16"/>
      </w:rPr>
      <w:t>T (212) 807- 8400 | uan@aiusa.org | www.amnestyusa.org/uan</w:t>
    </w:r>
  </w:p>
  <w:p w:rsidR="00591429" w:rsidRPr="00D0106D" w:rsidRDefault="00591429"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91429">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E3" w:rsidRDefault="007B08E3">
      <w:r>
        <w:separator/>
      </w:r>
    </w:p>
  </w:footnote>
  <w:footnote w:type="continuationSeparator" w:id="0">
    <w:p w:rsidR="007B08E3" w:rsidRDefault="007B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021FC1">
      <w:rPr>
        <w:rFonts w:ascii="Amnesty Trade Gothic" w:hAnsi="Amnesty Trade Gothic"/>
        <w:sz w:val="16"/>
        <w:szCs w:val="16"/>
      </w:rPr>
      <w:t xml:space="preserve">274/16 </w:t>
    </w:r>
    <w:r w:rsidR="001F16F7">
      <w:rPr>
        <w:rFonts w:ascii="Amnesty Trade Gothic" w:hAnsi="Amnesty Trade Gothic"/>
        <w:sz w:val="16"/>
        <w:szCs w:val="16"/>
      </w:rPr>
      <w:t xml:space="preserve">Index: </w:t>
    </w:r>
    <w:r w:rsidR="00021FC1" w:rsidRPr="00A5542A">
      <w:rPr>
        <w:rFonts w:ascii="Amnesty Trade Gothic" w:hAnsi="Amnesty Trade Gothic"/>
        <w:bCs/>
        <w:sz w:val="16"/>
        <w:szCs w:val="16"/>
      </w:rPr>
      <w:t>ASA 17/7676/2018</w:t>
    </w:r>
    <w:r w:rsidR="00021FC1">
      <w:rPr>
        <w:rFonts w:ascii="Amnesty Trade Gothic" w:hAnsi="Amnesty Trade Gothic"/>
        <w:b/>
        <w:bCs/>
        <w:sz w:val="16"/>
        <w:szCs w:val="16"/>
      </w:rPr>
      <w:t xml:space="preserve"> </w:t>
    </w:r>
    <w:r w:rsidR="00021FC1">
      <w:rPr>
        <w:rFonts w:ascii="Amnesty Trade Gothic" w:hAnsi="Amnesty Trade Gothic"/>
        <w:sz w:val="16"/>
        <w:szCs w:val="16"/>
      </w:rPr>
      <w:t>China</w:t>
    </w:r>
    <w:r>
      <w:rPr>
        <w:rFonts w:ascii="Amnesty Trade Gothic" w:hAnsi="Amnesty Trade Gothic"/>
        <w:sz w:val="16"/>
        <w:szCs w:val="16"/>
      </w:rPr>
      <w:tab/>
      <w:t xml:space="preserve">Date: </w:t>
    </w:r>
    <w:r w:rsidR="00021FC1">
      <w:rPr>
        <w:rFonts w:ascii="Amnesty Trade Gothic" w:hAnsi="Amnesty Trade Gothic"/>
        <w:sz w:val="16"/>
        <w:szCs w:val="16"/>
      </w:rPr>
      <w:t>5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1FC1"/>
    <w:rsid w:val="00023EE0"/>
    <w:rsid w:val="00024887"/>
    <w:rsid w:val="000325E6"/>
    <w:rsid w:val="000418EE"/>
    <w:rsid w:val="00043D13"/>
    <w:rsid w:val="00044E7B"/>
    <w:rsid w:val="00051FA3"/>
    <w:rsid w:val="00053257"/>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276E"/>
    <w:rsid w:val="000D6F64"/>
    <w:rsid w:val="000E47FE"/>
    <w:rsid w:val="000E4B89"/>
    <w:rsid w:val="000F0AF1"/>
    <w:rsid w:val="000F0FB9"/>
    <w:rsid w:val="000F11B8"/>
    <w:rsid w:val="000F341C"/>
    <w:rsid w:val="000F3996"/>
    <w:rsid w:val="000F468E"/>
    <w:rsid w:val="000F4F1F"/>
    <w:rsid w:val="000F5771"/>
    <w:rsid w:val="000F5EB5"/>
    <w:rsid w:val="0010050C"/>
    <w:rsid w:val="00110016"/>
    <w:rsid w:val="001117D7"/>
    <w:rsid w:val="00114598"/>
    <w:rsid w:val="00117716"/>
    <w:rsid w:val="00124D88"/>
    <w:rsid w:val="00125500"/>
    <w:rsid w:val="00127130"/>
    <w:rsid w:val="00134316"/>
    <w:rsid w:val="001411BF"/>
    <w:rsid w:val="00150126"/>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3A30"/>
    <w:rsid w:val="001951FB"/>
    <w:rsid w:val="0019564B"/>
    <w:rsid w:val="00196F3C"/>
    <w:rsid w:val="001A12ED"/>
    <w:rsid w:val="001A33FF"/>
    <w:rsid w:val="001B244C"/>
    <w:rsid w:val="001B7B2B"/>
    <w:rsid w:val="001C359A"/>
    <w:rsid w:val="001C6514"/>
    <w:rsid w:val="001C7698"/>
    <w:rsid w:val="001C7C68"/>
    <w:rsid w:val="001D1974"/>
    <w:rsid w:val="001D68B0"/>
    <w:rsid w:val="001D6CEA"/>
    <w:rsid w:val="001D7A1D"/>
    <w:rsid w:val="001E0993"/>
    <w:rsid w:val="001E165F"/>
    <w:rsid w:val="001E4896"/>
    <w:rsid w:val="001E6FB9"/>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26CF8"/>
    <w:rsid w:val="002336BE"/>
    <w:rsid w:val="00234F4C"/>
    <w:rsid w:val="0024089B"/>
    <w:rsid w:val="00240976"/>
    <w:rsid w:val="00263B6F"/>
    <w:rsid w:val="00264B8A"/>
    <w:rsid w:val="00265A55"/>
    <w:rsid w:val="002666D7"/>
    <w:rsid w:val="00267115"/>
    <w:rsid w:val="0026766F"/>
    <w:rsid w:val="002676E1"/>
    <w:rsid w:val="0027166B"/>
    <w:rsid w:val="00272361"/>
    <w:rsid w:val="00272E84"/>
    <w:rsid w:val="0027630F"/>
    <w:rsid w:val="0028172B"/>
    <w:rsid w:val="00282ADC"/>
    <w:rsid w:val="00290BCB"/>
    <w:rsid w:val="002923B7"/>
    <w:rsid w:val="002931FF"/>
    <w:rsid w:val="002932CE"/>
    <w:rsid w:val="0029385D"/>
    <w:rsid w:val="0029532E"/>
    <w:rsid w:val="002B25FD"/>
    <w:rsid w:val="002B5A58"/>
    <w:rsid w:val="002C431D"/>
    <w:rsid w:val="002C7156"/>
    <w:rsid w:val="002D4041"/>
    <w:rsid w:val="002D720F"/>
    <w:rsid w:val="002E0CB9"/>
    <w:rsid w:val="002E16BA"/>
    <w:rsid w:val="002F26A2"/>
    <w:rsid w:val="00302D8E"/>
    <w:rsid w:val="00304FA3"/>
    <w:rsid w:val="00310839"/>
    <w:rsid w:val="00310926"/>
    <w:rsid w:val="00311B06"/>
    <w:rsid w:val="00315EBE"/>
    <w:rsid w:val="003206E1"/>
    <w:rsid w:val="00327D90"/>
    <w:rsid w:val="00331605"/>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62B1"/>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2E11"/>
    <w:rsid w:val="004D4478"/>
    <w:rsid w:val="004D4AD7"/>
    <w:rsid w:val="004D7E5F"/>
    <w:rsid w:val="004E37F1"/>
    <w:rsid w:val="004E48D7"/>
    <w:rsid w:val="004E6A6E"/>
    <w:rsid w:val="004F123B"/>
    <w:rsid w:val="004F5D12"/>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3581"/>
    <w:rsid w:val="00524588"/>
    <w:rsid w:val="005263A0"/>
    <w:rsid w:val="005264BB"/>
    <w:rsid w:val="0053246B"/>
    <w:rsid w:val="00534491"/>
    <w:rsid w:val="0053584A"/>
    <w:rsid w:val="005462CF"/>
    <w:rsid w:val="005534BC"/>
    <w:rsid w:val="0055767E"/>
    <w:rsid w:val="005636B1"/>
    <w:rsid w:val="00576569"/>
    <w:rsid w:val="00576926"/>
    <w:rsid w:val="00591429"/>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5841"/>
    <w:rsid w:val="005F67F2"/>
    <w:rsid w:val="00600EEA"/>
    <w:rsid w:val="006037BD"/>
    <w:rsid w:val="00606C38"/>
    <w:rsid w:val="00606F0A"/>
    <w:rsid w:val="0061673E"/>
    <w:rsid w:val="006219A0"/>
    <w:rsid w:val="00622B89"/>
    <w:rsid w:val="006364CC"/>
    <w:rsid w:val="00647838"/>
    <w:rsid w:val="006542E2"/>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5459C"/>
    <w:rsid w:val="007620A6"/>
    <w:rsid w:val="0076464E"/>
    <w:rsid w:val="00765F74"/>
    <w:rsid w:val="00765FDB"/>
    <w:rsid w:val="0077354F"/>
    <w:rsid w:val="007749CD"/>
    <w:rsid w:val="00775460"/>
    <w:rsid w:val="0078257C"/>
    <w:rsid w:val="00786023"/>
    <w:rsid w:val="007929A3"/>
    <w:rsid w:val="00795D45"/>
    <w:rsid w:val="007A1959"/>
    <w:rsid w:val="007A1F62"/>
    <w:rsid w:val="007A5DA8"/>
    <w:rsid w:val="007A6E2B"/>
    <w:rsid w:val="007B07CF"/>
    <w:rsid w:val="007B08E3"/>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293E"/>
    <w:rsid w:val="00833E80"/>
    <w:rsid w:val="00833F6B"/>
    <w:rsid w:val="00846A17"/>
    <w:rsid w:val="0086100E"/>
    <w:rsid w:val="00862FF4"/>
    <w:rsid w:val="0086363D"/>
    <w:rsid w:val="00864ACF"/>
    <w:rsid w:val="0086697F"/>
    <w:rsid w:val="00870F66"/>
    <w:rsid w:val="00872646"/>
    <w:rsid w:val="00875998"/>
    <w:rsid w:val="00875E19"/>
    <w:rsid w:val="008810B0"/>
    <w:rsid w:val="008934F5"/>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08BB"/>
    <w:rsid w:val="00946781"/>
    <w:rsid w:val="00950C7F"/>
    <w:rsid w:val="00952FFC"/>
    <w:rsid w:val="0095413F"/>
    <w:rsid w:val="00954CE8"/>
    <w:rsid w:val="00955D66"/>
    <w:rsid w:val="00956E7B"/>
    <w:rsid w:val="00962C6C"/>
    <w:rsid w:val="00963CA3"/>
    <w:rsid w:val="0096678D"/>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971EB"/>
    <w:rsid w:val="009A4FFF"/>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40B"/>
    <w:rsid w:val="009E0910"/>
    <w:rsid w:val="009F4BB3"/>
    <w:rsid w:val="009F5E63"/>
    <w:rsid w:val="00A02B06"/>
    <w:rsid w:val="00A071B0"/>
    <w:rsid w:val="00A1368B"/>
    <w:rsid w:val="00A1639D"/>
    <w:rsid w:val="00A17CE2"/>
    <w:rsid w:val="00A24893"/>
    <w:rsid w:val="00A40882"/>
    <w:rsid w:val="00A43087"/>
    <w:rsid w:val="00A4773E"/>
    <w:rsid w:val="00A52480"/>
    <w:rsid w:val="00A52F77"/>
    <w:rsid w:val="00A547B5"/>
    <w:rsid w:val="00A5542A"/>
    <w:rsid w:val="00A74F0B"/>
    <w:rsid w:val="00A76B63"/>
    <w:rsid w:val="00A7761D"/>
    <w:rsid w:val="00A80480"/>
    <w:rsid w:val="00A832DA"/>
    <w:rsid w:val="00A83AB0"/>
    <w:rsid w:val="00A852C7"/>
    <w:rsid w:val="00A93950"/>
    <w:rsid w:val="00A957F9"/>
    <w:rsid w:val="00AA5AAC"/>
    <w:rsid w:val="00AB4379"/>
    <w:rsid w:val="00AC32EE"/>
    <w:rsid w:val="00AC4C54"/>
    <w:rsid w:val="00AC704F"/>
    <w:rsid w:val="00AD2793"/>
    <w:rsid w:val="00AE60FD"/>
    <w:rsid w:val="00AF15BC"/>
    <w:rsid w:val="00AF43F7"/>
    <w:rsid w:val="00AF4CF9"/>
    <w:rsid w:val="00B043D9"/>
    <w:rsid w:val="00B06E79"/>
    <w:rsid w:val="00B12C20"/>
    <w:rsid w:val="00B12D4B"/>
    <w:rsid w:val="00B15E11"/>
    <w:rsid w:val="00B22D7A"/>
    <w:rsid w:val="00B24B0A"/>
    <w:rsid w:val="00B30C02"/>
    <w:rsid w:val="00B337E6"/>
    <w:rsid w:val="00B35919"/>
    <w:rsid w:val="00B3653B"/>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8C8"/>
    <w:rsid w:val="00B84EF8"/>
    <w:rsid w:val="00B86229"/>
    <w:rsid w:val="00B86420"/>
    <w:rsid w:val="00B867EC"/>
    <w:rsid w:val="00B86B6B"/>
    <w:rsid w:val="00B9147D"/>
    <w:rsid w:val="00B9334D"/>
    <w:rsid w:val="00BA31FC"/>
    <w:rsid w:val="00BB54D8"/>
    <w:rsid w:val="00BC397C"/>
    <w:rsid w:val="00BC3ADB"/>
    <w:rsid w:val="00BC3FE9"/>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5720"/>
    <w:rsid w:val="00C76BD8"/>
    <w:rsid w:val="00C817DF"/>
    <w:rsid w:val="00C9098A"/>
    <w:rsid w:val="00C97FBA"/>
    <w:rsid w:val="00CA00DD"/>
    <w:rsid w:val="00CA0E47"/>
    <w:rsid w:val="00CA164A"/>
    <w:rsid w:val="00CA77FD"/>
    <w:rsid w:val="00CB0762"/>
    <w:rsid w:val="00CB253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376F"/>
    <w:rsid w:val="00D04589"/>
    <w:rsid w:val="00D0589B"/>
    <w:rsid w:val="00D05A74"/>
    <w:rsid w:val="00D06FAE"/>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782"/>
    <w:rsid w:val="00D728C3"/>
    <w:rsid w:val="00D74542"/>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776"/>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22DA"/>
    <w:rsid w:val="00F25545"/>
    <w:rsid w:val="00F2569F"/>
    <w:rsid w:val="00F26B53"/>
    <w:rsid w:val="00F275D7"/>
    <w:rsid w:val="00F30ACC"/>
    <w:rsid w:val="00F364F4"/>
    <w:rsid w:val="00F36939"/>
    <w:rsid w:val="00F36A10"/>
    <w:rsid w:val="00F470C1"/>
    <w:rsid w:val="00F53472"/>
    <w:rsid w:val="00F54365"/>
    <w:rsid w:val="00F56193"/>
    <w:rsid w:val="00F61E04"/>
    <w:rsid w:val="00F679CF"/>
    <w:rsid w:val="00F7781E"/>
    <w:rsid w:val="00F8095E"/>
    <w:rsid w:val="00F81CDF"/>
    <w:rsid w:val="00F876C6"/>
    <w:rsid w:val="00F9033A"/>
    <w:rsid w:val="00F91190"/>
    <w:rsid w:val="00F95961"/>
    <w:rsid w:val="00FA5E75"/>
    <w:rsid w:val="00FB2C63"/>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28C5A-73EF-4633-9E7C-D13A7E1A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9142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91429"/>
    <w:rPr>
      <w:rFonts w:ascii="Consolas" w:eastAsia="Calibri" w:hAnsi="Consolas"/>
      <w:sz w:val="21"/>
      <w:szCs w:val="21"/>
    </w:rPr>
  </w:style>
  <w:style w:type="character" w:styleId="FollowedHyperlink">
    <w:name w:val="FollowedHyperlink"/>
    <w:basedOn w:val="DefaultParagraphFont"/>
    <w:rsid w:val="001E6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13641">
      <w:marLeft w:val="0"/>
      <w:marRight w:val="0"/>
      <w:marTop w:val="0"/>
      <w:marBottom w:val="0"/>
      <w:divBdr>
        <w:top w:val="none" w:sz="0" w:space="0" w:color="auto"/>
        <w:left w:val="none" w:sz="0" w:space="0" w:color="auto"/>
        <w:bottom w:val="none" w:sz="0" w:space="0" w:color="auto"/>
        <w:right w:val="none" w:sz="0" w:space="0" w:color="auto"/>
      </w:divBdr>
    </w:div>
    <w:div w:id="1249313642">
      <w:marLeft w:val="0"/>
      <w:marRight w:val="0"/>
      <w:marTop w:val="0"/>
      <w:marBottom w:val="0"/>
      <w:divBdr>
        <w:top w:val="none" w:sz="0" w:space="0" w:color="auto"/>
        <w:left w:val="none" w:sz="0" w:space="0" w:color="auto"/>
        <w:bottom w:val="none" w:sz="0" w:space="0" w:color="auto"/>
        <w:right w:val="none" w:sz="0" w:space="0" w:color="auto"/>
      </w:divBdr>
    </w:div>
    <w:div w:id="1249313643">
      <w:marLeft w:val="0"/>
      <w:marRight w:val="0"/>
      <w:marTop w:val="0"/>
      <w:marBottom w:val="0"/>
      <w:divBdr>
        <w:top w:val="none" w:sz="0" w:space="0" w:color="auto"/>
        <w:left w:val="none" w:sz="0" w:space="0" w:color="auto"/>
        <w:bottom w:val="none" w:sz="0" w:space="0" w:color="auto"/>
        <w:right w:val="none" w:sz="0" w:space="0" w:color="auto"/>
      </w:divBdr>
    </w:div>
    <w:div w:id="1249313644">
      <w:marLeft w:val="0"/>
      <w:marRight w:val="0"/>
      <w:marTop w:val="0"/>
      <w:marBottom w:val="0"/>
      <w:divBdr>
        <w:top w:val="none" w:sz="0" w:space="0" w:color="auto"/>
        <w:left w:val="none" w:sz="0" w:space="0" w:color="auto"/>
        <w:bottom w:val="none" w:sz="0" w:space="0" w:color="auto"/>
        <w:right w:val="none" w:sz="0" w:space="0" w:color="auto"/>
      </w:divBdr>
    </w:div>
    <w:div w:id="1249313645">
      <w:marLeft w:val="0"/>
      <w:marRight w:val="0"/>
      <w:marTop w:val="0"/>
      <w:marBottom w:val="0"/>
      <w:divBdr>
        <w:top w:val="none" w:sz="0" w:space="0" w:color="auto"/>
        <w:left w:val="none" w:sz="0" w:space="0" w:color="auto"/>
        <w:bottom w:val="none" w:sz="0" w:space="0" w:color="auto"/>
        <w:right w:val="none" w:sz="0" w:space="0" w:color="auto"/>
      </w:divBdr>
    </w:div>
    <w:div w:id="1249313646">
      <w:marLeft w:val="0"/>
      <w:marRight w:val="0"/>
      <w:marTop w:val="0"/>
      <w:marBottom w:val="0"/>
      <w:divBdr>
        <w:top w:val="none" w:sz="0" w:space="0" w:color="auto"/>
        <w:left w:val="none" w:sz="0" w:space="0" w:color="auto"/>
        <w:bottom w:val="none" w:sz="0" w:space="0" w:color="auto"/>
        <w:right w:val="none" w:sz="0" w:space="0" w:color="auto"/>
      </w:divBdr>
    </w:div>
    <w:div w:id="1249313647">
      <w:marLeft w:val="0"/>
      <w:marRight w:val="0"/>
      <w:marTop w:val="0"/>
      <w:marBottom w:val="0"/>
      <w:divBdr>
        <w:top w:val="none" w:sz="0" w:space="0" w:color="auto"/>
        <w:left w:val="none" w:sz="0" w:space="0" w:color="auto"/>
        <w:bottom w:val="none" w:sz="0" w:space="0" w:color="auto"/>
        <w:right w:val="none" w:sz="0" w:space="0" w:color="auto"/>
      </w:divBdr>
    </w:div>
    <w:div w:id="1249313648">
      <w:marLeft w:val="0"/>
      <w:marRight w:val="0"/>
      <w:marTop w:val="0"/>
      <w:marBottom w:val="0"/>
      <w:divBdr>
        <w:top w:val="none" w:sz="0" w:space="0" w:color="auto"/>
        <w:left w:val="none" w:sz="0" w:space="0" w:color="auto"/>
        <w:bottom w:val="none" w:sz="0" w:space="0" w:color="auto"/>
        <w:right w:val="none" w:sz="0" w:space="0" w:color="auto"/>
      </w:divBdr>
    </w:div>
    <w:div w:id="1249313649">
      <w:marLeft w:val="0"/>
      <w:marRight w:val="0"/>
      <w:marTop w:val="0"/>
      <w:marBottom w:val="0"/>
      <w:divBdr>
        <w:top w:val="none" w:sz="0" w:space="0" w:color="auto"/>
        <w:left w:val="none" w:sz="0" w:space="0" w:color="auto"/>
        <w:bottom w:val="none" w:sz="0" w:space="0" w:color="auto"/>
        <w:right w:val="none" w:sz="0" w:space="0" w:color="auto"/>
      </w:divBdr>
    </w:div>
    <w:div w:id="1249313650">
      <w:marLeft w:val="0"/>
      <w:marRight w:val="0"/>
      <w:marTop w:val="0"/>
      <w:marBottom w:val="0"/>
      <w:divBdr>
        <w:top w:val="none" w:sz="0" w:space="0" w:color="auto"/>
        <w:left w:val="none" w:sz="0" w:space="0" w:color="auto"/>
        <w:bottom w:val="none" w:sz="0" w:space="0" w:color="auto"/>
        <w:right w:val="none" w:sz="0" w:space="0" w:color="auto"/>
      </w:divBdr>
    </w:div>
    <w:div w:id="1249313651">
      <w:marLeft w:val="0"/>
      <w:marRight w:val="0"/>
      <w:marTop w:val="0"/>
      <w:marBottom w:val="0"/>
      <w:divBdr>
        <w:top w:val="none" w:sz="0" w:space="0" w:color="auto"/>
        <w:left w:val="none" w:sz="0" w:space="0" w:color="auto"/>
        <w:bottom w:val="none" w:sz="0" w:space="0" w:color="auto"/>
        <w:right w:val="none" w:sz="0" w:space="0" w:color="auto"/>
      </w:divBdr>
    </w:div>
    <w:div w:id="1249313652">
      <w:marLeft w:val="0"/>
      <w:marRight w:val="0"/>
      <w:marTop w:val="0"/>
      <w:marBottom w:val="0"/>
      <w:divBdr>
        <w:top w:val="none" w:sz="0" w:space="0" w:color="auto"/>
        <w:left w:val="none" w:sz="0" w:space="0" w:color="auto"/>
        <w:bottom w:val="none" w:sz="0" w:space="0" w:color="auto"/>
        <w:right w:val="none" w:sz="0" w:space="0" w:color="auto"/>
      </w:divBdr>
    </w:div>
    <w:div w:id="1249313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28F6BA90-9037-4593-AC61-151A9DF3E2B3}">
  <ds:schemaRefs>
    <ds:schemaRef ds:uri="http://www.w3.org/XML/1998/namespace"/>
    <ds:schemaRef ds:uri="http://purl.org/dc/dcmitype/"/>
    <ds:schemaRef ds:uri="http://purl.org/dc/elements/1.1/"/>
    <ds:schemaRef ds:uri="http://schemas.openxmlformats.org/package/2006/metadata/core-properties"/>
    <ds:schemaRef ds:uri="b9e52a15-8fce-43d3-9ff2-f6bd6a140a3c"/>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939F5E87-4F70-4BC2-B871-429D2E80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3</cp:revision>
  <cp:lastPrinted>2018-01-05T14:47:00Z</cp:lastPrinted>
  <dcterms:created xsi:type="dcterms:W3CDTF">2018-01-05T14:46:00Z</dcterms:created>
  <dcterms:modified xsi:type="dcterms:W3CDTF">2018-01-05T14:55:00Z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