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1027CB" w:rsidRDefault="00883104" w:rsidP="005C41FB">
      <w:pPr>
        <w:rPr>
          <w:rStyle w:val="AIHeadline"/>
          <w:rFonts w:cs="Arial"/>
          <w:snapToGrid w:val="0"/>
          <w:sz w:val="36"/>
          <w:szCs w:val="36"/>
        </w:rPr>
      </w:pPr>
      <w:r w:rsidRPr="001027CB">
        <w:rPr>
          <w:rStyle w:val="AIHeadline"/>
          <w:rFonts w:cs="Arial"/>
          <w:snapToGrid w:val="0"/>
          <w:sz w:val="36"/>
          <w:szCs w:val="36"/>
        </w:rPr>
        <w:t>Stop Crackdown against lgbti individuals</w:t>
      </w:r>
    </w:p>
    <w:p w:rsidR="0026766F" w:rsidRPr="00F95961" w:rsidRDefault="006952D4">
      <w:pPr>
        <w:pStyle w:val="AIintropara"/>
        <w:rPr>
          <w:rFonts w:cs="Arial"/>
        </w:rPr>
      </w:pPr>
      <w:r w:rsidRPr="001027CB">
        <w:rPr>
          <w:rFonts w:cs="Arial"/>
        </w:rPr>
        <w:t>The n</w:t>
      </w:r>
      <w:r w:rsidR="00BC0443" w:rsidRPr="001027CB">
        <w:rPr>
          <w:rFonts w:cs="Arial"/>
        </w:rPr>
        <w:t xml:space="preserve">umber of individuals </w:t>
      </w:r>
      <w:r w:rsidR="0045661A" w:rsidRPr="001027CB">
        <w:rPr>
          <w:rFonts w:cs="Arial"/>
        </w:rPr>
        <w:t>arrested</w:t>
      </w:r>
      <w:r w:rsidR="00326FF2" w:rsidRPr="001027CB">
        <w:rPr>
          <w:rFonts w:cs="Arial"/>
        </w:rPr>
        <w:t xml:space="preserve"> by Egyptian authorities</w:t>
      </w:r>
      <w:r w:rsidR="00BC0443" w:rsidRPr="001027CB">
        <w:rPr>
          <w:rFonts w:cs="Arial"/>
        </w:rPr>
        <w:t xml:space="preserve"> for their perceived sexual orientation </w:t>
      </w:r>
      <w:r w:rsidR="0045661A" w:rsidRPr="001027CB">
        <w:rPr>
          <w:rFonts w:cs="Arial"/>
        </w:rPr>
        <w:t>has risen</w:t>
      </w:r>
      <w:r w:rsidR="00BC0443" w:rsidRPr="001027CB">
        <w:rPr>
          <w:rFonts w:cs="Arial"/>
        </w:rPr>
        <w:t xml:space="preserve"> to</w:t>
      </w:r>
      <w:r w:rsidR="00883104">
        <w:rPr>
          <w:rFonts w:cs="Arial"/>
        </w:rPr>
        <w:t xml:space="preserve"> </w:t>
      </w:r>
      <w:r w:rsidR="00BC0443" w:rsidRPr="001027CB">
        <w:rPr>
          <w:rFonts w:cs="Arial"/>
        </w:rPr>
        <w:t xml:space="preserve">76, </w:t>
      </w:r>
      <w:r w:rsidRPr="001027CB">
        <w:rPr>
          <w:rFonts w:cs="Arial"/>
        </w:rPr>
        <w:t xml:space="preserve">with </w:t>
      </w:r>
      <w:r w:rsidR="00BC0443" w:rsidRPr="001027CB">
        <w:rPr>
          <w:rFonts w:cs="Arial"/>
        </w:rPr>
        <w:t>at least 32</w:t>
      </w:r>
      <w:r w:rsidR="00BE571E" w:rsidRPr="001027CB">
        <w:rPr>
          <w:rFonts w:cs="Arial"/>
        </w:rPr>
        <w:t xml:space="preserve"> individuals </w:t>
      </w:r>
      <w:r w:rsidR="00BC0443" w:rsidRPr="001027CB">
        <w:rPr>
          <w:rFonts w:cs="Arial"/>
        </w:rPr>
        <w:t>sentenced to prison</w:t>
      </w:r>
      <w:r w:rsidR="001027CB" w:rsidRPr="001027CB">
        <w:rPr>
          <w:rFonts w:cs="Arial"/>
        </w:rPr>
        <w:t>.</w:t>
      </w:r>
      <w:r w:rsidR="00BC0443" w:rsidRPr="001027CB">
        <w:rPr>
          <w:rFonts w:cs="Arial"/>
        </w:rPr>
        <w:t xml:space="preserve"> </w:t>
      </w:r>
      <w:r w:rsidR="00BE571E" w:rsidRPr="001027CB">
        <w:rPr>
          <w:rFonts w:cs="Arial"/>
        </w:rPr>
        <w:t>M</w:t>
      </w:r>
      <w:r w:rsidR="00BC0443" w:rsidRPr="001027CB">
        <w:rPr>
          <w:rFonts w:cs="Arial"/>
        </w:rPr>
        <w:t>eanwhile</w:t>
      </w:r>
      <w:r w:rsidR="00BE571E" w:rsidRPr="001027CB">
        <w:rPr>
          <w:rFonts w:cs="Arial"/>
        </w:rPr>
        <w:t>,</w:t>
      </w:r>
      <w:r w:rsidR="00BC0443" w:rsidRPr="001027CB">
        <w:rPr>
          <w:rFonts w:cs="Arial"/>
        </w:rPr>
        <w:t xml:space="preserve"> the Egyptian parliament is debating a new draft law </w:t>
      </w:r>
      <w:r w:rsidR="00BE571E" w:rsidRPr="001027CB">
        <w:rPr>
          <w:rFonts w:cs="Arial"/>
        </w:rPr>
        <w:t xml:space="preserve">which </w:t>
      </w:r>
      <w:r w:rsidR="00C50C64">
        <w:rPr>
          <w:rFonts w:cs="Arial"/>
        </w:rPr>
        <w:t>would</w:t>
      </w:r>
      <w:r w:rsidR="00BE571E" w:rsidRPr="001027CB">
        <w:rPr>
          <w:rFonts w:cs="Arial"/>
        </w:rPr>
        <w:t xml:space="preserve"> </w:t>
      </w:r>
      <w:r w:rsidR="00BC0443" w:rsidRPr="001027CB">
        <w:rPr>
          <w:rFonts w:cs="Arial"/>
        </w:rPr>
        <w:t>criminaliz</w:t>
      </w:r>
      <w:r w:rsidR="00BE571E" w:rsidRPr="001027CB">
        <w:rPr>
          <w:rFonts w:cs="Arial"/>
        </w:rPr>
        <w:t>e</w:t>
      </w:r>
      <w:r w:rsidR="00C50C64">
        <w:rPr>
          <w:rFonts w:cs="Arial"/>
        </w:rPr>
        <w:t xml:space="preserve"> by law</w:t>
      </w:r>
      <w:r w:rsidR="00BC0443" w:rsidRPr="001027CB">
        <w:rPr>
          <w:rFonts w:cs="Arial"/>
        </w:rPr>
        <w:t xml:space="preserve"> same-sex relationships</w:t>
      </w:r>
      <w:r w:rsidR="00C50C64">
        <w:rPr>
          <w:rFonts w:cs="Arial"/>
        </w:rPr>
        <w:t xml:space="preserve"> if adopted</w:t>
      </w:r>
      <w:r w:rsidR="00BC0443" w:rsidRPr="001027CB">
        <w:rPr>
          <w:rFonts w:cs="Arial"/>
        </w:rPr>
        <w:t>.</w:t>
      </w:r>
    </w:p>
    <w:p w:rsidR="00CD76AC" w:rsidRDefault="00CD76AC">
      <w:pPr>
        <w:pStyle w:val="AIBodytext"/>
        <w:tabs>
          <w:tab w:val="clear" w:pos="567"/>
        </w:tabs>
        <w:rPr>
          <w:rStyle w:val="StyleAIBodytextAsianSimSunChar"/>
          <w:rFonts w:cs="Arial"/>
          <w:b/>
          <w:sz w:val="24"/>
          <w:szCs w:val="24"/>
        </w:rPr>
      </w:pPr>
      <w:r>
        <w:rPr>
          <w:rStyle w:val="StyleAIBodytextAsianSimSunChar"/>
          <w:rFonts w:cs="Arial"/>
        </w:rPr>
        <w:t>According</w:t>
      </w:r>
      <w:r w:rsidR="001027CB">
        <w:rPr>
          <w:rStyle w:val="StyleAIBodytextAsianSimSunChar"/>
          <w:rFonts w:cs="Arial"/>
        </w:rPr>
        <w:t xml:space="preserve"> to</w:t>
      </w:r>
      <w:r>
        <w:rPr>
          <w:rStyle w:val="StyleAIBodytextAsianSimSunChar"/>
          <w:rFonts w:cs="Arial"/>
        </w:rPr>
        <w:t xml:space="preserve"> the Egyptian Initiative for Personal Rights, the number of individuals </w:t>
      </w:r>
      <w:r w:rsidR="00CC5376">
        <w:rPr>
          <w:rStyle w:val="StyleAIBodytextAsianSimSunChar"/>
          <w:rFonts w:cs="Arial"/>
        </w:rPr>
        <w:t xml:space="preserve">arrested for their perceived sexual orientation </w:t>
      </w:r>
      <w:r>
        <w:rPr>
          <w:rStyle w:val="StyleAIBodytextAsianSimSunChar"/>
          <w:rFonts w:cs="Arial"/>
        </w:rPr>
        <w:t>has risen from 57 to</w:t>
      </w:r>
      <w:r w:rsidR="00883104">
        <w:rPr>
          <w:rStyle w:val="StyleAIBodytextAsianSimSunChar"/>
          <w:rFonts w:cs="Arial"/>
        </w:rPr>
        <w:t xml:space="preserve"> at least</w:t>
      </w:r>
      <w:r>
        <w:rPr>
          <w:rStyle w:val="StyleAIBodytextAsianSimSunChar"/>
          <w:rFonts w:cs="Arial"/>
        </w:rPr>
        <w:t xml:space="preserve"> 76</w:t>
      </w:r>
      <w:r w:rsidR="00CC5376">
        <w:rPr>
          <w:rStyle w:val="StyleAIBodytextAsianSimSunChar"/>
          <w:rFonts w:cs="Arial"/>
        </w:rPr>
        <w:t xml:space="preserve"> since </w:t>
      </w:r>
      <w:r w:rsidR="00CC5376">
        <w:t>the display of the rainbow flag at a Mashrou’ Leila concert in Cairo, the capital, on 22 September</w:t>
      </w:r>
      <w:r>
        <w:rPr>
          <w:rStyle w:val="StyleAIBodytextAsianSimSunChar"/>
          <w:rFonts w:cs="Arial"/>
        </w:rPr>
        <w:t>.</w:t>
      </w:r>
      <w:r w:rsidR="0070573D">
        <w:rPr>
          <w:rStyle w:val="StyleAIBodytextAsianSimSunChar"/>
          <w:rFonts w:cs="Arial"/>
        </w:rPr>
        <w:t xml:space="preserve"> </w:t>
      </w:r>
      <w:r w:rsidR="00883104">
        <w:rPr>
          <w:rStyle w:val="StyleAIBodytextAsianSimSunChar"/>
          <w:rFonts w:cs="Arial"/>
        </w:rPr>
        <w:t>So far,</w:t>
      </w:r>
      <w:r>
        <w:rPr>
          <w:rStyle w:val="StyleAIBodytextAsianSimSunChar"/>
          <w:rFonts w:cs="Arial"/>
        </w:rPr>
        <w:t xml:space="preserve"> 6</w:t>
      </w:r>
      <w:r w:rsidR="00CC5376">
        <w:rPr>
          <w:rStyle w:val="StyleAIBodytextAsianSimSunChar"/>
          <w:rFonts w:cs="Arial"/>
        </w:rPr>
        <w:t xml:space="preserve">9 </w:t>
      </w:r>
      <w:r w:rsidR="0070573D">
        <w:rPr>
          <w:rStyle w:val="StyleAIBodytextAsianSimSunChar"/>
          <w:rFonts w:cs="Arial"/>
        </w:rPr>
        <w:t xml:space="preserve">individuals </w:t>
      </w:r>
      <w:r w:rsidR="00CC5376">
        <w:rPr>
          <w:rStyle w:val="StyleAIBodytextAsianSimSunChar"/>
          <w:rFonts w:cs="Arial"/>
        </w:rPr>
        <w:t xml:space="preserve">remain in detention </w:t>
      </w:r>
      <w:r w:rsidR="00C50C64">
        <w:rPr>
          <w:rStyle w:val="StyleAIBodytextAsianSimSunChar"/>
          <w:rFonts w:cs="Arial"/>
        </w:rPr>
        <w:t xml:space="preserve">and </w:t>
      </w:r>
      <w:r>
        <w:rPr>
          <w:rStyle w:val="StyleAIBodytextAsianSimSunChar"/>
          <w:rFonts w:cs="Arial"/>
        </w:rPr>
        <w:t>32</w:t>
      </w:r>
      <w:r w:rsidR="00C50C64">
        <w:rPr>
          <w:rStyle w:val="StyleAIBodytextAsianSimSunChar"/>
          <w:rFonts w:cs="Arial"/>
        </w:rPr>
        <w:t xml:space="preserve"> of them</w:t>
      </w:r>
      <w:r>
        <w:rPr>
          <w:rStyle w:val="StyleAIBodytextAsianSimSunChar"/>
          <w:rFonts w:cs="Arial"/>
        </w:rPr>
        <w:t xml:space="preserve"> have been sentenced </w:t>
      </w:r>
      <w:r w:rsidR="00CC5376">
        <w:rPr>
          <w:rStyle w:val="StyleAIBodytextAsianSimSunChar"/>
          <w:rFonts w:cs="Arial"/>
        </w:rPr>
        <w:t>to</w:t>
      </w:r>
      <w:r>
        <w:rPr>
          <w:rStyle w:val="StyleAIBodytextAsianSimSunChar"/>
          <w:rFonts w:cs="Arial"/>
        </w:rPr>
        <w:t xml:space="preserve"> between six months and </w:t>
      </w:r>
      <w:r w:rsidR="00E14BAB">
        <w:rPr>
          <w:rStyle w:val="StyleAIBodytextAsianSimSunChar"/>
          <w:rFonts w:cs="Arial"/>
        </w:rPr>
        <w:t>six</w:t>
      </w:r>
      <w:bookmarkStart w:id="0" w:name="_GoBack"/>
      <w:bookmarkEnd w:id="0"/>
      <w:r>
        <w:rPr>
          <w:rStyle w:val="StyleAIBodytextAsianSimSunChar"/>
          <w:rFonts w:cs="Arial"/>
        </w:rPr>
        <w:t xml:space="preserve"> years in prison</w:t>
      </w:r>
      <w:r w:rsidR="00C50C64">
        <w:rPr>
          <w:rStyle w:val="StyleAIBodytextAsianSimSunChar"/>
          <w:rFonts w:cs="Arial"/>
        </w:rPr>
        <w:t xml:space="preserve">, while the </w:t>
      </w:r>
      <w:r w:rsidR="001027CB">
        <w:rPr>
          <w:rStyle w:val="StyleAIBodytextAsianSimSunChar"/>
          <w:rFonts w:cs="Arial"/>
        </w:rPr>
        <w:t>others</w:t>
      </w:r>
      <w:r w:rsidR="00C50C64">
        <w:rPr>
          <w:rStyle w:val="StyleAIBodytextAsianSimSunChar"/>
          <w:rFonts w:cs="Arial"/>
        </w:rPr>
        <w:t xml:space="preserve"> </w:t>
      </w:r>
      <w:r w:rsidR="001027CB">
        <w:rPr>
          <w:rStyle w:val="StyleAIBodytextAsianSimSunChar"/>
          <w:rFonts w:cs="Arial"/>
        </w:rPr>
        <w:t>are awaiting</w:t>
      </w:r>
      <w:r w:rsidR="00C50C64">
        <w:rPr>
          <w:rStyle w:val="StyleAIBodytextAsianSimSunChar"/>
          <w:rFonts w:cs="Arial"/>
        </w:rPr>
        <w:t xml:space="preserve"> sentenc</w:t>
      </w:r>
      <w:r w:rsidR="001027CB">
        <w:rPr>
          <w:rStyle w:val="StyleAIBodytextAsianSimSunChar"/>
          <w:rFonts w:cs="Arial"/>
        </w:rPr>
        <w:t>ing.</w:t>
      </w:r>
    </w:p>
    <w:p w:rsidR="009D06D5" w:rsidRPr="0045661A" w:rsidRDefault="0070573D">
      <w:pPr>
        <w:pStyle w:val="AIBodytext"/>
        <w:rPr>
          <w:rFonts w:asciiTheme="minorBidi" w:hAnsiTheme="minorBidi"/>
        </w:rPr>
      </w:pPr>
      <w:r>
        <w:rPr>
          <w:rFonts w:cs="Arial"/>
        </w:rPr>
        <w:t>Currently,</w:t>
      </w:r>
      <w:r w:rsidR="00C357FD" w:rsidRPr="001027CB">
        <w:rPr>
          <w:rFonts w:cs="Arial"/>
        </w:rPr>
        <w:t xml:space="preserve"> 67 members of parliament</w:t>
      </w:r>
      <w:r w:rsidR="007F6403">
        <w:rPr>
          <w:rFonts w:cs="Arial"/>
        </w:rPr>
        <w:t xml:space="preserve"> have</w:t>
      </w:r>
      <w:r w:rsidR="00C357FD" w:rsidRPr="001027CB">
        <w:rPr>
          <w:rFonts w:cs="Arial"/>
        </w:rPr>
        <w:t xml:space="preserve"> signed </w:t>
      </w:r>
      <w:r w:rsidR="00C50C64">
        <w:rPr>
          <w:rFonts w:cs="Arial"/>
        </w:rPr>
        <w:t>a</w:t>
      </w:r>
      <w:r w:rsidR="00C357FD" w:rsidRPr="001027CB">
        <w:rPr>
          <w:rFonts w:cs="Arial"/>
        </w:rPr>
        <w:t xml:space="preserve"> bill</w:t>
      </w:r>
      <w:r w:rsidR="007F6403">
        <w:rPr>
          <w:rFonts w:cs="Arial"/>
        </w:rPr>
        <w:t xml:space="preserve"> </w:t>
      </w:r>
      <w:r w:rsidR="00C357FD" w:rsidRPr="001027CB">
        <w:rPr>
          <w:rFonts w:cs="Arial"/>
        </w:rPr>
        <w:t xml:space="preserve">criminalizing </w:t>
      </w:r>
      <w:r w:rsidR="0048672C">
        <w:rPr>
          <w:rFonts w:cs="Arial"/>
        </w:rPr>
        <w:t>“</w:t>
      </w:r>
      <w:r w:rsidR="00BC08CF" w:rsidRPr="00D85D72">
        <w:rPr>
          <w:rFonts w:cs="Arial"/>
        </w:rPr>
        <w:t>same-sex relationships</w:t>
      </w:r>
      <w:r w:rsidR="0048672C">
        <w:rPr>
          <w:rFonts w:cs="Arial"/>
        </w:rPr>
        <w:t>”</w:t>
      </w:r>
      <w:r w:rsidR="0045661A" w:rsidRPr="001027CB">
        <w:rPr>
          <w:rFonts w:cs="Arial"/>
        </w:rPr>
        <w:t xml:space="preserve"> in Egypt. The bill</w:t>
      </w:r>
      <w:r w:rsidR="00E71162" w:rsidRPr="001027CB">
        <w:rPr>
          <w:rFonts w:cs="Arial"/>
        </w:rPr>
        <w:t xml:space="preserve"> </w:t>
      </w:r>
      <w:r w:rsidR="00C357FD" w:rsidRPr="001027CB">
        <w:rPr>
          <w:rFonts w:cs="Arial"/>
        </w:rPr>
        <w:t>is expected to be reviewed and discussed by parliament during its current session</w:t>
      </w:r>
      <w:r w:rsidR="00883104">
        <w:rPr>
          <w:rFonts w:cs="Arial"/>
        </w:rPr>
        <w:t>,</w:t>
      </w:r>
      <w:r w:rsidR="00C357FD" w:rsidRPr="001027CB">
        <w:rPr>
          <w:rFonts w:cs="Arial"/>
        </w:rPr>
        <w:t xml:space="preserve"> and </w:t>
      </w:r>
      <w:r w:rsidR="00E71162" w:rsidRPr="001027CB">
        <w:rPr>
          <w:rFonts w:cs="Arial"/>
        </w:rPr>
        <w:t>if</w:t>
      </w:r>
      <w:r w:rsidR="00C357FD" w:rsidRPr="001027CB">
        <w:rPr>
          <w:rFonts w:cs="Arial"/>
        </w:rPr>
        <w:t xml:space="preserve"> approved</w:t>
      </w:r>
      <w:r w:rsidR="0045661A" w:rsidRPr="001027CB">
        <w:rPr>
          <w:rFonts w:cs="Arial"/>
        </w:rPr>
        <w:t xml:space="preserve"> it</w:t>
      </w:r>
      <w:r w:rsidR="00C357FD" w:rsidRPr="001027CB">
        <w:rPr>
          <w:rFonts w:cs="Arial"/>
        </w:rPr>
        <w:t xml:space="preserve"> </w:t>
      </w:r>
      <w:r w:rsidR="00E71162" w:rsidRPr="001027CB">
        <w:rPr>
          <w:rFonts w:cs="Arial"/>
        </w:rPr>
        <w:t>would</w:t>
      </w:r>
      <w:r w:rsidR="00C357FD" w:rsidRPr="001027CB">
        <w:rPr>
          <w:rFonts w:cs="Arial"/>
        </w:rPr>
        <w:t xml:space="preserve"> be sent to the</w:t>
      </w:r>
      <w:r w:rsidR="00C357FD" w:rsidRPr="0045661A">
        <w:rPr>
          <w:rFonts w:asciiTheme="minorBidi" w:hAnsiTheme="minorBidi"/>
        </w:rPr>
        <w:t xml:space="preserve"> president for </w:t>
      </w:r>
      <w:r w:rsidR="00C357FD" w:rsidRPr="00D46993">
        <w:rPr>
          <w:rFonts w:asciiTheme="minorBidi" w:hAnsiTheme="minorBidi"/>
        </w:rPr>
        <w:t>sign off</w:t>
      </w:r>
      <w:r w:rsidR="00C357FD" w:rsidRPr="0045661A">
        <w:rPr>
          <w:rFonts w:asciiTheme="minorBidi" w:hAnsiTheme="minorBidi"/>
        </w:rPr>
        <w:t>.</w:t>
      </w:r>
      <w:r w:rsidR="00E71162" w:rsidRPr="0045661A">
        <w:rPr>
          <w:rFonts w:asciiTheme="minorBidi" w:hAnsiTheme="minorBidi"/>
        </w:rPr>
        <w:t xml:space="preserve"> The law sets</w:t>
      </w:r>
      <w:r w:rsidR="002870B3">
        <w:rPr>
          <w:rFonts w:asciiTheme="minorBidi" w:hAnsiTheme="minorBidi"/>
        </w:rPr>
        <w:t xml:space="preserve"> out</w:t>
      </w:r>
      <w:r w:rsidR="00E71162" w:rsidRPr="0045661A">
        <w:rPr>
          <w:rFonts w:asciiTheme="minorBidi" w:hAnsiTheme="minorBidi"/>
        </w:rPr>
        <w:t xml:space="preserve"> penalties</w:t>
      </w:r>
      <w:r w:rsidR="00B23431">
        <w:rPr>
          <w:rFonts w:asciiTheme="minorBidi" w:hAnsiTheme="minorBidi"/>
        </w:rPr>
        <w:t xml:space="preserve"> of up </w:t>
      </w:r>
      <w:r w:rsidR="002870B3">
        <w:rPr>
          <w:rFonts w:asciiTheme="minorBidi" w:hAnsiTheme="minorBidi"/>
        </w:rPr>
        <w:t>to 15</w:t>
      </w:r>
      <w:r w:rsidR="00E71162" w:rsidRPr="0045661A">
        <w:rPr>
          <w:rFonts w:asciiTheme="minorBidi" w:hAnsiTheme="minorBidi"/>
        </w:rPr>
        <w:t xml:space="preserve"> years imprisonment</w:t>
      </w:r>
      <w:r w:rsidR="00B23431">
        <w:rPr>
          <w:rFonts w:asciiTheme="minorBidi" w:hAnsiTheme="minorBidi"/>
        </w:rPr>
        <w:t xml:space="preserve">, </w:t>
      </w:r>
      <w:r w:rsidR="002870B3">
        <w:rPr>
          <w:rFonts w:asciiTheme="minorBidi" w:hAnsiTheme="minorBidi"/>
        </w:rPr>
        <w:t xml:space="preserve">depending on the </w:t>
      </w:r>
      <w:r w:rsidR="007F6403">
        <w:rPr>
          <w:rFonts w:asciiTheme="minorBidi" w:hAnsiTheme="minorBidi"/>
        </w:rPr>
        <w:t xml:space="preserve">number </w:t>
      </w:r>
      <w:r w:rsidR="002870B3">
        <w:rPr>
          <w:rFonts w:asciiTheme="minorBidi" w:hAnsiTheme="minorBidi"/>
        </w:rPr>
        <w:t>of charges and</w:t>
      </w:r>
      <w:r w:rsidR="00E71162" w:rsidRPr="0045661A">
        <w:rPr>
          <w:rFonts w:asciiTheme="minorBidi" w:hAnsiTheme="minorBidi"/>
        </w:rPr>
        <w:t xml:space="preserve"> </w:t>
      </w:r>
      <w:r w:rsidR="002870B3">
        <w:rPr>
          <w:rFonts w:asciiTheme="minorBidi" w:hAnsiTheme="minorBidi"/>
        </w:rPr>
        <w:t xml:space="preserve">the </w:t>
      </w:r>
      <w:r w:rsidR="00E71162" w:rsidRPr="0045661A">
        <w:rPr>
          <w:rFonts w:asciiTheme="minorBidi" w:hAnsiTheme="minorBidi"/>
        </w:rPr>
        <w:t>provisions of law</w:t>
      </w:r>
      <w:r w:rsidR="002870B3">
        <w:rPr>
          <w:rFonts w:asciiTheme="minorBidi" w:hAnsiTheme="minorBidi"/>
        </w:rPr>
        <w:t xml:space="preserve"> a </w:t>
      </w:r>
      <w:r w:rsidR="002870B3" w:rsidRPr="0045661A">
        <w:rPr>
          <w:rFonts w:asciiTheme="minorBidi" w:hAnsiTheme="minorBidi"/>
        </w:rPr>
        <w:t>person is convicted</w:t>
      </w:r>
      <w:r w:rsidR="00B23431">
        <w:rPr>
          <w:rFonts w:asciiTheme="minorBidi" w:hAnsiTheme="minorBidi"/>
        </w:rPr>
        <w:t xml:space="preserve"> under</w:t>
      </w:r>
      <w:r w:rsidR="00E71162" w:rsidRPr="0045661A">
        <w:rPr>
          <w:rFonts w:asciiTheme="minorBidi" w:hAnsiTheme="minorBidi"/>
        </w:rPr>
        <w:t>.</w:t>
      </w:r>
    </w:p>
    <w:p w:rsidR="00E71162" w:rsidRPr="0045661A" w:rsidRDefault="007F6403">
      <w:pPr>
        <w:pStyle w:val="AIBodytext"/>
        <w:rPr>
          <w:rFonts w:asciiTheme="minorBidi" w:hAnsiTheme="minorBidi"/>
        </w:rPr>
      </w:pPr>
      <w:r>
        <w:rPr>
          <w:rFonts w:asciiTheme="minorBidi" w:hAnsiTheme="minorBidi"/>
        </w:rPr>
        <w:t>Among other things, t</w:t>
      </w:r>
      <w:r w:rsidR="00E71162" w:rsidRPr="0045661A">
        <w:rPr>
          <w:rFonts w:asciiTheme="minorBidi" w:hAnsiTheme="minorBidi"/>
        </w:rPr>
        <w:t xml:space="preserve">he </w:t>
      </w:r>
      <w:r>
        <w:rPr>
          <w:rFonts w:asciiTheme="minorBidi" w:hAnsiTheme="minorBidi"/>
        </w:rPr>
        <w:t>bill</w:t>
      </w:r>
      <w:r w:rsidR="00E71162" w:rsidRPr="0045661A">
        <w:rPr>
          <w:rFonts w:asciiTheme="minorBidi" w:hAnsiTheme="minorBidi"/>
        </w:rPr>
        <w:t xml:space="preserve"> prohibits the public promotion or advertising of any LGBTI gatherings or parties. The penalty set for such acts is up to three years imprisonment. The bill also includes a clause that </w:t>
      </w:r>
      <w:r w:rsidR="00C50C64">
        <w:rPr>
          <w:rFonts w:asciiTheme="minorBidi" w:hAnsiTheme="minorBidi"/>
        </w:rPr>
        <w:t>obliges</w:t>
      </w:r>
      <w:r w:rsidR="00C50C64" w:rsidRPr="0045661A">
        <w:rPr>
          <w:rFonts w:asciiTheme="minorBidi" w:hAnsiTheme="minorBidi"/>
        </w:rPr>
        <w:t xml:space="preserve"> </w:t>
      </w:r>
      <w:r w:rsidR="00E71162" w:rsidRPr="0045661A">
        <w:rPr>
          <w:rFonts w:asciiTheme="minorBidi" w:hAnsiTheme="minorBidi"/>
        </w:rPr>
        <w:t xml:space="preserve">the authorities to publicly </w:t>
      </w:r>
      <w:r w:rsidR="00BC08CF">
        <w:rPr>
          <w:rFonts w:asciiTheme="minorBidi" w:hAnsiTheme="minorBidi"/>
        </w:rPr>
        <w:t>name</w:t>
      </w:r>
      <w:r w:rsidR="00E71162" w:rsidRPr="0045661A">
        <w:rPr>
          <w:rFonts w:asciiTheme="minorBidi" w:hAnsiTheme="minorBidi"/>
        </w:rPr>
        <w:t xml:space="preserve"> individuals convicted under the </w:t>
      </w:r>
      <w:r w:rsidR="00BC08CF">
        <w:rPr>
          <w:rFonts w:asciiTheme="minorBidi" w:hAnsiTheme="minorBidi"/>
        </w:rPr>
        <w:t>bill</w:t>
      </w:r>
      <w:r w:rsidR="00E71162" w:rsidRPr="0045661A">
        <w:rPr>
          <w:rFonts w:asciiTheme="minorBidi" w:hAnsiTheme="minorBidi"/>
        </w:rPr>
        <w:t xml:space="preserve"> by publishing their names and sentences in two widely read national newspapers</w:t>
      </w:r>
      <w:r w:rsidR="0048672C">
        <w:rPr>
          <w:rFonts w:asciiTheme="minorBidi" w:hAnsiTheme="minorBidi"/>
        </w:rPr>
        <w:t>,</w:t>
      </w:r>
      <w:r w:rsidR="0045661A">
        <w:rPr>
          <w:rFonts w:asciiTheme="minorBidi" w:hAnsiTheme="minorBidi"/>
        </w:rPr>
        <w:t xml:space="preserve"> thus</w:t>
      </w:r>
      <w:r w:rsidR="00E71162" w:rsidRPr="0045661A">
        <w:rPr>
          <w:rFonts w:asciiTheme="minorBidi" w:hAnsiTheme="minorBidi"/>
        </w:rPr>
        <w:t xml:space="preserve"> fuelling the widespread stigma against people perceived </w:t>
      </w:r>
      <w:r w:rsidR="0048672C">
        <w:rPr>
          <w:rFonts w:asciiTheme="minorBidi" w:hAnsiTheme="minorBidi"/>
        </w:rPr>
        <w:t>to be gay.</w:t>
      </w:r>
    </w:p>
    <w:p w:rsidR="00C357FD" w:rsidRDefault="00C357FD" w:rsidP="00C357FD">
      <w:pPr>
        <w:autoSpaceDE w:val="0"/>
        <w:autoSpaceDN w:val="0"/>
        <w:adjustRightInd w:val="0"/>
        <w:rPr>
          <w:rFonts w:ascii="Arial" w:hAnsi="Arial" w:cs="Arial"/>
          <w:color w:val="1A1A1A"/>
          <w:sz w:val="20"/>
          <w:szCs w:val="20"/>
          <w:lang w:val="en-US" w:eastAsia="en-GB"/>
        </w:rPr>
      </w:pPr>
      <w:r>
        <w:rPr>
          <w:rFonts w:ascii="Arial" w:hAnsi="Arial" w:cs="Arial"/>
          <w:color w:val="1A1A1A"/>
          <w:sz w:val="20"/>
          <w:szCs w:val="20"/>
          <w:lang w:val="en-US" w:eastAsia="en-GB"/>
        </w:rPr>
        <w:t>A</w:t>
      </w:r>
      <w:r w:rsidR="000B6183">
        <w:rPr>
          <w:rFonts w:ascii="Arial" w:hAnsi="Arial" w:cs="Arial"/>
          <w:color w:val="1A1A1A"/>
          <w:sz w:val="20"/>
          <w:szCs w:val="20"/>
          <w:lang w:val="en-US" w:eastAsia="en-GB"/>
        </w:rPr>
        <w:t>mnesty International considers a</w:t>
      </w:r>
      <w:r>
        <w:rPr>
          <w:rFonts w:ascii="Arial" w:hAnsi="Arial" w:cs="Arial"/>
          <w:color w:val="1A1A1A"/>
          <w:sz w:val="20"/>
          <w:szCs w:val="20"/>
          <w:lang w:val="en-US" w:eastAsia="en-GB"/>
        </w:rPr>
        <w:t xml:space="preserve">nyone who is detained solely </w:t>
      </w:r>
      <w:r w:rsidR="000B6183">
        <w:rPr>
          <w:rFonts w:ascii="Arial" w:hAnsi="Arial" w:cs="Arial"/>
          <w:color w:val="1A1A1A"/>
          <w:sz w:val="20"/>
          <w:szCs w:val="20"/>
          <w:lang w:val="en-US" w:eastAsia="en-GB"/>
        </w:rPr>
        <w:t>for</w:t>
      </w:r>
      <w:r>
        <w:rPr>
          <w:rFonts w:ascii="Arial" w:hAnsi="Arial" w:cs="Arial"/>
          <w:color w:val="1A1A1A"/>
          <w:sz w:val="20"/>
          <w:szCs w:val="20"/>
          <w:lang w:val="en-US" w:eastAsia="en-GB"/>
        </w:rPr>
        <w:t xml:space="preserve"> their real or perceived sexual orientation or </w:t>
      </w:r>
      <w:r w:rsidR="000B6183">
        <w:rPr>
          <w:rFonts w:ascii="Arial" w:hAnsi="Arial" w:cs="Arial"/>
          <w:color w:val="1A1A1A"/>
          <w:sz w:val="20"/>
          <w:szCs w:val="20"/>
          <w:lang w:val="en-US" w:eastAsia="en-GB"/>
        </w:rPr>
        <w:t xml:space="preserve">their </w:t>
      </w:r>
      <w:r>
        <w:rPr>
          <w:rFonts w:ascii="Arial" w:hAnsi="Arial" w:cs="Arial"/>
          <w:color w:val="1A1A1A"/>
          <w:sz w:val="20"/>
          <w:szCs w:val="20"/>
          <w:lang w:val="en-US" w:eastAsia="en-GB"/>
        </w:rPr>
        <w:t xml:space="preserve">gender identity a prisoner of conscience. </w:t>
      </w:r>
    </w:p>
    <w:p w:rsidR="000119DB" w:rsidRDefault="000119DB" w:rsidP="000119DB">
      <w:pPr>
        <w:rPr>
          <w:rFonts w:ascii="Arial" w:eastAsia="Calibri" w:hAnsi="Arial" w:cs="Arial"/>
          <w:b/>
          <w:sz w:val="20"/>
          <w:szCs w:val="20"/>
          <w:lang w:val="en-US" w:eastAsia="en-US"/>
        </w:rPr>
      </w:pPr>
    </w:p>
    <w:p w:rsidR="000119DB"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1) TAKE ACTION</w:t>
      </w:r>
    </w:p>
    <w:p w:rsidR="00C357FD"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Write a letter, send an email, call, fax or tweet:</w:t>
      </w:r>
    </w:p>
    <w:p w:rsidR="00BB33BC" w:rsidRDefault="00C074E6" w:rsidP="00107A87">
      <w:pPr>
        <w:numPr>
          <w:ilvl w:val="0"/>
          <w:numId w:val="2"/>
        </w:numPr>
        <w:tabs>
          <w:tab w:val="clear" w:pos="284"/>
        </w:tabs>
        <w:spacing w:line="240" w:lineRule="atLeast"/>
        <w:rPr>
          <w:rFonts w:ascii="Arial" w:hAnsi="Arial" w:cs="Arial"/>
          <w:sz w:val="20"/>
          <w:szCs w:val="20"/>
        </w:rPr>
      </w:pPr>
      <w:r>
        <w:rPr>
          <w:rFonts w:ascii="Arial" w:hAnsi="Arial" w:cs="Arial"/>
          <w:sz w:val="20"/>
          <w:szCs w:val="20"/>
        </w:rPr>
        <w:t>I</w:t>
      </w:r>
      <w:r w:rsidR="00BC0443">
        <w:rPr>
          <w:rFonts w:ascii="Arial" w:hAnsi="Arial" w:cs="Arial"/>
          <w:sz w:val="20"/>
          <w:szCs w:val="20"/>
        </w:rPr>
        <w:t xml:space="preserve">mmediately and unconditionally release all those detained </w:t>
      </w:r>
      <w:r>
        <w:rPr>
          <w:rFonts w:ascii="Arial" w:hAnsi="Arial" w:cs="Arial"/>
          <w:sz w:val="20"/>
          <w:szCs w:val="20"/>
        </w:rPr>
        <w:t xml:space="preserve">on the </w:t>
      </w:r>
      <w:r w:rsidR="00BC0443">
        <w:rPr>
          <w:rFonts w:ascii="Arial" w:hAnsi="Arial" w:cs="Arial"/>
          <w:sz w:val="20"/>
          <w:szCs w:val="20"/>
        </w:rPr>
        <w:t>bas</w:t>
      </w:r>
      <w:r>
        <w:rPr>
          <w:rFonts w:ascii="Arial" w:hAnsi="Arial" w:cs="Arial"/>
          <w:sz w:val="20"/>
          <w:szCs w:val="20"/>
        </w:rPr>
        <w:t>is</w:t>
      </w:r>
      <w:r w:rsidR="00BC0443">
        <w:rPr>
          <w:rFonts w:ascii="Arial" w:hAnsi="Arial" w:cs="Arial"/>
          <w:sz w:val="20"/>
          <w:szCs w:val="20"/>
        </w:rPr>
        <w:t xml:space="preserve"> o</w:t>
      </w:r>
      <w:r>
        <w:rPr>
          <w:rFonts w:ascii="Arial" w:hAnsi="Arial" w:cs="Arial"/>
          <w:sz w:val="20"/>
          <w:szCs w:val="20"/>
        </w:rPr>
        <w:t>f</w:t>
      </w:r>
      <w:r w:rsidR="00BC0443">
        <w:rPr>
          <w:rFonts w:ascii="Arial" w:hAnsi="Arial" w:cs="Arial"/>
          <w:sz w:val="20"/>
          <w:szCs w:val="20"/>
        </w:rPr>
        <w:t xml:space="preserve"> their real or perceived sexual orientation</w:t>
      </w:r>
      <w:r w:rsidR="008971D3">
        <w:rPr>
          <w:rFonts w:ascii="Arial" w:hAnsi="Arial" w:cs="Arial"/>
          <w:sz w:val="20"/>
          <w:szCs w:val="20"/>
        </w:rPr>
        <w:t xml:space="preserve">, </w:t>
      </w:r>
      <w:r w:rsidR="00BB33BC" w:rsidRPr="002D0152">
        <w:rPr>
          <w:rFonts w:ascii="Arial" w:hAnsi="Arial" w:cs="Arial"/>
          <w:sz w:val="20"/>
          <w:szCs w:val="20"/>
        </w:rPr>
        <w:t>q</w:t>
      </w:r>
      <w:r w:rsidR="00BC0443" w:rsidRPr="00F71536">
        <w:rPr>
          <w:rFonts w:ascii="Arial" w:hAnsi="Arial" w:cs="Arial"/>
          <w:sz w:val="20"/>
          <w:szCs w:val="20"/>
        </w:rPr>
        <w:t xml:space="preserve">uash </w:t>
      </w:r>
      <w:r w:rsidR="00BB33BC">
        <w:rPr>
          <w:rFonts w:ascii="Arial" w:hAnsi="Arial" w:cs="Arial"/>
          <w:sz w:val="20"/>
          <w:szCs w:val="20"/>
        </w:rPr>
        <w:t>the</w:t>
      </w:r>
      <w:r w:rsidR="00BC0443" w:rsidRPr="00107A87">
        <w:rPr>
          <w:rFonts w:ascii="Arial" w:hAnsi="Arial" w:cs="Arial"/>
          <w:sz w:val="20"/>
          <w:szCs w:val="20"/>
        </w:rPr>
        <w:t xml:space="preserve"> sentences </w:t>
      </w:r>
      <w:r w:rsidR="008971D3">
        <w:rPr>
          <w:rFonts w:ascii="Arial" w:hAnsi="Arial" w:cs="Arial"/>
          <w:sz w:val="20"/>
          <w:szCs w:val="20"/>
        </w:rPr>
        <w:t>of those already convicted  and drop all charges;</w:t>
      </w:r>
    </w:p>
    <w:p w:rsidR="00BC0443" w:rsidRPr="007F09A8" w:rsidRDefault="00C074E6" w:rsidP="007F09A8">
      <w:pPr>
        <w:numPr>
          <w:ilvl w:val="0"/>
          <w:numId w:val="4"/>
        </w:numPr>
        <w:tabs>
          <w:tab w:val="clear" w:pos="284"/>
        </w:tabs>
        <w:spacing w:line="240" w:lineRule="atLeast"/>
        <w:rPr>
          <w:rFonts w:ascii="Arial" w:hAnsi="Arial" w:cs="Arial"/>
          <w:sz w:val="20"/>
          <w:szCs w:val="20"/>
        </w:rPr>
      </w:pPr>
      <w:r w:rsidRPr="007F09A8">
        <w:rPr>
          <w:rFonts w:ascii="Arial" w:hAnsi="Arial" w:cs="Arial"/>
          <w:sz w:val="20"/>
          <w:szCs w:val="20"/>
        </w:rPr>
        <w:t>I</w:t>
      </w:r>
      <w:r w:rsidR="002818DC" w:rsidRPr="007F09A8">
        <w:rPr>
          <w:rFonts w:ascii="Arial" w:hAnsi="Arial" w:cs="Arial"/>
          <w:sz w:val="20"/>
          <w:szCs w:val="20"/>
        </w:rPr>
        <w:t xml:space="preserve">mmediately </w:t>
      </w:r>
      <w:r w:rsidRPr="007F09A8">
        <w:rPr>
          <w:rFonts w:ascii="Arial" w:hAnsi="Arial" w:cs="Arial"/>
          <w:sz w:val="20"/>
          <w:szCs w:val="20"/>
        </w:rPr>
        <w:t xml:space="preserve">end all </w:t>
      </w:r>
      <w:r w:rsidR="00BC0443" w:rsidRPr="007F09A8">
        <w:rPr>
          <w:rFonts w:ascii="Arial" w:hAnsi="Arial" w:cs="Arial"/>
          <w:sz w:val="20"/>
          <w:szCs w:val="20"/>
        </w:rPr>
        <w:t xml:space="preserve">forced anal examinations </w:t>
      </w:r>
      <w:r w:rsidRPr="007F09A8">
        <w:rPr>
          <w:rFonts w:ascii="Arial" w:hAnsi="Arial" w:cs="Arial"/>
          <w:sz w:val="20"/>
          <w:szCs w:val="20"/>
        </w:rPr>
        <w:t>on detainees as they</w:t>
      </w:r>
      <w:r w:rsidR="00BC0443" w:rsidRPr="007F09A8">
        <w:rPr>
          <w:rFonts w:ascii="Arial" w:hAnsi="Arial" w:cs="Arial"/>
          <w:sz w:val="20"/>
          <w:szCs w:val="20"/>
        </w:rPr>
        <w:t xml:space="preserve"> amount to torture </w:t>
      </w:r>
      <w:r w:rsidRPr="007F09A8">
        <w:rPr>
          <w:rFonts w:ascii="Arial" w:hAnsi="Arial" w:cs="Arial"/>
          <w:sz w:val="20"/>
          <w:szCs w:val="20"/>
        </w:rPr>
        <w:t xml:space="preserve">and </w:t>
      </w:r>
      <w:r w:rsidR="00BC0443" w:rsidRPr="007F09A8">
        <w:rPr>
          <w:rFonts w:ascii="Arial" w:hAnsi="Arial" w:cs="Arial"/>
          <w:sz w:val="20"/>
          <w:szCs w:val="20"/>
        </w:rPr>
        <w:t>or other ill-treatment</w:t>
      </w:r>
      <w:r w:rsidRPr="007F09A8">
        <w:rPr>
          <w:rFonts w:ascii="Arial" w:hAnsi="Arial" w:cs="Arial"/>
          <w:sz w:val="20"/>
          <w:szCs w:val="20"/>
        </w:rPr>
        <w:t xml:space="preserve"> and </w:t>
      </w:r>
      <w:r>
        <w:rPr>
          <w:rFonts w:ascii="Arial" w:hAnsi="Arial" w:cs="Arial"/>
          <w:sz w:val="20"/>
          <w:szCs w:val="20"/>
        </w:rPr>
        <w:t>o</w:t>
      </w:r>
      <w:r w:rsidR="00BC0443" w:rsidRPr="00F71536">
        <w:rPr>
          <w:rFonts w:ascii="Arial" w:hAnsi="Arial" w:cs="Arial"/>
          <w:sz w:val="20"/>
          <w:szCs w:val="20"/>
        </w:rPr>
        <w:t>rder a prompt, impartial and effective investigation into the examinations that have already taken pl</w:t>
      </w:r>
      <w:r w:rsidR="00BC0443" w:rsidRPr="007F09A8">
        <w:rPr>
          <w:rFonts w:ascii="Arial" w:hAnsi="Arial" w:cs="Arial"/>
          <w:sz w:val="20"/>
          <w:szCs w:val="20"/>
        </w:rPr>
        <w:t>ace;</w:t>
      </w:r>
    </w:p>
    <w:p w:rsidR="00BC0443" w:rsidRPr="00F95961" w:rsidRDefault="00C074E6" w:rsidP="009F4F08">
      <w:pPr>
        <w:numPr>
          <w:ilvl w:val="0"/>
          <w:numId w:val="3"/>
        </w:numPr>
        <w:tabs>
          <w:tab w:val="clear" w:pos="284"/>
        </w:tabs>
        <w:spacing w:line="240" w:lineRule="atLeast"/>
        <w:rPr>
          <w:rFonts w:ascii="Arial" w:hAnsi="Arial" w:cs="Arial"/>
          <w:sz w:val="20"/>
          <w:szCs w:val="20"/>
          <w:lang w:val="it-IT"/>
        </w:rPr>
      </w:pPr>
      <w:r>
        <w:rPr>
          <w:rFonts w:ascii="Arial" w:hAnsi="Arial" w:cs="Arial"/>
          <w:sz w:val="20"/>
          <w:szCs w:val="20"/>
        </w:rPr>
        <w:t>R</w:t>
      </w:r>
      <w:r w:rsidR="009F4F08">
        <w:rPr>
          <w:rFonts w:ascii="Arial" w:hAnsi="Arial" w:cs="Arial"/>
          <w:sz w:val="20"/>
          <w:szCs w:val="20"/>
        </w:rPr>
        <w:t>e</w:t>
      </w:r>
      <w:r w:rsidR="00E87980">
        <w:rPr>
          <w:rFonts w:ascii="Arial" w:hAnsi="Arial" w:cs="Arial"/>
          <w:sz w:val="20"/>
          <w:szCs w:val="20"/>
        </w:rPr>
        <w:t xml:space="preserve">ject </w:t>
      </w:r>
      <w:r w:rsidR="009F4F08">
        <w:rPr>
          <w:rFonts w:ascii="Arial" w:hAnsi="Arial" w:cs="Arial"/>
          <w:sz w:val="20"/>
          <w:szCs w:val="20"/>
        </w:rPr>
        <w:t xml:space="preserve">the </w:t>
      </w:r>
      <w:r w:rsidR="00E87980">
        <w:rPr>
          <w:rFonts w:ascii="Arial" w:hAnsi="Arial" w:cs="Arial"/>
          <w:sz w:val="20"/>
          <w:szCs w:val="20"/>
        </w:rPr>
        <w:t>new bill</w:t>
      </w:r>
      <w:r w:rsidR="009F4F08">
        <w:rPr>
          <w:rFonts w:ascii="Arial" w:hAnsi="Arial" w:cs="Arial"/>
          <w:sz w:val="20"/>
          <w:szCs w:val="20"/>
        </w:rPr>
        <w:t xml:space="preserve"> </w:t>
      </w:r>
      <w:r w:rsidR="00634001">
        <w:rPr>
          <w:rFonts w:ascii="Arial" w:hAnsi="Arial" w:cs="Arial"/>
          <w:sz w:val="20"/>
          <w:szCs w:val="20"/>
        </w:rPr>
        <w:t>criminaliz</w:t>
      </w:r>
      <w:r w:rsidR="00E87980">
        <w:rPr>
          <w:rFonts w:ascii="Arial" w:hAnsi="Arial" w:cs="Arial"/>
          <w:sz w:val="20"/>
          <w:szCs w:val="20"/>
        </w:rPr>
        <w:t xml:space="preserve">ing </w:t>
      </w:r>
      <w:r w:rsidR="0048672C">
        <w:rPr>
          <w:rFonts w:ascii="Arial" w:hAnsi="Arial" w:cs="Arial"/>
          <w:sz w:val="20"/>
          <w:szCs w:val="20"/>
        </w:rPr>
        <w:t>“</w:t>
      </w:r>
      <w:r w:rsidR="00E87980">
        <w:rPr>
          <w:rFonts w:ascii="Arial" w:hAnsi="Arial" w:cs="Arial"/>
          <w:sz w:val="20"/>
          <w:szCs w:val="20"/>
        </w:rPr>
        <w:t>homosexuality</w:t>
      </w:r>
      <w:r w:rsidR="0048672C">
        <w:rPr>
          <w:rFonts w:ascii="Arial" w:hAnsi="Arial" w:cs="Arial"/>
          <w:sz w:val="20"/>
          <w:szCs w:val="20"/>
        </w:rPr>
        <w:t>”</w:t>
      </w:r>
      <w:r w:rsidR="00E87980">
        <w:rPr>
          <w:rFonts w:ascii="Arial" w:hAnsi="Arial" w:cs="Arial"/>
          <w:sz w:val="20"/>
          <w:szCs w:val="20"/>
        </w:rPr>
        <w:t xml:space="preserve"> and </w:t>
      </w:r>
      <w:r w:rsidR="00BB33BC">
        <w:rPr>
          <w:rFonts w:ascii="Arial" w:hAnsi="Arial" w:cs="Arial"/>
          <w:sz w:val="20"/>
          <w:szCs w:val="20"/>
        </w:rPr>
        <w:t>any future</w:t>
      </w:r>
      <w:r w:rsidR="00E87980">
        <w:rPr>
          <w:rFonts w:ascii="Arial" w:hAnsi="Arial" w:cs="Arial"/>
          <w:sz w:val="20"/>
          <w:szCs w:val="20"/>
        </w:rPr>
        <w:t xml:space="preserve"> leg</w:t>
      </w:r>
      <w:r w:rsidR="00634001">
        <w:rPr>
          <w:rFonts w:ascii="Arial" w:hAnsi="Arial" w:cs="Arial"/>
          <w:sz w:val="20"/>
          <w:szCs w:val="20"/>
        </w:rPr>
        <w:t>islation which fails to recogniz</w:t>
      </w:r>
      <w:r w:rsidR="00E87980">
        <w:rPr>
          <w:rFonts w:ascii="Arial" w:hAnsi="Arial" w:cs="Arial"/>
          <w:sz w:val="20"/>
          <w:szCs w:val="20"/>
        </w:rPr>
        <w:t xml:space="preserve">e and </w:t>
      </w:r>
      <w:r w:rsidR="00E87980" w:rsidRPr="00E87980">
        <w:rPr>
          <w:rFonts w:ascii="Arial" w:hAnsi="Arial" w:cs="Arial"/>
          <w:sz w:val="20"/>
          <w:szCs w:val="20"/>
        </w:rPr>
        <w:t>protect the rights of everyone, regardless of their real or perceived sexual orientation or gender identity, to freedom of expression and assembly, freedom from discrimination and equality before the law</w:t>
      </w:r>
      <w:r w:rsidR="00E87980">
        <w:rPr>
          <w:rFonts w:ascii="Arial" w:hAnsi="Arial" w:cs="Arial"/>
          <w:sz w:val="20"/>
          <w:szCs w:val="20"/>
        </w:rPr>
        <w:t>.</w:t>
      </w:r>
    </w:p>
    <w:p w:rsidR="0026766F" w:rsidRPr="00BC0443" w:rsidRDefault="0026766F" w:rsidP="005C41FB">
      <w:pPr>
        <w:pStyle w:val="AITableHeading"/>
        <w:tabs>
          <w:tab w:val="clear" w:pos="567"/>
        </w:tabs>
        <w:rPr>
          <w:rFonts w:cs="Arial"/>
          <w:lang w:val="it-IT"/>
        </w:rPr>
      </w:pPr>
    </w:p>
    <w:p w:rsidR="005534BC" w:rsidRDefault="000119DB" w:rsidP="00815508">
      <w:pPr>
        <w:pStyle w:val="AITableHeading"/>
        <w:tabs>
          <w:tab w:val="clear" w:pos="567"/>
        </w:tabs>
      </w:pPr>
      <w:r>
        <w:t>Contact these two officials by</w:t>
      </w:r>
      <w:r w:rsidR="0026766F">
        <w:t xml:space="preserve"> </w:t>
      </w:r>
      <w:r w:rsidR="007F6403">
        <w:t>2</w:t>
      </w:r>
      <w:r w:rsidR="001027CB">
        <w:t>1</w:t>
      </w:r>
      <w:r w:rsidR="00883104">
        <w:t xml:space="preserve"> D</w:t>
      </w:r>
      <w:r>
        <w:t>ecember</w:t>
      </w:r>
      <w:r w:rsidR="00883104">
        <w:t xml:space="preserve"> 2017</w:t>
      </w:r>
      <w:r w:rsidR="0026766F" w:rsidRPr="00F95961">
        <w:t>:</w:t>
      </w:r>
    </w:p>
    <w:p w:rsidR="005534BC" w:rsidRDefault="005534BC" w:rsidP="005534BC">
      <w:pPr>
        <w:pStyle w:val="AIAddressText"/>
        <w:tabs>
          <w:tab w:val="clear" w:pos="567"/>
        </w:tabs>
        <w:rPr>
          <w:rFonts w:cs="Arial"/>
          <w:sz w:val="16"/>
          <w:szCs w:val="16"/>
        </w:rPr>
        <w:sectPr w:rsidR="005534BC" w:rsidSect="000119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C0443" w:rsidRPr="00E62CCE" w:rsidRDefault="00BC0443" w:rsidP="00107A87">
      <w:pPr>
        <w:pStyle w:val="Default"/>
        <w:rPr>
          <w:sz w:val="16"/>
          <w:szCs w:val="16"/>
          <w:u w:val="single"/>
        </w:rPr>
      </w:pPr>
      <w:r w:rsidRPr="00E62CCE">
        <w:rPr>
          <w:sz w:val="16"/>
          <w:szCs w:val="16"/>
          <w:u w:val="single"/>
        </w:rPr>
        <w:t xml:space="preserve">Minister of Interior </w:t>
      </w:r>
    </w:p>
    <w:p w:rsidR="00BC0443" w:rsidRDefault="00BC0443" w:rsidP="001027CB">
      <w:pPr>
        <w:pStyle w:val="Default"/>
        <w:rPr>
          <w:sz w:val="16"/>
          <w:szCs w:val="16"/>
        </w:rPr>
      </w:pPr>
      <w:r>
        <w:rPr>
          <w:sz w:val="16"/>
          <w:szCs w:val="16"/>
        </w:rPr>
        <w:t xml:space="preserve">Magdy Abdel Ghaffar </w:t>
      </w:r>
    </w:p>
    <w:p w:rsidR="00BC0443" w:rsidRDefault="00BC0443" w:rsidP="001027CB">
      <w:pPr>
        <w:pStyle w:val="Default"/>
        <w:rPr>
          <w:sz w:val="16"/>
          <w:szCs w:val="16"/>
        </w:rPr>
      </w:pPr>
      <w:r>
        <w:rPr>
          <w:sz w:val="16"/>
          <w:szCs w:val="16"/>
        </w:rPr>
        <w:t xml:space="preserve">Ministry of Interior </w:t>
      </w:r>
    </w:p>
    <w:p w:rsidR="00BC0443" w:rsidRDefault="00BC0443" w:rsidP="001027CB">
      <w:pPr>
        <w:pStyle w:val="Default"/>
        <w:rPr>
          <w:sz w:val="16"/>
          <w:szCs w:val="16"/>
        </w:rPr>
      </w:pPr>
      <w:r>
        <w:rPr>
          <w:sz w:val="16"/>
          <w:szCs w:val="16"/>
        </w:rPr>
        <w:t xml:space="preserve">Fifth Settlement, New Cairo, Egypt </w:t>
      </w:r>
    </w:p>
    <w:p w:rsidR="00BC0443" w:rsidRPr="00BC0443" w:rsidRDefault="00BC0443" w:rsidP="001027CB">
      <w:pPr>
        <w:pStyle w:val="Default"/>
        <w:rPr>
          <w:sz w:val="16"/>
          <w:szCs w:val="16"/>
        </w:rPr>
      </w:pPr>
      <w:r w:rsidRPr="00BC0443">
        <w:rPr>
          <w:sz w:val="16"/>
          <w:szCs w:val="16"/>
        </w:rPr>
        <w:t xml:space="preserve">Fax: +202 2794 5529 +2027927189 </w:t>
      </w:r>
    </w:p>
    <w:p w:rsidR="00BC0443" w:rsidRPr="000119DB" w:rsidRDefault="00BC0443" w:rsidP="001027CB">
      <w:pPr>
        <w:pStyle w:val="Default"/>
        <w:rPr>
          <w:color w:val="000000" w:themeColor="text1"/>
          <w:sz w:val="16"/>
          <w:szCs w:val="16"/>
        </w:rPr>
      </w:pPr>
      <w:r w:rsidRPr="000119DB">
        <w:rPr>
          <w:color w:val="000000" w:themeColor="text1"/>
          <w:sz w:val="16"/>
          <w:szCs w:val="16"/>
        </w:rPr>
        <w:t xml:space="preserve">Email: </w:t>
      </w:r>
      <w:hyperlink r:id="rId12" w:history="1">
        <w:r w:rsidR="000119DB" w:rsidRPr="000119DB">
          <w:rPr>
            <w:rStyle w:val="Hyperlink"/>
            <w:rFonts w:cs="Arial"/>
            <w:color w:val="000000" w:themeColor="text1"/>
            <w:sz w:val="16"/>
            <w:szCs w:val="16"/>
          </w:rPr>
          <w:t>center@iscmi.gov.eg</w:t>
        </w:r>
      </w:hyperlink>
      <w:r w:rsidR="000119DB" w:rsidRPr="000119DB">
        <w:rPr>
          <w:color w:val="000000" w:themeColor="text1"/>
          <w:sz w:val="16"/>
          <w:szCs w:val="16"/>
        </w:rPr>
        <w:t xml:space="preserve"> OR </w:t>
      </w:r>
      <w:hyperlink r:id="rId13" w:history="1">
        <w:r w:rsidR="000119DB" w:rsidRPr="000119DB">
          <w:rPr>
            <w:rStyle w:val="Hyperlink"/>
            <w:rFonts w:cs="Arial"/>
            <w:color w:val="000000" w:themeColor="text1"/>
            <w:sz w:val="16"/>
            <w:szCs w:val="16"/>
          </w:rPr>
          <w:t>E.HumanRightsSector@moi.gov.eg</w:t>
        </w:r>
      </w:hyperlink>
      <w:r w:rsidR="000119DB" w:rsidRPr="000119DB">
        <w:rPr>
          <w:color w:val="000000" w:themeColor="text1"/>
          <w:sz w:val="16"/>
          <w:szCs w:val="16"/>
        </w:rPr>
        <w:t xml:space="preserve"> </w:t>
      </w:r>
      <w:r w:rsidRPr="000119DB">
        <w:rPr>
          <w:color w:val="000000" w:themeColor="text1"/>
          <w:sz w:val="16"/>
          <w:szCs w:val="16"/>
        </w:rPr>
        <w:t xml:space="preserve">  </w:t>
      </w:r>
    </w:p>
    <w:p w:rsidR="00BC0443" w:rsidRPr="00BC0443" w:rsidRDefault="00BC0443" w:rsidP="001027CB">
      <w:pPr>
        <w:pStyle w:val="Default"/>
        <w:rPr>
          <w:sz w:val="16"/>
          <w:szCs w:val="16"/>
        </w:rPr>
      </w:pPr>
      <w:r w:rsidRPr="00BC0443">
        <w:rPr>
          <w:sz w:val="16"/>
          <w:szCs w:val="16"/>
        </w:rPr>
        <w:t xml:space="preserve">Twitter: @moiegy </w:t>
      </w:r>
    </w:p>
    <w:p w:rsidR="000119DB" w:rsidRPr="000119DB" w:rsidRDefault="000119DB" w:rsidP="00880119">
      <w:pPr>
        <w:pStyle w:val="PlainText"/>
        <w:rPr>
          <w:rFonts w:ascii="Arial" w:hAnsi="Arial" w:cs="Arial"/>
          <w:sz w:val="16"/>
          <w:szCs w:val="16"/>
          <w:u w:val="single"/>
        </w:rPr>
      </w:pPr>
      <w:r w:rsidRPr="000119DB">
        <w:rPr>
          <w:rFonts w:ascii="Arial" w:hAnsi="Arial" w:cs="Arial"/>
          <w:sz w:val="16"/>
          <w:szCs w:val="16"/>
          <w:u w:val="single"/>
        </w:rPr>
        <w:t>Ambassador Yasser Reda, Embassy of Egypt</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3521 International Ct NW, Washington DC 20008</w:t>
      </w:r>
    </w:p>
    <w:p w:rsidR="000119DB" w:rsidRDefault="000119DB" w:rsidP="00880119">
      <w:pPr>
        <w:pStyle w:val="PlainText"/>
        <w:rPr>
          <w:rFonts w:ascii="Arial" w:hAnsi="Arial" w:cs="Arial"/>
          <w:sz w:val="16"/>
          <w:szCs w:val="16"/>
        </w:rPr>
      </w:pPr>
      <w:r w:rsidRPr="000119DB">
        <w:rPr>
          <w:rFonts w:ascii="Arial" w:hAnsi="Arial" w:cs="Arial"/>
          <w:sz w:val="16"/>
          <w:szCs w:val="16"/>
        </w:rPr>
        <w:t>Fax: 202 2</w:t>
      </w:r>
      <w:r>
        <w:rPr>
          <w:rFonts w:ascii="Arial" w:hAnsi="Arial" w:cs="Arial"/>
          <w:sz w:val="16"/>
          <w:szCs w:val="16"/>
        </w:rPr>
        <w:t>44 4319 OR 202 244 5131</w:t>
      </w:r>
    </w:p>
    <w:p w:rsidR="000119DB" w:rsidRDefault="000119DB" w:rsidP="00880119">
      <w:pPr>
        <w:pStyle w:val="PlainText"/>
        <w:rPr>
          <w:rFonts w:ascii="Arial" w:hAnsi="Arial" w:cs="Arial"/>
          <w:sz w:val="16"/>
          <w:szCs w:val="16"/>
        </w:rPr>
      </w:pPr>
      <w:r>
        <w:rPr>
          <w:rFonts w:ascii="Arial" w:hAnsi="Arial" w:cs="Arial"/>
          <w:sz w:val="16"/>
          <w:szCs w:val="16"/>
        </w:rPr>
        <w:t>Phone: 202 895 5400</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 xml:space="preserve">Email: </w:t>
      </w:r>
      <w:hyperlink r:id="rId14" w:history="1">
        <w:r w:rsidRPr="000119DB">
          <w:rPr>
            <w:rStyle w:val="Hyperlink"/>
            <w:rFonts w:ascii="Arial" w:hAnsi="Arial" w:cs="Arial"/>
            <w:color w:val="000000" w:themeColor="text1"/>
            <w:sz w:val="16"/>
            <w:szCs w:val="16"/>
          </w:rPr>
          <w:t>embassy@egyptembassy.net</w:t>
        </w:r>
      </w:hyperlink>
      <w:r>
        <w:rPr>
          <w:rFonts w:ascii="Arial" w:hAnsi="Arial" w:cs="Arial"/>
          <w:sz w:val="16"/>
          <w:szCs w:val="16"/>
        </w:rPr>
        <w:t xml:space="preserve"> </w:t>
      </w:r>
    </w:p>
    <w:p w:rsidR="000119DB" w:rsidRDefault="000119DB" w:rsidP="00880119">
      <w:pPr>
        <w:pStyle w:val="PlainText"/>
        <w:rPr>
          <w:rFonts w:ascii="Arial" w:hAnsi="Arial" w:cs="Arial"/>
          <w:b/>
          <w:sz w:val="16"/>
          <w:szCs w:val="16"/>
        </w:rPr>
        <w:sectPr w:rsidR="000119DB" w:rsidSect="000119DB">
          <w:type w:val="continuous"/>
          <w:pgSz w:w="12240" w:h="15840" w:code="1"/>
          <w:pgMar w:top="720" w:right="720" w:bottom="2160" w:left="720" w:header="0" w:footer="567" w:gutter="0"/>
          <w:cols w:num="2" w:space="567"/>
          <w:titlePg/>
          <w:docGrid w:linePitch="360"/>
        </w:sectPr>
      </w:pPr>
      <w:r w:rsidRPr="000119DB">
        <w:rPr>
          <w:rFonts w:ascii="Arial" w:hAnsi="Arial" w:cs="Arial"/>
          <w:b/>
          <w:sz w:val="16"/>
          <w:szCs w:val="16"/>
        </w:rPr>
        <w:t xml:space="preserve">Salutation: Dear Ambassador </w:t>
      </w:r>
    </w:p>
    <w:p w:rsidR="000119DB" w:rsidRPr="001E62D8" w:rsidRDefault="000119DB" w:rsidP="000119DB">
      <w:pPr>
        <w:pStyle w:val="AITableHeading"/>
        <w:tabs>
          <w:tab w:val="clear" w:pos="567"/>
        </w:tabs>
        <w:rPr>
          <w:rFonts w:cs="Arial"/>
          <w:sz w:val="16"/>
          <w:szCs w:val="16"/>
        </w:rPr>
      </w:pPr>
      <w:r w:rsidRPr="00E62CCE">
        <w:rPr>
          <w:bCs w:val="0"/>
          <w:sz w:val="16"/>
          <w:szCs w:val="16"/>
        </w:rPr>
        <w:t>Salutation: Dear Minister</w:t>
      </w:r>
    </w:p>
    <w:p w:rsidR="000119DB" w:rsidRPr="000119DB" w:rsidRDefault="000119DB" w:rsidP="00880119">
      <w:pPr>
        <w:pStyle w:val="PlainText"/>
        <w:rPr>
          <w:rFonts w:ascii="Arial" w:hAnsi="Arial" w:cs="Arial"/>
          <w:b/>
          <w:sz w:val="16"/>
          <w:szCs w:val="16"/>
        </w:rPr>
      </w:pPr>
    </w:p>
    <w:p w:rsidR="000119DB" w:rsidRDefault="000119DB" w:rsidP="0026766F">
      <w:pPr>
        <w:pStyle w:val="AIUASecondHeading"/>
        <w:rPr>
          <w:rFonts w:ascii="Arial" w:hAnsi="Arial" w:cs="Arial"/>
        </w:rPr>
        <w:sectPr w:rsidR="000119DB" w:rsidSect="000119DB">
          <w:type w:val="continuous"/>
          <w:pgSz w:w="12240" w:h="15840" w:code="1"/>
          <w:pgMar w:top="720" w:right="720" w:bottom="2160" w:left="720" w:header="0" w:footer="567" w:gutter="0"/>
          <w:cols w:space="567"/>
          <w:titlePg/>
          <w:docGrid w:linePitch="360"/>
        </w:sectPr>
      </w:pPr>
    </w:p>
    <w:p w:rsidR="000119DB" w:rsidRPr="000119DB" w:rsidRDefault="000119DB" w:rsidP="000119DB">
      <w:pPr>
        <w:autoSpaceDE w:val="0"/>
        <w:autoSpaceDN w:val="0"/>
        <w:adjustRightInd w:val="0"/>
        <w:rPr>
          <w:rFonts w:ascii="Arial" w:eastAsiaTheme="minorHAnsi" w:hAnsi="Arial" w:cs="Arial"/>
          <w:b/>
          <w:color w:val="000000"/>
          <w:sz w:val="20"/>
          <w:szCs w:val="20"/>
          <w:lang w:val="en-US" w:eastAsia="en-US"/>
        </w:rPr>
      </w:pPr>
      <w:r w:rsidRPr="000119DB">
        <w:rPr>
          <w:rFonts w:ascii="Arial" w:eastAsiaTheme="minorHAnsi" w:hAnsi="Arial" w:cs="Arial"/>
          <w:b/>
          <w:color w:val="000000"/>
          <w:sz w:val="20"/>
          <w:szCs w:val="20"/>
          <w:lang w:val="en-US" w:eastAsia="en-US"/>
        </w:rPr>
        <w:t xml:space="preserve">2) LET US KNOW YOU TOOK ACTION </w:t>
      </w:r>
    </w:p>
    <w:p w:rsidR="000119DB" w:rsidRPr="000119DB" w:rsidRDefault="00E14BAB" w:rsidP="000119DB">
      <w:pPr>
        <w:autoSpaceDE w:val="0"/>
        <w:autoSpaceDN w:val="0"/>
        <w:adjustRightInd w:val="0"/>
        <w:rPr>
          <w:rFonts w:ascii="Arial" w:eastAsiaTheme="minorHAnsi" w:hAnsi="Arial" w:cs="Arial"/>
          <w:color w:val="000000"/>
          <w:sz w:val="20"/>
          <w:szCs w:val="20"/>
          <w:lang w:val="en-US" w:eastAsia="en-US"/>
        </w:rPr>
      </w:pPr>
      <w:hyperlink r:id="rId15" w:history="1">
        <w:r w:rsidR="000119DB" w:rsidRPr="000119DB">
          <w:rPr>
            <w:rFonts w:ascii="Arial" w:eastAsiaTheme="minorHAnsi" w:hAnsi="Arial" w:cs="Arial"/>
            <w:color w:val="0563C1" w:themeColor="hyperlink"/>
            <w:sz w:val="20"/>
            <w:szCs w:val="20"/>
            <w:u w:val="single"/>
            <w:lang w:val="en-US" w:eastAsia="en-US"/>
          </w:rPr>
          <w:t>Click here</w:t>
        </w:r>
      </w:hyperlink>
      <w:r w:rsidR="000119DB" w:rsidRPr="000119DB">
        <w:rPr>
          <w:rFonts w:ascii="Arial" w:eastAsiaTheme="minorHAnsi" w:hAnsi="Arial" w:cs="Arial"/>
          <w:color w:val="000000"/>
          <w:sz w:val="20"/>
          <w:szCs w:val="20"/>
          <w:lang w:val="en-US" w:eastAsia="en-US"/>
        </w:rPr>
        <w:t xml:space="preserve"> to let us know if you took action on this case! </w:t>
      </w:r>
      <w:r w:rsidR="000119DB" w:rsidRPr="000119DB">
        <w:rPr>
          <w:rFonts w:ascii="Arial" w:eastAsiaTheme="minorHAnsi" w:hAnsi="Arial" w:cs="Arial"/>
          <w:i/>
          <w:iCs/>
          <w:color w:val="000000"/>
          <w:sz w:val="20"/>
          <w:szCs w:val="20"/>
          <w:lang w:val="en-US" w:eastAsia="en-US"/>
        </w:rPr>
        <w:t xml:space="preserve">This is Urgent Action </w:t>
      </w:r>
      <w:r w:rsidR="000119DB">
        <w:rPr>
          <w:rFonts w:ascii="Arial" w:eastAsiaTheme="minorHAnsi" w:hAnsi="Arial" w:cs="Arial"/>
          <w:i/>
          <w:iCs/>
          <w:color w:val="000000"/>
          <w:sz w:val="20"/>
          <w:szCs w:val="20"/>
          <w:lang w:val="en-US" w:eastAsia="en-US"/>
        </w:rPr>
        <w:t>231.17</w:t>
      </w:r>
      <w:r w:rsidR="000119DB" w:rsidRPr="000119DB">
        <w:rPr>
          <w:rFonts w:ascii="Arial" w:eastAsiaTheme="minorHAnsi" w:hAnsi="Arial" w:cs="Arial"/>
          <w:i/>
          <w:iCs/>
          <w:color w:val="000000"/>
          <w:sz w:val="20"/>
          <w:szCs w:val="20"/>
          <w:lang w:val="en-US" w:eastAsia="en-US"/>
        </w:rPr>
        <w:t xml:space="preserve"> </w:t>
      </w:r>
    </w:p>
    <w:p w:rsidR="000119DB" w:rsidRPr="000119DB" w:rsidRDefault="000119DB" w:rsidP="000119DB">
      <w:pPr>
        <w:rPr>
          <w:rFonts w:ascii="Arial" w:eastAsiaTheme="minorHAnsi" w:hAnsi="Arial" w:cs="Arial"/>
          <w:color w:val="000000"/>
          <w:sz w:val="20"/>
          <w:szCs w:val="20"/>
          <w:lang w:val="en-US" w:eastAsia="en-US"/>
        </w:rPr>
      </w:pPr>
      <w:r w:rsidRPr="000119D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1027CB" w:rsidRDefault="00883104" w:rsidP="0026766F">
      <w:pPr>
        <w:rPr>
          <w:rStyle w:val="AIHeadline"/>
          <w:rFonts w:cs="Arial"/>
          <w:snapToGrid w:val="0"/>
          <w:sz w:val="36"/>
          <w:szCs w:val="36"/>
        </w:rPr>
      </w:pPr>
      <w:r w:rsidRPr="001027CB">
        <w:rPr>
          <w:rStyle w:val="AIHeadline"/>
          <w:rFonts w:cs="Arial"/>
          <w:snapToGrid w:val="0"/>
          <w:sz w:val="36"/>
          <w:szCs w:val="36"/>
        </w:rPr>
        <w:t>Egypt: Stop crackdown against Lgbti individuals</w:t>
      </w:r>
    </w:p>
    <w:p w:rsidR="0026766F" w:rsidRPr="00F95961" w:rsidRDefault="0026766F" w:rsidP="000119DB">
      <w:pPr>
        <w:pStyle w:val="Heading2"/>
        <w:spacing w:before="120" w:after="120"/>
        <w:rPr>
          <w:rFonts w:ascii="Arial" w:hAnsi="Arial" w:cs="Arial"/>
        </w:rPr>
      </w:pPr>
      <w:r w:rsidRPr="00F95961">
        <w:rPr>
          <w:rFonts w:ascii="Arial" w:hAnsi="Arial" w:cs="Arial"/>
        </w:rPr>
        <w:t>ADditional Information</w:t>
      </w:r>
    </w:p>
    <w:p w:rsidR="000B6183" w:rsidRDefault="00E71162" w:rsidP="001027CB">
      <w:pPr>
        <w:rPr>
          <w:rFonts w:cs="Arial"/>
          <w:szCs w:val="18"/>
        </w:rPr>
      </w:pPr>
      <w:r w:rsidRPr="00E71162">
        <w:rPr>
          <w:rFonts w:ascii="Arial" w:hAnsi="Arial" w:cs="Arial"/>
          <w:sz w:val="18"/>
          <w:szCs w:val="18"/>
        </w:rPr>
        <w:t>Up until now</w:t>
      </w:r>
      <w:r w:rsidR="002818DC">
        <w:rPr>
          <w:rFonts w:ascii="Arial" w:hAnsi="Arial" w:cs="Arial"/>
          <w:sz w:val="18"/>
          <w:szCs w:val="18"/>
        </w:rPr>
        <w:t>,</w:t>
      </w:r>
      <w:r w:rsidRPr="00E71162">
        <w:rPr>
          <w:rFonts w:ascii="Arial" w:hAnsi="Arial" w:cs="Arial"/>
          <w:sz w:val="18"/>
          <w:szCs w:val="18"/>
        </w:rPr>
        <w:t xml:space="preserve"> the Egyptian authorities have relied on the </w:t>
      </w:r>
      <w:r w:rsidR="00BC08CF">
        <w:rPr>
          <w:rFonts w:ascii="Arial" w:hAnsi="Arial" w:cs="Arial"/>
          <w:sz w:val="18"/>
          <w:szCs w:val="18"/>
        </w:rPr>
        <w:t>P</w:t>
      </w:r>
      <w:r w:rsidR="00BC08CF" w:rsidRPr="00E71162">
        <w:rPr>
          <w:rFonts w:ascii="Arial" w:hAnsi="Arial" w:cs="Arial"/>
          <w:sz w:val="18"/>
          <w:szCs w:val="18"/>
        </w:rPr>
        <w:t xml:space="preserve">rostitution </w:t>
      </w:r>
      <w:r w:rsidRPr="00E71162">
        <w:rPr>
          <w:rFonts w:ascii="Arial" w:hAnsi="Arial" w:cs="Arial"/>
          <w:sz w:val="18"/>
          <w:szCs w:val="18"/>
        </w:rPr>
        <w:t>law no</w:t>
      </w:r>
      <w:r w:rsidR="002818DC">
        <w:rPr>
          <w:rFonts w:ascii="Arial" w:hAnsi="Arial" w:cs="Arial"/>
          <w:sz w:val="18"/>
          <w:szCs w:val="18"/>
        </w:rPr>
        <w:t>.</w:t>
      </w:r>
      <w:r w:rsidRPr="00E71162">
        <w:rPr>
          <w:rFonts w:ascii="Arial" w:hAnsi="Arial" w:cs="Arial"/>
          <w:sz w:val="18"/>
          <w:szCs w:val="18"/>
        </w:rPr>
        <w:t xml:space="preserve"> 10 of 1961 to charge people suspected of engaging in same-sex sexual activity with “habitual debauchery” – an offence punishable by up to three years in prison. The</w:t>
      </w:r>
      <w:r w:rsidR="002818DC">
        <w:rPr>
          <w:rFonts w:ascii="Arial" w:hAnsi="Arial" w:cs="Arial"/>
          <w:sz w:val="18"/>
          <w:szCs w:val="18"/>
        </w:rPr>
        <w:t xml:space="preserve"> newly </w:t>
      </w:r>
      <w:r w:rsidRPr="00E71162">
        <w:rPr>
          <w:rFonts w:ascii="Arial" w:hAnsi="Arial" w:cs="Arial"/>
          <w:sz w:val="18"/>
          <w:szCs w:val="18"/>
        </w:rPr>
        <w:t xml:space="preserve">proposed bill </w:t>
      </w:r>
      <w:r w:rsidR="002818DC">
        <w:rPr>
          <w:rFonts w:ascii="Arial" w:hAnsi="Arial" w:cs="Arial"/>
          <w:sz w:val="18"/>
          <w:szCs w:val="18"/>
        </w:rPr>
        <w:t xml:space="preserve">is the first time </w:t>
      </w:r>
      <w:r w:rsidR="000B6183">
        <w:rPr>
          <w:rFonts w:ascii="Arial" w:hAnsi="Arial" w:cs="Arial"/>
          <w:sz w:val="18"/>
          <w:szCs w:val="18"/>
        </w:rPr>
        <w:t xml:space="preserve">the </w:t>
      </w:r>
      <w:r w:rsidR="002818DC">
        <w:rPr>
          <w:rFonts w:ascii="Arial" w:hAnsi="Arial" w:cs="Arial"/>
          <w:sz w:val="18"/>
          <w:szCs w:val="18"/>
        </w:rPr>
        <w:t xml:space="preserve">Egyptian legislations </w:t>
      </w:r>
      <w:r w:rsidR="000B6183">
        <w:rPr>
          <w:rFonts w:ascii="Arial" w:hAnsi="Arial" w:cs="Arial"/>
          <w:sz w:val="18"/>
          <w:szCs w:val="18"/>
        </w:rPr>
        <w:t xml:space="preserve">specifically </w:t>
      </w:r>
      <w:r w:rsidRPr="00E71162">
        <w:rPr>
          <w:rFonts w:ascii="Arial" w:hAnsi="Arial" w:cs="Arial"/>
          <w:sz w:val="18"/>
          <w:szCs w:val="18"/>
        </w:rPr>
        <w:t>define</w:t>
      </w:r>
      <w:r w:rsidR="000B6183">
        <w:rPr>
          <w:rFonts w:ascii="Arial" w:hAnsi="Arial" w:cs="Arial"/>
          <w:sz w:val="18"/>
          <w:szCs w:val="18"/>
        </w:rPr>
        <w:t>s</w:t>
      </w:r>
      <w:r w:rsidRPr="00E71162">
        <w:rPr>
          <w:rFonts w:ascii="Arial" w:hAnsi="Arial" w:cs="Arial"/>
          <w:sz w:val="18"/>
          <w:szCs w:val="18"/>
        </w:rPr>
        <w:t xml:space="preserve"> “homosexuality”</w:t>
      </w:r>
      <w:r w:rsidR="000B6183">
        <w:rPr>
          <w:rFonts w:ascii="Arial" w:hAnsi="Arial" w:cs="Arial"/>
          <w:sz w:val="18"/>
          <w:szCs w:val="18"/>
        </w:rPr>
        <w:t xml:space="preserve">. </w:t>
      </w:r>
    </w:p>
    <w:p w:rsidR="00E71162" w:rsidRDefault="00E71162" w:rsidP="001027CB">
      <w:pPr>
        <w:rPr>
          <w:rFonts w:cs="Arial"/>
          <w:bCs/>
          <w:szCs w:val="18"/>
          <w:lang w:eastAsia="en-GB"/>
        </w:rPr>
      </w:pPr>
    </w:p>
    <w:p w:rsidR="00326FF2" w:rsidRDefault="00E71162" w:rsidP="00E71162">
      <w:pPr>
        <w:pStyle w:val="AIAdditionalinformationtext"/>
        <w:spacing w:after="0"/>
        <w:rPr>
          <w:rFonts w:cs="Arial"/>
          <w:szCs w:val="18"/>
          <w:lang w:val="en-US" w:eastAsia="en-GB"/>
        </w:rPr>
      </w:pPr>
      <w:r>
        <w:rPr>
          <w:rFonts w:cs="Arial"/>
          <w:bCs/>
          <w:szCs w:val="18"/>
          <w:lang w:eastAsia="en-GB"/>
        </w:rPr>
        <w:t>The move comes f</w:t>
      </w:r>
      <w:r w:rsidR="00326FF2" w:rsidRPr="00326FF2">
        <w:rPr>
          <w:rFonts w:cs="Arial"/>
          <w:bCs/>
          <w:szCs w:val="18"/>
          <w:lang w:eastAsia="en-GB"/>
        </w:rPr>
        <w:t>ollowing the display of the rainbow flag at a Mashrou’ Leila concert in Cairo, the capital, on 22 September</w:t>
      </w:r>
      <w:r>
        <w:rPr>
          <w:rFonts w:cs="Arial"/>
          <w:bCs/>
          <w:szCs w:val="18"/>
          <w:lang w:eastAsia="en-GB"/>
        </w:rPr>
        <w:t xml:space="preserve">, </w:t>
      </w:r>
      <w:r w:rsidR="002818DC">
        <w:rPr>
          <w:rFonts w:cs="Arial"/>
          <w:bCs/>
          <w:szCs w:val="18"/>
          <w:lang w:eastAsia="en-GB"/>
        </w:rPr>
        <w:t xml:space="preserve">after which </w:t>
      </w:r>
      <w:r>
        <w:rPr>
          <w:rFonts w:cs="Arial"/>
          <w:bCs/>
          <w:szCs w:val="18"/>
          <w:lang w:eastAsia="en-GB"/>
        </w:rPr>
        <w:t>Egyptian authorities launched a crackdown on LGBTI individuals in Egypt</w:t>
      </w:r>
      <w:r w:rsidR="00326FF2" w:rsidRPr="00326FF2">
        <w:rPr>
          <w:rFonts w:cs="Arial"/>
          <w:bCs/>
          <w:szCs w:val="18"/>
          <w:lang w:eastAsia="en-GB"/>
        </w:rPr>
        <w:t xml:space="preserve">. The authorities have carried out at least five forced anal examinations of those arrested, which </w:t>
      </w:r>
      <w:r w:rsidR="00107A87">
        <w:rPr>
          <w:rFonts w:cs="Arial"/>
          <w:bCs/>
          <w:szCs w:val="18"/>
          <w:lang w:eastAsia="en-GB"/>
        </w:rPr>
        <w:t>constitutes</w:t>
      </w:r>
      <w:r w:rsidR="002818DC">
        <w:rPr>
          <w:rFonts w:cs="Arial"/>
          <w:bCs/>
          <w:szCs w:val="18"/>
          <w:lang w:eastAsia="en-GB"/>
        </w:rPr>
        <w:t xml:space="preserve"> a breach of</w:t>
      </w:r>
      <w:r w:rsidR="002818DC" w:rsidRPr="00326FF2">
        <w:rPr>
          <w:rFonts w:cs="Arial"/>
          <w:bCs/>
          <w:szCs w:val="18"/>
          <w:lang w:eastAsia="en-GB"/>
        </w:rPr>
        <w:t xml:space="preserve"> </w:t>
      </w:r>
      <w:r w:rsidR="00326FF2" w:rsidRPr="00326FF2">
        <w:rPr>
          <w:rFonts w:cs="Arial"/>
          <w:bCs/>
          <w:szCs w:val="18"/>
          <w:lang w:eastAsia="en-GB"/>
        </w:rPr>
        <w:t xml:space="preserve">the absolute prohibition of torture and other cruel, inhuman or degrading treatment under international law. </w:t>
      </w:r>
      <w:r>
        <w:rPr>
          <w:rFonts w:cs="Arial"/>
          <w:bCs/>
          <w:szCs w:val="18"/>
          <w:lang w:eastAsia="en-GB"/>
        </w:rPr>
        <w:t>S</w:t>
      </w:r>
      <w:r w:rsidR="00326FF2" w:rsidRPr="00326FF2">
        <w:rPr>
          <w:rFonts w:cs="Arial"/>
          <w:bCs/>
          <w:szCs w:val="18"/>
          <w:lang w:eastAsia="en-GB"/>
        </w:rPr>
        <w:t xml:space="preserve">ecurity forces </w:t>
      </w:r>
      <w:r>
        <w:rPr>
          <w:rFonts w:cs="Arial"/>
          <w:bCs/>
          <w:szCs w:val="18"/>
          <w:lang w:eastAsia="en-GB"/>
        </w:rPr>
        <w:t>also detained</w:t>
      </w:r>
      <w:r w:rsidR="00326FF2" w:rsidRPr="00326FF2">
        <w:rPr>
          <w:rFonts w:cs="Arial"/>
          <w:bCs/>
          <w:szCs w:val="18"/>
          <w:lang w:eastAsia="en-GB"/>
        </w:rPr>
        <w:t xml:space="preserve"> two people who had allegedly raised the flag at the concert, and arrested people, unrelated to the flag incident, from different districts in Cairo, Ismalia, Damietta and Sharm al-Sheikh based on their perceived sexual orientation. The</w:t>
      </w:r>
      <w:r w:rsidR="00107A87">
        <w:rPr>
          <w:rFonts w:cs="Arial"/>
          <w:bCs/>
          <w:szCs w:val="18"/>
          <w:lang w:eastAsia="en-GB"/>
        </w:rPr>
        <w:t xml:space="preserve"> authorities</w:t>
      </w:r>
      <w:r w:rsidR="00326FF2" w:rsidRPr="00326FF2">
        <w:rPr>
          <w:rFonts w:cs="Arial"/>
          <w:bCs/>
          <w:szCs w:val="18"/>
          <w:lang w:eastAsia="en-GB"/>
        </w:rPr>
        <w:t xml:space="preserve"> also used</w:t>
      </w:r>
      <w:r w:rsidR="002D0152">
        <w:rPr>
          <w:rFonts w:cs="Arial"/>
          <w:bCs/>
          <w:szCs w:val="18"/>
          <w:lang w:eastAsia="en-GB"/>
        </w:rPr>
        <w:t xml:space="preserve"> online dating platforms to</w:t>
      </w:r>
      <w:r w:rsidR="00326FF2" w:rsidRPr="00326FF2">
        <w:rPr>
          <w:rFonts w:cs="Arial"/>
          <w:bCs/>
          <w:szCs w:val="18"/>
          <w:lang w:eastAsia="en-GB"/>
        </w:rPr>
        <w:t xml:space="preserve"> </w:t>
      </w:r>
      <w:r w:rsidR="002D0152">
        <w:rPr>
          <w:rFonts w:cs="Arial"/>
          <w:bCs/>
          <w:szCs w:val="18"/>
          <w:lang w:eastAsia="en-GB"/>
        </w:rPr>
        <w:t xml:space="preserve">trap and arrest those they suspected of being </w:t>
      </w:r>
      <w:r w:rsidR="00CA15E8">
        <w:rPr>
          <w:rFonts w:cs="Arial"/>
          <w:bCs/>
          <w:szCs w:val="18"/>
          <w:lang w:eastAsia="en-GB"/>
        </w:rPr>
        <w:t>gay</w:t>
      </w:r>
      <w:r w:rsidR="002D0152">
        <w:rPr>
          <w:rFonts w:cs="Arial"/>
          <w:bCs/>
          <w:szCs w:val="18"/>
          <w:lang w:eastAsia="en-GB"/>
        </w:rPr>
        <w:t>.</w:t>
      </w:r>
      <w:r w:rsidR="00326FF2" w:rsidRPr="00326FF2">
        <w:rPr>
          <w:rFonts w:cs="Arial"/>
          <w:bCs/>
          <w:szCs w:val="18"/>
          <w:lang w:eastAsia="en-GB"/>
        </w:rPr>
        <w:t xml:space="preserve"> </w:t>
      </w:r>
      <w:r w:rsidR="00326FF2" w:rsidRPr="00326FF2">
        <w:rPr>
          <w:rFonts w:cs="Arial"/>
          <w:szCs w:val="18"/>
          <w:lang w:val="en-US" w:eastAsia="en-GB"/>
        </w:rPr>
        <w:t xml:space="preserve">Among those currently being questioned is one woman, </w:t>
      </w:r>
      <w:r w:rsidR="00326FF2" w:rsidRPr="001027CB">
        <w:rPr>
          <w:rFonts w:cs="Arial"/>
          <w:szCs w:val="18"/>
          <w:lang w:val="en-US" w:eastAsia="en-GB"/>
        </w:rPr>
        <w:t>Sara Hegazy</w:t>
      </w:r>
      <w:r w:rsidR="00326FF2" w:rsidRPr="00107A87">
        <w:rPr>
          <w:rFonts w:cs="Arial"/>
          <w:szCs w:val="18"/>
          <w:lang w:val="en-US" w:eastAsia="en-GB"/>
        </w:rPr>
        <w:t>.</w:t>
      </w:r>
    </w:p>
    <w:p w:rsidR="00A304C2" w:rsidRPr="00326FF2" w:rsidRDefault="00A304C2" w:rsidP="00326FF2">
      <w:pPr>
        <w:pStyle w:val="AIAdditionalinformationtext"/>
        <w:spacing w:after="0"/>
        <w:rPr>
          <w:rFonts w:cs="Arial"/>
          <w:bCs/>
          <w:szCs w:val="18"/>
          <w:lang w:eastAsia="en-GB"/>
        </w:rPr>
      </w:pPr>
    </w:p>
    <w:p w:rsidR="00326FF2" w:rsidRDefault="00107A87" w:rsidP="00A304C2">
      <w:pPr>
        <w:pStyle w:val="AIAdditionalinformationtext"/>
        <w:rPr>
          <w:rFonts w:cs="Arial"/>
          <w:szCs w:val="18"/>
          <w:lang w:val="en-US" w:eastAsia="en-GB"/>
        </w:rPr>
      </w:pPr>
      <w:r>
        <w:rPr>
          <w:rFonts w:cs="Arial"/>
          <w:szCs w:val="18"/>
          <w:lang w:val="en-US" w:eastAsia="en-GB"/>
        </w:rPr>
        <w:t>The 67 individuals d</w:t>
      </w:r>
      <w:r w:rsidR="00326FF2" w:rsidRPr="00326FF2">
        <w:rPr>
          <w:rFonts w:cs="Arial"/>
          <w:szCs w:val="18"/>
          <w:lang w:val="en-US" w:eastAsia="en-GB"/>
        </w:rPr>
        <w:t>etained face charges that include “habitual debauchery”</w:t>
      </w:r>
      <w:r w:rsidR="00987736">
        <w:rPr>
          <w:rFonts w:cs="Arial"/>
          <w:szCs w:val="18"/>
          <w:lang w:val="en-US" w:eastAsia="en-GB"/>
        </w:rPr>
        <w:t>,</w:t>
      </w:r>
      <w:r w:rsidR="00326FF2" w:rsidRPr="00326FF2">
        <w:rPr>
          <w:rFonts w:cs="Arial"/>
          <w:szCs w:val="18"/>
          <w:lang w:val="en-US" w:eastAsia="en-GB"/>
        </w:rPr>
        <w:t xml:space="preserve"> “inciting debauchery”, and “promoting sexual deviance”. Sara Hegazy and another man have received the same charges in addition to “belonging to a banned group”. These charges can carry prison sentences of up to 15 years under the penal code and the law on prostitution. Sara Hegazy told the prosecutor who questioned her that she was beaten and sexually harassed by her cell mates in the Saida Zenab police station in Cairo after the security forces there informed her cellmates that she was charged with “habitual debauchery”</w:t>
      </w:r>
      <w:r w:rsidR="001027CB">
        <w:rPr>
          <w:rFonts w:cs="Arial"/>
          <w:szCs w:val="18"/>
          <w:lang w:val="en-US" w:eastAsia="en-GB"/>
        </w:rPr>
        <w:t>.</w:t>
      </w:r>
    </w:p>
    <w:p w:rsidR="00896087" w:rsidRDefault="00896087" w:rsidP="001027CB">
      <w:pPr>
        <w:pStyle w:val="AIAdditionalinformationtext"/>
        <w:rPr>
          <w:rFonts w:cs="Arial"/>
          <w:szCs w:val="18"/>
          <w:lang w:val="en-US" w:eastAsia="en-GB"/>
        </w:rPr>
      </w:pPr>
      <w:r w:rsidRPr="00DC13BD">
        <w:rPr>
          <w:rFonts w:cs="Arial"/>
          <w:szCs w:val="18"/>
          <w:lang w:val="en-US" w:eastAsia="en-GB"/>
        </w:rPr>
        <w:t>The incident of displaying the rainbow flag at the concert provoked a public outcry</w:t>
      </w:r>
      <w:r>
        <w:rPr>
          <w:rFonts w:cs="Arial"/>
          <w:szCs w:val="18"/>
          <w:lang w:val="en-US" w:eastAsia="en-GB"/>
        </w:rPr>
        <w:t xml:space="preserve"> from local media that called for those involved in displaying the flag to be brought to justice. Following the smear campaign from local media,</w:t>
      </w:r>
      <w:r w:rsidRPr="00DC13BD">
        <w:rPr>
          <w:rFonts w:cs="Arial"/>
          <w:szCs w:val="18"/>
          <w:lang w:val="en-US" w:eastAsia="en-GB"/>
        </w:rPr>
        <w:t xml:space="preserve"> Egypt’s public prosecutor announce</w:t>
      </w:r>
      <w:r>
        <w:rPr>
          <w:rFonts w:cs="Arial"/>
          <w:szCs w:val="18"/>
          <w:lang w:val="en-US" w:eastAsia="en-GB"/>
        </w:rPr>
        <w:t>d</w:t>
      </w:r>
      <w:r w:rsidRPr="00DC13BD">
        <w:rPr>
          <w:rFonts w:cs="Arial"/>
          <w:szCs w:val="18"/>
          <w:lang w:val="en-US" w:eastAsia="en-GB"/>
        </w:rPr>
        <w:t xml:space="preserve"> an investigation into the promotion of “habitual debauchery” and “homosexuality” on 25 September. </w:t>
      </w:r>
      <w:r>
        <w:rPr>
          <w:rFonts w:cs="Arial"/>
          <w:szCs w:val="18"/>
          <w:lang w:val="en-US" w:eastAsia="en-GB"/>
        </w:rPr>
        <w:t>He further ordered state security prosecutors to open investigations against those who raised the flag.</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sidRPr="00DC13BD">
        <w:rPr>
          <w:rFonts w:cs="Arial"/>
          <w:szCs w:val="18"/>
          <w:lang w:val="en-US" w:eastAsia="en-GB"/>
        </w:rPr>
        <w:t xml:space="preserve">The Supreme Media Council </w:t>
      </w:r>
      <w:r>
        <w:rPr>
          <w:rFonts w:cs="Arial"/>
          <w:szCs w:val="18"/>
          <w:lang w:val="en-US" w:eastAsia="en-GB"/>
        </w:rPr>
        <w:t>also issued a statement banning</w:t>
      </w:r>
      <w:r w:rsidRPr="00DC13BD">
        <w:rPr>
          <w:rFonts w:cs="Arial"/>
          <w:szCs w:val="18"/>
          <w:lang w:val="en-US" w:eastAsia="en-GB"/>
        </w:rPr>
        <w:t xml:space="preserve"> all media outlets </w:t>
      </w:r>
      <w:r>
        <w:rPr>
          <w:rFonts w:cs="Arial"/>
          <w:szCs w:val="18"/>
          <w:lang w:val="en-US" w:eastAsia="en-GB"/>
        </w:rPr>
        <w:t>from</w:t>
      </w:r>
      <w:r w:rsidRPr="00DC13BD">
        <w:rPr>
          <w:rFonts w:cs="Arial"/>
          <w:szCs w:val="18"/>
          <w:lang w:val="en-US" w:eastAsia="en-GB"/>
        </w:rPr>
        <w:t xml:space="preserve"> show</w:t>
      </w:r>
      <w:r>
        <w:rPr>
          <w:rFonts w:cs="Arial"/>
          <w:szCs w:val="18"/>
          <w:lang w:val="en-US" w:eastAsia="en-GB"/>
        </w:rPr>
        <w:t>ing</w:t>
      </w:r>
      <w:r w:rsidRPr="00DC13BD">
        <w:rPr>
          <w:rFonts w:cs="Arial"/>
          <w:szCs w:val="18"/>
          <w:lang w:val="en-US" w:eastAsia="en-GB"/>
        </w:rPr>
        <w:t xml:space="preserve"> support, solidarity</w:t>
      </w:r>
      <w:r w:rsidR="00987736">
        <w:rPr>
          <w:rFonts w:cs="Arial"/>
          <w:szCs w:val="18"/>
          <w:lang w:val="en-US" w:eastAsia="en-GB"/>
        </w:rPr>
        <w:t>,</w:t>
      </w:r>
      <w:r w:rsidRPr="00DC13BD">
        <w:rPr>
          <w:rFonts w:cs="Arial"/>
          <w:szCs w:val="18"/>
          <w:lang w:val="en-US" w:eastAsia="en-GB"/>
        </w:rPr>
        <w:t xml:space="preserve"> or sympathy to LGBTI </w:t>
      </w:r>
      <w:r>
        <w:rPr>
          <w:rFonts w:cs="Arial"/>
          <w:szCs w:val="18"/>
          <w:lang w:val="en-US" w:eastAsia="en-GB"/>
        </w:rPr>
        <w:t>people</w:t>
      </w:r>
      <w:r w:rsidRPr="00DC13BD">
        <w:rPr>
          <w:rFonts w:cs="Arial"/>
          <w:szCs w:val="18"/>
          <w:lang w:val="en-US" w:eastAsia="en-GB"/>
        </w:rPr>
        <w:t xml:space="preserve"> and called on all media outlets to raise awareness against the “habitual debauchery” and LGBTI </w:t>
      </w:r>
      <w:r>
        <w:rPr>
          <w:rFonts w:cs="Arial"/>
          <w:szCs w:val="18"/>
          <w:lang w:val="en-US" w:eastAsia="en-GB"/>
        </w:rPr>
        <w:t>people, who</w:t>
      </w:r>
      <w:r w:rsidRPr="00DC13BD">
        <w:rPr>
          <w:rFonts w:cs="Arial"/>
          <w:szCs w:val="18"/>
          <w:lang w:val="en-US" w:eastAsia="en-GB"/>
        </w:rPr>
        <w:t xml:space="preserve"> it </w:t>
      </w:r>
      <w:r w:rsidR="00883104">
        <w:rPr>
          <w:rFonts w:cs="Arial"/>
          <w:szCs w:val="18"/>
          <w:lang w:val="en-US" w:eastAsia="en-GB"/>
        </w:rPr>
        <w:t>stated</w:t>
      </w:r>
      <w:r w:rsidR="00883104" w:rsidRPr="00DC13BD">
        <w:rPr>
          <w:rFonts w:cs="Arial"/>
          <w:szCs w:val="18"/>
          <w:lang w:val="en-US" w:eastAsia="en-GB"/>
        </w:rPr>
        <w:t xml:space="preserve"> </w:t>
      </w:r>
      <w:r>
        <w:rPr>
          <w:rFonts w:cs="Arial"/>
          <w:szCs w:val="18"/>
          <w:lang w:val="en-US" w:eastAsia="en-GB"/>
        </w:rPr>
        <w:t>“</w:t>
      </w:r>
      <w:r w:rsidRPr="00DC13BD">
        <w:rPr>
          <w:rFonts w:cs="Arial"/>
          <w:szCs w:val="18"/>
          <w:lang w:val="en-US" w:eastAsia="en-GB"/>
        </w:rPr>
        <w:t>do not fit in the Egyptian society</w:t>
      </w:r>
      <w:r>
        <w:rPr>
          <w:rFonts w:cs="Arial"/>
          <w:szCs w:val="18"/>
          <w:lang w:val="en-US" w:eastAsia="en-GB"/>
        </w:rPr>
        <w:t xml:space="preserve"> traditions or culture” and that “this LGBTI phenomena must come to an end”</w:t>
      </w:r>
      <w:r w:rsidRPr="00DC13BD">
        <w:rPr>
          <w:rFonts w:cs="Arial"/>
          <w:szCs w:val="18"/>
          <w:lang w:val="en-US" w:eastAsia="en-GB"/>
        </w:rPr>
        <w:t>.</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Pr>
          <w:rFonts w:cs="Arial"/>
          <w:szCs w:val="18"/>
          <w:lang w:val="en-US" w:eastAsia="en-GB"/>
        </w:rPr>
        <w:t xml:space="preserve">Lawyers and NGOs in Egypt told Amnesty International that the numbers of </w:t>
      </w:r>
      <w:r w:rsidR="002D0152">
        <w:rPr>
          <w:rFonts w:cs="Arial"/>
          <w:szCs w:val="18"/>
          <w:lang w:val="en-US" w:eastAsia="en-GB"/>
        </w:rPr>
        <w:t xml:space="preserve">persons </w:t>
      </w:r>
      <w:r>
        <w:rPr>
          <w:rFonts w:cs="Arial"/>
          <w:szCs w:val="18"/>
          <w:lang w:val="en-US" w:eastAsia="en-GB"/>
        </w:rPr>
        <w:t xml:space="preserve">detained </w:t>
      </w:r>
      <w:r w:rsidR="002D0152">
        <w:rPr>
          <w:rFonts w:cs="Arial"/>
          <w:szCs w:val="18"/>
          <w:lang w:val="en-US" w:eastAsia="en-GB"/>
        </w:rPr>
        <w:t>for their perceived sexual orientation following the 22 September incident is most likely</w:t>
      </w:r>
      <w:r>
        <w:rPr>
          <w:rFonts w:cs="Arial"/>
          <w:szCs w:val="18"/>
          <w:lang w:val="en-US" w:eastAsia="en-GB"/>
        </w:rPr>
        <w:t xml:space="preserve"> higher, but</w:t>
      </w:r>
      <w:r w:rsidR="002D0152">
        <w:rPr>
          <w:rFonts w:cs="Arial"/>
          <w:szCs w:val="18"/>
          <w:lang w:val="en-US" w:eastAsia="en-GB"/>
        </w:rPr>
        <w:t xml:space="preserve"> given the high rate at which the arrests are being carried out</w:t>
      </w:r>
      <w:r>
        <w:rPr>
          <w:rFonts w:cs="Arial"/>
          <w:szCs w:val="18"/>
          <w:lang w:val="en-US" w:eastAsia="en-GB"/>
        </w:rPr>
        <w:t xml:space="preserve"> </w:t>
      </w:r>
      <w:r w:rsidR="002D0152">
        <w:rPr>
          <w:rFonts w:cs="Arial"/>
          <w:szCs w:val="18"/>
          <w:lang w:val="en-US" w:eastAsia="en-GB"/>
        </w:rPr>
        <w:t>it is difficult to produce an accurate number</w:t>
      </w:r>
      <w:r>
        <w:rPr>
          <w:rFonts w:cs="Arial"/>
          <w:szCs w:val="18"/>
          <w:lang w:val="en-US" w:eastAsia="en-GB"/>
        </w:rPr>
        <w:t>.</w:t>
      </w:r>
    </w:p>
    <w:p w:rsidR="00896087" w:rsidRPr="00DC13BD" w:rsidRDefault="00896087" w:rsidP="00896087">
      <w:pPr>
        <w:pStyle w:val="AIAdditionalinformationtext"/>
        <w:tabs>
          <w:tab w:val="clear" w:pos="567"/>
        </w:tabs>
        <w:spacing w:after="0"/>
        <w:rPr>
          <w:rFonts w:cs="Arial"/>
          <w:szCs w:val="18"/>
          <w:lang w:val="en-US" w:eastAsia="en-GB"/>
        </w:rPr>
      </w:pPr>
    </w:p>
    <w:p w:rsidR="00896087" w:rsidRDefault="00896087">
      <w:pPr>
        <w:spacing w:line="240" w:lineRule="atLeast"/>
        <w:rPr>
          <w:rFonts w:ascii="Arial" w:hAnsi="Arial" w:cs="Arial"/>
          <w:sz w:val="18"/>
          <w:szCs w:val="18"/>
          <w:lang w:eastAsia="en-GB"/>
        </w:rPr>
      </w:pPr>
      <w:r w:rsidRPr="00DC13BD">
        <w:rPr>
          <w:rFonts w:ascii="Arial" w:hAnsi="Arial" w:cs="Arial"/>
          <w:sz w:val="18"/>
          <w:szCs w:val="18"/>
          <w:lang w:eastAsia="en-GB"/>
        </w:rPr>
        <w:t>This</w:t>
      </w:r>
      <w:r>
        <w:rPr>
          <w:rFonts w:ascii="Arial" w:hAnsi="Arial" w:cs="Arial"/>
          <w:sz w:val="18"/>
          <w:szCs w:val="18"/>
          <w:lang w:eastAsia="en-GB"/>
        </w:rPr>
        <w:t xml:space="preserve"> is the worst campaign of state-sanctioned homophobia in Egypt’s recent history but is not an isolated incident</w:t>
      </w:r>
      <w:r w:rsidR="002D0152">
        <w:rPr>
          <w:rFonts w:ascii="Arial" w:hAnsi="Arial" w:cs="Arial"/>
          <w:sz w:val="18"/>
          <w:szCs w:val="18"/>
          <w:lang w:eastAsia="en-GB"/>
        </w:rPr>
        <w:t>. In 2001 the authorities carried out</w:t>
      </w:r>
      <w:r w:rsidRPr="00DC13BD">
        <w:rPr>
          <w:rFonts w:ascii="Arial" w:hAnsi="Arial" w:cs="Arial"/>
          <w:sz w:val="18"/>
          <w:szCs w:val="18"/>
          <w:lang w:eastAsia="en-GB"/>
        </w:rPr>
        <w:t xml:space="preserve"> a</w:t>
      </w:r>
      <w:r w:rsidR="002D0152">
        <w:rPr>
          <w:rFonts w:ascii="Arial" w:hAnsi="Arial" w:cs="Arial"/>
          <w:sz w:val="18"/>
          <w:szCs w:val="18"/>
          <w:lang w:eastAsia="en-GB"/>
        </w:rPr>
        <w:t xml:space="preserve"> mass</w:t>
      </w:r>
      <w:r w:rsidRPr="00DC13BD">
        <w:rPr>
          <w:rFonts w:ascii="Arial" w:hAnsi="Arial" w:cs="Arial"/>
          <w:sz w:val="18"/>
          <w:szCs w:val="18"/>
          <w:lang w:eastAsia="en-GB"/>
        </w:rPr>
        <w:t xml:space="preserve"> raid on the Queen Boat, a floating nightclub on the Nile,</w:t>
      </w:r>
      <w:r w:rsidR="002D0152">
        <w:rPr>
          <w:rFonts w:ascii="Arial" w:hAnsi="Arial" w:cs="Arial"/>
          <w:sz w:val="18"/>
          <w:szCs w:val="18"/>
          <w:lang w:eastAsia="en-GB"/>
        </w:rPr>
        <w:t xml:space="preserve"> arresting 52 people. </w:t>
      </w:r>
      <w:r w:rsidRPr="00DC13BD">
        <w:rPr>
          <w:rFonts w:ascii="Arial" w:hAnsi="Arial" w:cs="Arial"/>
          <w:sz w:val="18"/>
          <w:szCs w:val="18"/>
          <w:lang w:eastAsia="en-GB"/>
        </w:rPr>
        <w:t xml:space="preserve">  </w:t>
      </w:r>
      <w:r w:rsidRPr="00DC13BD">
        <w:rPr>
          <w:rFonts w:ascii="Arial" w:hAnsi="Arial" w:cs="Arial"/>
          <w:sz w:val="18"/>
          <w:szCs w:val="18"/>
          <w:lang w:val="en-US" w:eastAsia="en-GB"/>
        </w:rPr>
        <w:t>23 men</w:t>
      </w:r>
      <w:r w:rsidR="002D0152">
        <w:rPr>
          <w:rFonts w:ascii="Arial" w:hAnsi="Arial" w:cs="Arial"/>
          <w:sz w:val="18"/>
          <w:szCs w:val="18"/>
          <w:lang w:val="en-US" w:eastAsia="en-GB"/>
        </w:rPr>
        <w:t xml:space="preserve"> were subsequently convicted</w:t>
      </w:r>
      <w:r w:rsidR="00BC08CF">
        <w:rPr>
          <w:rFonts w:ascii="Arial" w:hAnsi="Arial" w:cs="Arial"/>
          <w:sz w:val="18"/>
          <w:szCs w:val="18"/>
          <w:lang w:val="en-US" w:eastAsia="en-GB"/>
        </w:rPr>
        <w:t xml:space="preserve"> under the Prostitution law</w:t>
      </w:r>
      <w:r w:rsidRPr="00DC13BD">
        <w:rPr>
          <w:rFonts w:ascii="Arial" w:hAnsi="Arial" w:cs="Arial"/>
          <w:sz w:val="18"/>
          <w:szCs w:val="18"/>
          <w:lang w:eastAsia="en-GB"/>
        </w:rPr>
        <w:t xml:space="preserve">. </w:t>
      </w:r>
      <w:r w:rsidR="002D0152">
        <w:rPr>
          <w:rFonts w:ascii="Arial" w:hAnsi="Arial" w:cs="Arial"/>
          <w:sz w:val="18"/>
          <w:szCs w:val="18"/>
          <w:lang w:eastAsia="en-GB"/>
        </w:rPr>
        <w:t>According to t</w:t>
      </w:r>
      <w:r w:rsidR="002D0152" w:rsidRPr="00DC13BD">
        <w:rPr>
          <w:rFonts w:ascii="Arial" w:hAnsi="Arial" w:cs="Arial"/>
          <w:sz w:val="18"/>
          <w:szCs w:val="18"/>
          <w:lang w:eastAsia="en-GB"/>
        </w:rPr>
        <w:t>he Egyptian Initiative for Personal Rights</w:t>
      </w:r>
      <w:r w:rsidR="002D0152">
        <w:rPr>
          <w:rFonts w:ascii="Arial" w:hAnsi="Arial" w:cs="Arial"/>
          <w:sz w:val="18"/>
          <w:szCs w:val="18"/>
          <w:lang w:eastAsia="en-GB"/>
        </w:rPr>
        <w:t>, in</w:t>
      </w:r>
      <w:r w:rsidRPr="00DC13BD">
        <w:rPr>
          <w:rFonts w:ascii="Arial" w:hAnsi="Arial" w:cs="Arial"/>
          <w:sz w:val="18"/>
          <w:szCs w:val="18"/>
          <w:lang w:eastAsia="en-GB"/>
        </w:rPr>
        <w:t xml:space="preserve"> the past four years and before the events of the past week, the </w:t>
      </w:r>
      <w:r w:rsidR="002D0152">
        <w:rPr>
          <w:rFonts w:ascii="Arial" w:hAnsi="Arial" w:cs="Arial"/>
          <w:sz w:val="18"/>
          <w:szCs w:val="18"/>
          <w:lang w:eastAsia="en-GB"/>
        </w:rPr>
        <w:t>authorities</w:t>
      </w:r>
      <w:r w:rsidR="002D0152" w:rsidRPr="00DC13BD">
        <w:rPr>
          <w:rFonts w:ascii="Arial" w:hAnsi="Arial" w:cs="Arial"/>
          <w:sz w:val="18"/>
          <w:szCs w:val="18"/>
          <w:lang w:eastAsia="en-GB"/>
        </w:rPr>
        <w:t xml:space="preserve"> </w:t>
      </w:r>
      <w:r w:rsidRPr="00DC13BD">
        <w:rPr>
          <w:rFonts w:ascii="Arial" w:hAnsi="Arial" w:cs="Arial"/>
          <w:sz w:val="18"/>
          <w:szCs w:val="18"/>
          <w:lang w:eastAsia="en-GB"/>
        </w:rPr>
        <w:t>ha</w:t>
      </w:r>
      <w:r w:rsidR="002D0152">
        <w:rPr>
          <w:rFonts w:ascii="Arial" w:hAnsi="Arial" w:cs="Arial"/>
          <w:sz w:val="18"/>
          <w:szCs w:val="18"/>
          <w:lang w:eastAsia="en-GB"/>
        </w:rPr>
        <w:t>ve</w:t>
      </w:r>
      <w:r w:rsidRPr="00DC13BD">
        <w:rPr>
          <w:rFonts w:ascii="Arial" w:hAnsi="Arial" w:cs="Arial"/>
          <w:sz w:val="18"/>
          <w:szCs w:val="18"/>
          <w:lang w:eastAsia="en-GB"/>
        </w:rPr>
        <w:t xml:space="preserve"> arrested </w:t>
      </w:r>
      <w:r w:rsidR="002D0152">
        <w:rPr>
          <w:rFonts w:ascii="Arial" w:hAnsi="Arial" w:cs="Arial"/>
          <w:sz w:val="18"/>
          <w:szCs w:val="18"/>
          <w:lang w:eastAsia="en-GB"/>
        </w:rPr>
        <w:t xml:space="preserve">and prosecuted </w:t>
      </w:r>
      <w:r w:rsidR="00BC08CF">
        <w:rPr>
          <w:rFonts w:ascii="Arial" w:hAnsi="Arial" w:cs="Arial"/>
          <w:sz w:val="18"/>
          <w:szCs w:val="18"/>
          <w:lang w:eastAsia="en-GB"/>
        </w:rPr>
        <w:t>around</w:t>
      </w:r>
      <w:r w:rsidR="00BC08CF" w:rsidRPr="00DC13BD">
        <w:rPr>
          <w:rFonts w:ascii="Arial" w:hAnsi="Arial" w:cs="Arial"/>
          <w:sz w:val="18"/>
          <w:szCs w:val="18"/>
          <w:lang w:eastAsia="en-GB"/>
        </w:rPr>
        <w:t xml:space="preserve"> </w:t>
      </w:r>
      <w:r w:rsidRPr="00DC13BD">
        <w:rPr>
          <w:rFonts w:ascii="Arial" w:hAnsi="Arial" w:cs="Arial"/>
          <w:sz w:val="18"/>
          <w:szCs w:val="18"/>
          <w:lang w:eastAsia="en-GB"/>
        </w:rPr>
        <w:t>250 men for their perceived sexual orientation.</w:t>
      </w:r>
    </w:p>
    <w:p w:rsidR="009F4F08" w:rsidRDefault="009F4F08" w:rsidP="0026766F">
      <w:pPr>
        <w:spacing w:line="240" w:lineRule="exact"/>
        <w:rPr>
          <w:rFonts w:ascii="Arial" w:hAnsi="Arial" w:cs="Arial"/>
          <w:sz w:val="16"/>
          <w:szCs w:val="16"/>
        </w:rPr>
      </w:pPr>
    </w:p>
    <w:p w:rsidR="0026766F" w:rsidRPr="00F95961" w:rsidRDefault="0026766F" w:rsidP="009F4F08">
      <w:pPr>
        <w:spacing w:line="240" w:lineRule="exact"/>
        <w:rPr>
          <w:rFonts w:ascii="Arial" w:hAnsi="Arial" w:cs="Arial"/>
          <w:sz w:val="16"/>
          <w:szCs w:val="16"/>
        </w:rPr>
      </w:pPr>
      <w:r w:rsidRPr="00F95961">
        <w:rPr>
          <w:rFonts w:ascii="Arial" w:hAnsi="Arial" w:cs="Arial"/>
          <w:sz w:val="16"/>
          <w:szCs w:val="16"/>
        </w:rPr>
        <w:t>Name:</w:t>
      </w:r>
      <w:r w:rsidR="00F71536">
        <w:rPr>
          <w:rFonts w:ascii="Arial" w:hAnsi="Arial" w:cs="Arial"/>
          <w:sz w:val="16"/>
          <w:szCs w:val="16"/>
        </w:rPr>
        <w:t xml:space="preserve"> </w:t>
      </w:r>
      <w:r w:rsidR="009F4F08">
        <w:rPr>
          <w:rFonts w:ascii="Arial" w:hAnsi="Arial" w:cs="Arial"/>
          <w:sz w:val="16"/>
          <w:szCs w:val="16"/>
        </w:rPr>
        <w:t xml:space="preserve">Sara Hegazy (f) and all others detained </w:t>
      </w:r>
      <w:r w:rsidR="00F71536">
        <w:rPr>
          <w:rFonts w:ascii="Arial" w:hAnsi="Arial" w:cs="Arial"/>
          <w:sz w:val="16"/>
          <w:szCs w:val="16"/>
        </w:rPr>
        <w:t>and</w:t>
      </w:r>
      <w:r w:rsidR="00B975FC">
        <w:rPr>
          <w:rFonts w:ascii="Arial" w:hAnsi="Arial" w:cs="Arial"/>
          <w:sz w:val="16"/>
          <w:szCs w:val="16"/>
        </w:rPr>
        <w:t>/or</w:t>
      </w:r>
      <w:r w:rsidR="00F71536">
        <w:rPr>
          <w:rFonts w:ascii="Arial" w:hAnsi="Arial" w:cs="Arial"/>
          <w:sz w:val="16"/>
          <w:szCs w:val="16"/>
        </w:rPr>
        <w:t xml:space="preserve"> prosecuted </w:t>
      </w:r>
      <w:r w:rsidR="009F4F08">
        <w:rPr>
          <w:rFonts w:ascii="Arial" w:hAnsi="Arial" w:cs="Arial"/>
          <w:sz w:val="16"/>
          <w:szCs w:val="16"/>
        </w:rPr>
        <w:t>for their</w:t>
      </w:r>
      <w:r w:rsidR="00B975FC">
        <w:rPr>
          <w:rFonts w:ascii="Arial" w:hAnsi="Arial" w:cs="Arial"/>
          <w:sz w:val="16"/>
          <w:szCs w:val="16"/>
        </w:rPr>
        <w:t xml:space="preserve"> </w:t>
      </w:r>
      <w:r w:rsidR="009F4F08">
        <w:rPr>
          <w:rFonts w:ascii="Arial" w:hAnsi="Arial" w:cs="Arial"/>
          <w:sz w:val="16"/>
          <w:szCs w:val="16"/>
        </w:rPr>
        <w:t>perceived sexual orientation</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119DB">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Further information on UA: </w:t>
      </w:r>
      <w:r w:rsidR="006637F3">
        <w:rPr>
          <w:rFonts w:ascii="Arial" w:hAnsi="Arial" w:cs="Arial"/>
          <w:sz w:val="16"/>
          <w:szCs w:val="16"/>
        </w:rPr>
        <w:t>231/17</w:t>
      </w:r>
      <w:r w:rsidR="006637F3" w:rsidRPr="00F95961">
        <w:rPr>
          <w:rFonts w:ascii="Arial" w:hAnsi="Arial" w:cs="Arial"/>
          <w:sz w:val="16"/>
          <w:szCs w:val="16"/>
        </w:rPr>
        <w:t xml:space="preserve"> </w:t>
      </w:r>
      <w:r w:rsidRPr="00F95961">
        <w:rPr>
          <w:rFonts w:ascii="Arial" w:hAnsi="Arial" w:cs="Arial"/>
          <w:sz w:val="16"/>
          <w:szCs w:val="16"/>
        </w:rPr>
        <w:t xml:space="preserve">Index: </w:t>
      </w:r>
      <w:r w:rsidR="006637F3" w:rsidRPr="006673E1">
        <w:rPr>
          <w:rFonts w:ascii="Amnesty Trade Gothic" w:hAnsi="Amnesty Trade Gothic" w:cs="Segoe UI"/>
          <w:bCs/>
          <w:sz w:val="16"/>
          <w:szCs w:val="16"/>
        </w:rPr>
        <w:t>MDE 12/7410/2017</w:t>
      </w:r>
      <w:r w:rsidRPr="00F95961">
        <w:rPr>
          <w:rFonts w:ascii="Arial" w:hAnsi="Arial" w:cs="Arial"/>
          <w:sz w:val="16"/>
          <w:szCs w:val="16"/>
        </w:rPr>
        <w:t xml:space="preserve"> Issue Date: </w:t>
      </w:r>
      <w:r w:rsidR="006637F3">
        <w:rPr>
          <w:rFonts w:ascii="Arial" w:hAnsi="Arial" w:cs="Arial"/>
          <w:sz w:val="16"/>
          <w:szCs w:val="16"/>
        </w:rPr>
        <w:t>0</w:t>
      </w:r>
      <w:r w:rsidR="001027CB">
        <w:rPr>
          <w:rFonts w:ascii="Arial" w:hAnsi="Arial" w:cs="Arial"/>
          <w:sz w:val="16"/>
          <w:szCs w:val="16"/>
        </w:rPr>
        <w:t>9</w:t>
      </w:r>
      <w:r w:rsidR="006637F3">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0119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B1" w:rsidRDefault="003140B1">
      <w:r>
        <w:separator/>
      </w:r>
    </w:p>
  </w:endnote>
  <w:endnote w:type="continuationSeparator" w:id="0">
    <w:p w:rsidR="003140B1" w:rsidRDefault="0031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140B1">
    <w:pPr>
      <w:pStyle w:val="Footer"/>
    </w:pPr>
    <w:r w:rsidRPr="00045E7F">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 xml:space="preserve">AIUSA’s Urgent Action Network | 5 Penn Plaza, New York NY 10001 </w:t>
    </w:r>
  </w:p>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T (212) 807- 8400 | uan@aiusa.org | www.amnestyusa.org/uan</w:t>
    </w:r>
  </w:p>
  <w:p w:rsidR="000119DB" w:rsidRPr="00D0106D" w:rsidRDefault="000119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B1" w:rsidRDefault="003140B1">
      <w:r>
        <w:separator/>
      </w:r>
    </w:p>
  </w:footnote>
  <w:footnote w:type="continuationSeparator" w:id="0">
    <w:p w:rsidR="003140B1" w:rsidRDefault="00314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14CE5" w:rsidP="00B4432F">
    <w:pPr>
      <w:tabs>
        <w:tab w:val="right" w:pos="10203"/>
      </w:tabs>
      <w:rPr>
        <w:rFonts w:ascii="Amnesty Trade Gothic" w:hAnsi="Amnesty Trade Gothic"/>
        <w:color w:val="FFFFFF"/>
      </w:rPr>
    </w:pPr>
    <w:r>
      <w:rPr>
        <w:rFonts w:ascii="Amnesty Trade Gothic" w:hAnsi="Amnesty Trade Gothic"/>
        <w:sz w:val="16"/>
        <w:szCs w:val="16"/>
      </w:rPr>
      <w:t>Further</w:t>
    </w:r>
    <w:r w:rsidR="00B975FC">
      <w:rPr>
        <w:rFonts w:ascii="Amnesty Trade Gothic" w:hAnsi="Amnesty Trade Gothic"/>
        <w:sz w:val="16"/>
        <w:szCs w:val="16"/>
      </w:rPr>
      <w:t xml:space="preserve">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83C8B">
      <w:rPr>
        <w:rFonts w:ascii="Arial" w:hAnsi="Arial" w:cs="Arial"/>
        <w:sz w:val="16"/>
        <w:szCs w:val="16"/>
      </w:rPr>
      <w:t>231/17</w:t>
    </w:r>
    <w:r w:rsidR="0026766F">
      <w:rPr>
        <w:rFonts w:ascii="Amnesty Trade Gothic" w:hAnsi="Amnesty Trade Gothic"/>
        <w:sz w:val="16"/>
        <w:szCs w:val="16"/>
      </w:rPr>
      <w:t xml:space="preserve"> Index: </w:t>
    </w:r>
    <w:r w:rsidR="00483C8B" w:rsidRPr="001027CB">
      <w:rPr>
        <w:rFonts w:ascii="Amnesty Trade Gothic" w:hAnsi="Amnesty Trade Gothic" w:cs="Segoe UI"/>
        <w:bCs/>
        <w:sz w:val="16"/>
        <w:szCs w:val="16"/>
      </w:rPr>
      <w:t>MDE 12/7410/2017 Egypt</w:t>
    </w:r>
    <w:r w:rsidR="0026766F">
      <w:rPr>
        <w:rFonts w:ascii="Amnesty Trade Gothic" w:hAnsi="Amnesty Trade Gothic"/>
        <w:sz w:val="16"/>
        <w:szCs w:val="16"/>
      </w:rPr>
      <w:tab/>
      <w:t xml:space="preserve">Date: </w:t>
    </w:r>
    <w:r w:rsidR="00483C8B">
      <w:rPr>
        <w:rFonts w:ascii="Amnesty Trade Gothic" w:hAnsi="Amnesty Trade Gothic"/>
        <w:sz w:val="16"/>
        <w:szCs w:val="16"/>
      </w:rPr>
      <w:t>0</w:t>
    </w:r>
    <w:r w:rsidR="001027CB">
      <w:rPr>
        <w:rFonts w:ascii="Amnesty Trade Gothic" w:hAnsi="Amnesty Trade Gothic"/>
        <w:sz w:val="16"/>
        <w:szCs w:val="16"/>
      </w:rPr>
      <w:t>9</w:t>
    </w:r>
    <w:r w:rsidR="00483C8B">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4152021"/>
    <w:multiLevelType w:val="multilevel"/>
    <w:tmpl w:val="74A41980"/>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43"/>
    <w:rsid w:val="000119DB"/>
    <w:rsid w:val="00023EE0"/>
    <w:rsid w:val="00045E7F"/>
    <w:rsid w:val="000651C0"/>
    <w:rsid w:val="000B23F7"/>
    <w:rsid w:val="000B6183"/>
    <w:rsid w:val="000C7D46"/>
    <w:rsid w:val="000F11B8"/>
    <w:rsid w:val="001027CB"/>
    <w:rsid w:val="00107A87"/>
    <w:rsid w:val="00112E5A"/>
    <w:rsid w:val="00114598"/>
    <w:rsid w:val="001411BF"/>
    <w:rsid w:val="001624EA"/>
    <w:rsid w:val="001671E0"/>
    <w:rsid w:val="001951FB"/>
    <w:rsid w:val="00196F3C"/>
    <w:rsid w:val="001B7B2B"/>
    <w:rsid w:val="001E0993"/>
    <w:rsid w:val="001E62D8"/>
    <w:rsid w:val="0026766F"/>
    <w:rsid w:val="0027166B"/>
    <w:rsid w:val="002818DC"/>
    <w:rsid w:val="002870B3"/>
    <w:rsid w:val="002923B7"/>
    <w:rsid w:val="002932CE"/>
    <w:rsid w:val="002D0152"/>
    <w:rsid w:val="002F33C8"/>
    <w:rsid w:val="002F7ED7"/>
    <w:rsid w:val="00310926"/>
    <w:rsid w:val="003140B1"/>
    <w:rsid w:val="00326FF2"/>
    <w:rsid w:val="00347243"/>
    <w:rsid w:val="00365BF6"/>
    <w:rsid w:val="003A2A73"/>
    <w:rsid w:val="003A39FC"/>
    <w:rsid w:val="003D377A"/>
    <w:rsid w:val="003F6C5E"/>
    <w:rsid w:val="00415A74"/>
    <w:rsid w:val="004446EF"/>
    <w:rsid w:val="0045661A"/>
    <w:rsid w:val="00475586"/>
    <w:rsid w:val="00483C8B"/>
    <w:rsid w:val="00483E30"/>
    <w:rsid w:val="0048672C"/>
    <w:rsid w:val="00496A50"/>
    <w:rsid w:val="004B5C94"/>
    <w:rsid w:val="004D19C7"/>
    <w:rsid w:val="004E6A6E"/>
    <w:rsid w:val="005040F2"/>
    <w:rsid w:val="005149A9"/>
    <w:rsid w:val="0053584A"/>
    <w:rsid w:val="005534BC"/>
    <w:rsid w:val="005918BC"/>
    <w:rsid w:val="005A58EB"/>
    <w:rsid w:val="005B0F3F"/>
    <w:rsid w:val="005C2CBA"/>
    <w:rsid w:val="005C41FB"/>
    <w:rsid w:val="005D159E"/>
    <w:rsid w:val="005E273A"/>
    <w:rsid w:val="005E3947"/>
    <w:rsid w:val="005F0D06"/>
    <w:rsid w:val="005F29C5"/>
    <w:rsid w:val="00606C38"/>
    <w:rsid w:val="00634001"/>
    <w:rsid w:val="006637F3"/>
    <w:rsid w:val="006673E1"/>
    <w:rsid w:val="006814D6"/>
    <w:rsid w:val="006820E8"/>
    <w:rsid w:val="006952D4"/>
    <w:rsid w:val="006C2190"/>
    <w:rsid w:val="006C3DE2"/>
    <w:rsid w:val="006D27CD"/>
    <w:rsid w:val="006E18C4"/>
    <w:rsid w:val="0070573D"/>
    <w:rsid w:val="007179E8"/>
    <w:rsid w:val="00736B40"/>
    <w:rsid w:val="007479B8"/>
    <w:rsid w:val="00754958"/>
    <w:rsid w:val="007620A6"/>
    <w:rsid w:val="0077354F"/>
    <w:rsid w:val="00795D45"/>
    <w:rsid w:val="007A1959"/>
    <w:rsid w:val="007A5DA8"/>
    <w:rsid w:val="007E0CAD"/>
    <w:rsid w:val="007E57A7"/>
    <w:rsid w:val="007F09A8"/>
    <w:rsid w:val="007F6403"/>
    <w:rsid w:val="00815508"/>
    <w:rsid w:val="00817483"/>
    <w:rsid w:val="008224D0"/>
    <w:rsid w:val="008241AB"/>
    <w:rsid w:val="0086100E"/>
    <w:rsid w:val="0086363D"/>
    <w:rsid w:val="00875E19"/>
    <w:rsid w:val="00883104"/>
    <w:rsid w:val="00896087"/>
    <w:rsid w:val="008971D3"/>
    <w:rsid w:val="008B5937"/>
    <w:rsid w:val="008C6392"/>
    <w:rsid w:val="008E48B0"/>
    <w:rsid w:val="008F64FC"/>
    <w:rsid w:val="009144AA"/>
    <w:rsid w:val="00946781"/>
    <w:rsid w:val="00950C7F"/>
    <w:rsid w:val="00963CA3"/>
    <w:rsid w:val="00981CC6"/>
    <w:rsid w:val="00985339"/>
    <w:rsid w:val="00987736"/>
    <w:rsid w:val="00987C31"/>
    <w:rsid w:val="009971C5"/>
    <w:rsid w:val="009C0BC3"/>
    <w:rsid w:val="009D06D5"/>
    <w:rsid w:val="009D5F0B"/>
    <w:rsid w:val="009E0910"/>
    <w:rsid w:val="009F4BB3"/>
    <w:rsid w:val="009F4F08"/>
    <w:rsid w:val="00A304C2"/>
    <w:rsid w:val="00A45E12"/>
    <w:rsid w:val="00A9448F"/>
    <w:rsid w:val="00AF4CF9"/>
    <w:rsid w:val="00B043D9"/>
    <w:rsid w:val="00B06E79"/>
    <w:rsid w:val="00B07CE3"/>
    <w:rsid w:val="00B22D7A"/>
    <w:rsid w:val="00B23431"/>
    <w:rsid w:val="00B4432F"/>
    <w:rsid w:val="00B60FB0"/>
    <w:rsid w:val="00B811E7"/>
    <w:rsid w:val="00B84EF8"/>
    <w:rsid w:val="00B9147D"/>
    <w:rsid w:val="00B92454"/>
    <w:rsid w:val="00B975FC"/>
    <w:rsid w:val="00BA31FC"/>
    <w:rsid w:val="00BB33BC"/>
    <w:rsid w:val="00BC0443"/>
    <w:rsid w:val="00BC08CF"/>
    <w:rsid w:val="00BD08BF"/>
    <w:rsid w:val="00BE4AEB"/>
    <w:rsid w:val="00BE571E"/>
    <w:rsid w:val="00C074E6"/>
    <w:rsid w:val="00C264C5"/>
    <w:rsid w:val="00C357FD"/>
    <w:rsid w:val="00C50C64"/>
    <w:rsid w:val="00C64997"/>
    <w:rsid w:val="00CA15E8"/>
    <w:rsid w:val="00CC5376"/>
    <w:rsid w:val="00CD76AC"/>
    <w:rsid w:val="00CE6658"/>
    <w:rsid w:val="00D0106D"/>
    <w:rsid w:val="00D03746"/>
    <w:rsid w:val="00D20DEB"/>
    <w:rsid w:val="00D46993"/>
    <w:rsid w:val="00D63AA5"/>
    <w:rsid w:val="00D6401F"/>
    <w:rsid w:val="00D85D72"/>
    <w:rsid w:val="00D85FE8"/>
    <w:rsid w:val="00DC13BD"/>
    <w:rsid w:val="00DC5FB0"/>
    <w:rsid w:val="00DD777F"/>
    <w:rsid w:val="00DE2856"/>
    <w:rsid w:val="00DE58E9"/>
    <w:rsid w:val="00DF0C26"/>
    <w:rsid w:val="00E14BAB"/>
    <w:rsid w:val="00E14CE5"/>
    <w:rsid w:val="00E23769"/>
    <w:rsid w:val="00E2387F"/>
    <w:rsid w:val="00E601DC"/>
    <w:rsid w:val="00E62CCE"/>
    <w:rsid w:val="00E6735E"/>
    <w:rsid w:val="00E71162"/>
    <w:rsid w:val="00E87980"/>
    <w:rsid w:val="00E96397"/>
    <w:rsid w:val="00E97E64"/>
    <w:rsid w:val="00EA7847"/>
    <w:rsid w:val="00EB3D70"/>
    <w:rsid w:val="00EC130D"/>
    <w:rsid w:val="00EC2C85"/>
    <w:rsid w:val="00ED473D"/>
    <w:rsid w:val="00ED61F1"/>
    <w:rsid w:val="00F20743"/>
    <w:rsid w:val="00F25545"/>
    <w:rsid w:val="00F54365"/>
    <w:rsid w:val="00F71536"/>
    <w:rsid w:val="00F7781E"/>
    <w:rsid w:val="00F95961"/>
    <w:rsid w:val="00FC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D76AFC-99E0-48E8-AF50-8FE62C6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BC044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C0443"/>
    <w:rPr>
      <w:sz w:val="16"/>
    </w:rPr>
  </w:style>
  <w:style w:type="paragraph" w:styleId="CommentText">
    <w:name w:val="annotation text"/>
    <w:basedOn w:val="Normal"/>
    <w:link w:val="CommentTextChar"/>
    <w:uiPriority w:val="99"/>
    <w:rsid w:val="00BC0443"/>
    <w:rPr>
      <w:sz w:val="20"/>
      <w:szCs w:val="20"/>
    </w:rPr>
  </w:style>
  <w:style w:type="character" w:customStyle="1" w:styleId="CommentTextChar">
    <w:name w:val="Comment Text Char"/>
    <w:basedOn w:val="DefaultParagraphFont"/>
    <w:link w:val="CommentText"/>
    <w:uiPriority w:val="99"/>
    <w:locked/>
    <w:rsid w:val="00BC0443"/>
    <w:rPr>
      <w:rFonts w:cs="Times New Roman"/>
      <w:lang w:val="en-GB" w:eastAsia="zh-CN"/>
    </w:rPr>
  </w:style>
  <w:style w:type="paragraph" w:styleId="BalloonText">
    <w:name w:val="Balloon Text"/>
    <w:basedOn w:val="Normal"/>
    <w:link w:val="BalloonTextChar"/>
    <w:uiPriority w:val="99"/>
    <w:rsid w:val="00BC0443"/>
    <w:rPr>
      <w:rFonts w:ascii="Segoe UI" w:hAnsi="Segoe UI" w:cs="Segoe UI"/>
      <w:sz w:val="18"/>
      <w:szCs w:val="18"/>
    </w:rPr>
  </w:style>
  <w:style w:type="character" w:customStyle="1" w:styleId="BalloonTextChar">
    <w:name w:val="Balloon Text Char"/>
    <w:basedOn w:val="DefaultParagraphFont"/>
    <w:link w:val="BalloonText"/>
    <w:uiPriority w:val="99"/>
    <w:locked/>
    <w:rsid w:val="00BC0443"/>
    <w:rPr>
      <w:rFonts w:ascii="Segoe UI" w:hAnsi="Segoe UI" w:cs="Segoe UI"/>
      <w:sz w:val="18"/>
      <w:szCs w:val="18"/>
      <w:lang w:val="en-GB" w:eastAsia="zh-CN"/>
    </w:rPr>
  </w:style>
  <w:style w:type="paragraph" w:styleId="CommentSubject">
    <w:name w:val="annotation subject"/>
    <w:basedOn w:val="CommentText"/>
    <w:next w:val="CommentText"/>
    <w:link w:val="CommentSubjectChar"/>
    <w:uiPriority w:val="99"/>
    <w:rsid w:val="00112E5A"/>
    <w:rPr>
      <w:b/>
      <w:bCs/>
    </w:rPr>
  </w:style>
  <w:style w:type="character" w:customStyle="1" w:styleId="CommentSubjectChar">
    <w:name w:val="Comment Subject Char"/>
    <w:basedOn w:val="CommentTextChar"/>
    <w:link w:val="CommentSubject"/>
    <w:uiPriority w:val="99"/>
    <w:locked/>
    <w:rsid w:val="00112E5A"/>
    <w:rPr>
      <w:rFonts w:cs="Times New Roman"/>
      <w:b/>
      <w:bCs/>
      <w:lang w:val="en-GB" w:eastAsia="zh-CN"/>
    </w:rPr>
  </w:style>
  <w:style w:type="paragraph" w:styleId="Revision">
    <w:name w:val="Revision"/>
    <w:hidden/>
    <w:uiPriority w:val="99"/>
    <w:semiHidden/>
    <w:rsid w:val="007F09A8"/>
    <w:rPr>
      <w:sz w:val="24"/>
      <w:szCs w:val="24"/>
      <w:lang w:val="en-GB" w:eastAsia="zh-CN"/>
    </w:rPr>
  </w:style>
  <w:style w:type="character" w:styleId="Hyperlink">
    <w:name w:val="Hyperlink"/>
    <w:basedOn w:val="DefaultParagraphFont"/>
    <w:uiPriority w:val="99"/>
    <w:rsid w:val="00B975FC"/>
    <w:rPr>
      <w:rFonts w:cs="Times New Roman"/>
      <w:color w:val="0563C1" w:themeColor="hyperlink"/>
      <w:u w:val="single"/>
    </w:rPr>
  </w:style>
  <w:style w:type="character" w:styleId="FollowedHyperlink">
    <w:name w:val="FollowedHyperlink"/>
    <w:basedOn w:val="DefaultParagraphFont"/>
    <w:uiPriority w:val="99"/>
    <w:rsid w:val="00B975FC"/>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19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19D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iscm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F7BC-465E-42D6-9546-31852420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3</cp:revision>
  <cp:lastPrinted>2017-11-09T15:29:00Z</cp:lastPrinted>
  <dcterms:created xsi:type="dcterms:W3CDTF">2017-11-09T16:23:00Z</dcterms:created>
  <dcterms:modified xsi:type="dcterms:W3CDTF">2017-11-17T16:18:00Z</dcterms:modified>
</cp:coreProperties>
</file>