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75" w:rsidRPr="00174075" w:rsidRDefault="004536B9" w:rsidP="00F113A3">
      <w:pPr>
        <w:rPr>
          <w:rStyle w:val="AIHeadline"/>
          <w:rFonts w:cs="Arial"/>
          <w:b/>
          <w:snapToGrid w:val="0"/>
          <w:sz w:val="38"/>
          <w:szCs w:val="38"/>
        </w:rPr>
      </w:pPr>
      <w:r w:rsidRPr="00174075">
        <w:rPr>
          <w:rStyle w:val="AIHeadline"/>
          <w:rFonts w:cs="Arial"/>
          <w:b/>
          <w:snapToGrid w:val="0"/>
          <w:sz w:val="38"/>
          <w:szCs w:val="38"/>
        </w:rPr>
        <w:t>state moves to have stay of execution lifted</w:t>
      </w:r>
    </w:p>
    <w:p w:rsidR="00174075" w:rsidRDefault="00174075" w:rsidP="00174075">
      <w:pPr>
        <w:pStyle w:val="AIintropara"/>
        <w:spacing w:after="80" w:line="240" w:lineRule="auto"/>
        <w:rPr>
          <w:rFonts w:cs="Arial"/>
        </w:rPr>
      </w:pPr>
    </w:p>
    <w:p w:rsidR="0026766F" w:rsidRPr="00F95961" w:rsidRDefault="009758BD" w:rsidP="00174075">
      <w:pPr>
        <w:pStyle w:val="AIintropara"/>
        <w:spacing w:after="160" w:line="240" w:lineRule="auto"/>
        <w:rPr>
          <w:rFonts w:cs="Arial"/>
        </w:rPr>
      </w:pPr>
      <w:r>
        <w:rPr>
          <w:rFonts w:cs="Arial"/>
        </w:rPr>
        <w:t xml:space="preserve">The State of Alabama </w:t>
      </w:r>
      <w:r w:rsidR="00402D03">
        <w:rPr>
          <w:rFonts w:cs="Arial"/>
        </w:rPr>
        <w:t>has asked</w:t>
      </w:r>
      <w:r>
        <w:rPr>
          <w:rFonts w:cs="Arial"/>
        </w:rPr>
        <w:t xml:space="preserve"> the US Supreme Court </w:t>
      </w:r>
      <w:r w:rsidR="00402D03">
        <w:rPr>
          <w:rFonts w:cs="Arial"/>
        </w:rPr>
        <w:t xml:space="preserve">to </w:t>
      </w:r>
      <w:r>
        <w:rPr>
          <w:rFonts w:cs="Arial"/>
        </w:rPr>
        <w:t xml:space="preserve">lift </w:t>
      </w:r>
      <w:r w:rsidR="004536B9">
        <w:rPr>
          <w:rFonts w:cs="Arial"/>
        </w:rPr>
        <w:t>a</w:t>
      </w:r>
      <w:r>
        <w:rPr>
          <w:rFonts w:cs="Arial"/>
        </w:rPr>
        <w:t xml:space="preserve"> stay of execution granted to Jeffrey Borden</w:t>
      </w:r>
      <w:r w:rsidR="00402D03">
        <w:rPr>
          <w:rFonts w:cs="Arial"/>
        </w:rPr>
        <w:t xml:space="preserve">, and to be allowed to execute him before midnight on </w:t>
      </w:r>
      <w:r>
        <w:rPr>
          <w:rFonts w:cs="Arial"/>
        </w:rPr>
        <w:t xml:space="preserve">5 October. While the stay </w:t>
      </w:r>
      <w:r w:rsidR="004536B9">
        <w:rPr>
          <w:rFonts w:cs="Arial"/>
        </w:rPr>
        <w:t xml:space="preserve">relates to a challenge to </w:t>
      </w:r>
      <w:r>
        <w:rPr>
          <w:rFonts w:cs="Arial"/>
        </w:rPr>
        <w:t xml:space="preserve">the </w:t>
      </w:r>
      <w:r w:rsidR="004536B9">
        <w:rPr>
          <w:rFonts w:cs="Arial"/>
        </w:rPr>
        <w:t xml:space="preserve">state’s </w:t>
      </w:r>
      <w:r>
        <w:rPr>
          <w:rFonts w:cs="Arial"/>
        </w:rPr>
        <w:t xml:space="preserve">lethal injection protocol, Jeffrey Borden is </w:t>
      </w:r>
      <w:r w:rsidR="004536B9">
        <w:rPr>
          <w:rFonts w:cs="Arial"/>
        </w:rPr>
        <w:t>said</w:t>
      </w:r>
      <w:r>
        <w:rPr>
          <w:rFonts w:cs="Arial"/>
        </w:rPr>
        <w:t xml:space="preserve"> by his lawyers to have </w:t>
      </w:r>
      <w:r w:rsidR="00402D03">
        <w:rPr>
          <w:rFonts w:cs="Arial"/>
        </w:rPr>
        <w:t xml:space="preserve">a </w:t>
      </w:r>
      <w:r>
        <w:rPr>
          <w:rFonts w:cs="Arial"/>
        </w:rPr>
        <w:t>severe mental disability and to be “actively psychotic”.</w:t>
      </w:r>
      <w:r w:rsidR="0006745C">
        <w:rPr>
          <w:rFonts w:cs="Arial"/>
        </w:rPr>
        <w:t xml:space="preserve"> </w:t>
      </w:r>
    </w:p>
    <w:p w:rsidR="00A665CD" w:rsidRPr="00F113A3" w:rsidRDefault="009758BD" w:rsidP="00F113A3">
      <w:pPr>
        <w:pStyle w:val="AIBodytext"/>
        <w:tabs>
          <w:tab w:val="clear" w:pos="567"/>
        </w:tabs>
        <w:spacing w:after="0" w:line="240" w:lineRule="auto"/>
        <w:rPr>
          <w:rStyle w:val="StyleAIBodytextAsianSimSunChar"/>
          <w:rFonts w:cs="Arial"/>
          <w:sz w:val="18"/>
          <w:szCs w:val="18"/>
        </w:rPr>
      </w:pPr>
      <w:r w:rsidRPr="00F113A3">
        <w:rPr>
          <w:rStyle w:val="StyleAIBodytextAsianSimSunChar"/>
          <w:rFonts w:cs="Arial"/>
          <w:sz w:val="18"/>
          <w:szCs w:val="18"/>
        </w:rPr>
        <w:t xml:space="preserve">Cheryl Borden and her father Roland Harris </w:t>
      </w:r>
      <w:r w:rsidR="00231774" w:rsidRPr="00F113A3">
        <w:rPr>
          <w:rStyle w:val="StyleAIBodytextAsianSimSunChar"/>
          <w:rFonts w:cs="Arial"/>
          <w:sz w:val="18"/>
          <w:szCs w:val="18"/>
        </w:rPr>
        <w:t xml:space="preserve">were shot dead </w:t>
      </w:r>
      <w:r w:rsidRPr="00F113A3">
        <w:rPr>
          <w:rStyle w:val="StyleAIBodytextAsianSimSunChar"/>
          <w:rFonts w:cs="Arial"/>
          <w:sz w:val="18"/>
          <w:szCs w:val="18"/>
        </w:rPr>
        <w:t xml:space="preserve">at a family gathering in Gardendale, Alabama, on 24 December 1993. </w:t>
      </w:r>
      <w:r w:rsidR="00231774" w:rsidRPr="00F113A3">
        <w:rPr>
          <w:rStyle w:val="StyleAIBodytextAsianSimSunChar"/>
          <w:rFonts w:cs="Arial"/>
          <w:sz w:val="18"/>
          <w:szCs w:val="18"/>
        </w:rPr>
        <w:t>Jeffrey Borden, the estranged husband of Cheryl Bor</w:t>
      </w:r>
      <w:r w:rsidR="0042090E" w:rsidRPr="00F113A3">
        <w:rPr>
          <w:rStyle w:val="StyleAIBodytextAsianSimSunChar"/>
          <w:rFonts w:cs="Arial"/>
          <w:sz w:val="18"/>
          <w:szCs w:val="18"/>
        </w:rPr>
        <w:t>den</w:t>
      </w:r>
      <w:r w:rsidR="00231774" w:rsidRPr="00F113A3">
        <w:rPr>
          <w:rStyle w:val="StyleAIBodytextAsianSimSunChar"/>
          <w:rFonts w:cs="Arial"/>
          <w:sz w:val="18"/>
          <w:szCs w:val="18"/>
        </w:rPr>
        <w:t xml:space="preserve">, was charged with capital murder. He pled </w:t>
      </w:r>
      <w:r w:rsidR="00A665CD" w:rsidRPr="00F113A3">
        <w:rPr>
          <w:rStyle w:val="StyleAIBodytextAsianSimSunChar"/>
          <w:rFonts w:cs="Arial"/>
          <w:sz w:val="18"/>
          <w:szCs w:val="18"/>
        </w:rPr>
        <w:t xml:space="preserve">“not guilty by reason of mental disease or defect”. The </w:t>
      </w:r>
      <w:r w:rsidR="004536B9" w:rsidRPr="00F113A3">
        <w:rPr>
          <w:rStyle w:val="StyleAIBodytextAsianSimSunChar"/>
          <w:rFonts w:cs="Arial"/>
          <w:sz w:val="18"/>
          <w:szCs w:val="18"/>
        </w:rPr>
        <w:t xml:space="preserve">defence highlighted </w:t>
      </w:r>
      <w:r w:rsidR="00A665CD" w:rsidRPr="00F113A3">
        <w:rPr>
          <w:rStyle w:val="StyleAIBodytextAsianSimSunChar"/>
          <w:rFonts w:cs="Arial"/>
          <w:sz w:val="18"/>
          <w:szCs w:val="18"/>
        </w:rPr>
        <w:t xml:space="preserve">a watershed event in </w:t>
      </w:r>
      <w:r w:rsidR="004536B9" w:rsidRPr="00F113A3">
        <w:rPr>
          <w:rStyle w:val="StyleAIBodytextAsianSimSunChar"/>
          <w:rFonts w:cs="Arial"/>
          <w:sz w:val="18"/>
          <w:szCs w:val="18"/>
        </w:rPr>
        <w:t xml:space="preserve">Jeffrey Borden’s life, namely </w:t>
      </w:r>
      <w:r w:rsidR="00A665CD" w:rsidRPr="00F113A3">
        <w:rPr>
          <w:rStyle w:val="StyleAIBodytextAsianSimSunChar"/>
          <w:rFonts w:cs="Arial"/>
          <w:sz w:val="18"/>
          <w:szCs w:val="18"/>
        </w:rPr>
        <w:t>a</w:t>
      </w:r>
      <w:r w:rsidR="004536B9" w:rsidRPr="00F113A3">
        <w:rPr>
          <w:rStyle w:val="StyleAIBodytextAsianSimSunChar"/>
          <w:rFonts w:cs="Arial"/>
          <w:sz w:val="18"/>
          <w:szCs w:val="18"/>
        </w:rPr>
        <w:t xml:space="preserve"> </w:t>
      </w:r>
      <w:r w:rsidR="00A665CD" w:rsidRPr="00F113A3">
        <w:rPr>
          <w:rStyle w:val="StyleAIBodytextAsianSimSunChar"/>
          <w:rFonts w:cs="Arial"/>
          <w:sz w:val="18"/>
          <w:szCs w:val="18"/>
        </w:rPr>
        <w:t xml:space="preserve">car accident in 1977 that had left him in a coma for four days and </w:t>
      </w:r>
      <w:r w:rsidR="00231774" w:rsidRPr="00F113A3">
        <w:rPr>
          <w:rStyle w:val="StyleAIBodytextAsianSimSunChar"/>
          <w:rFonts w:cs="Arial"/>
          <w:sz w:val="18"/>
          <w:szCs w:val="18"/>
        </w:rPr>
        <w:t xml:space="preserve">with </w:t>
      </w:r>
      <w:r w:rsidR="00A665CD" w:rsidRPr="00F113A3">
        <w:rPr>
          <w:rStyle w:val="StyleAIBodytextAsianSimSunChar"/>
          <w:rFonts w:cs="Arial"/>
          <w:sz w:val="18"/>
          <w:szCs w:val="18"/>
        </w:rPr>
        <w:t>a severe head injury. Th</w:t>
      </w:r>
      <w:r w:rsidR="0042090E" w:rsidRPr="00F113A3">
        <w:rPr>
          <w:rStyle w:val="StyleAIBodytextAsianSimSunChar"/>
          <w:rFonts w:cs="Arial"/>
          <w:sz w:val="18"/>
          <w:szCs w:val="18"/>
        </w:rPr>
        <w:t>e jury was told of hi</w:t>
      </w:r>
      <w:r w:rsidR="00A665CD" w:rsidRPr="00F113A3">
        <w:rPr>
          <w:rStyle w:val="StyleAIBodytextAsianSimSunChar"/>
          <w:rFonts w:cs="Arial"/>
          <w:sz w:val="18"/>
          <w:szCs w:val="18"/>
        </w:rPr>
        <w:t xml:space="preserve">s </w:t>
      </w:r>
      <w:r w:rsidR="00231774" w:rsidRPr="00F113A3">
        <w:rPr>
          <w:rStyle w:val="StyleAIBodytextAsianSimSunChar"/>
          <w:rFonts w:cs="Arial"/>
          <w:sz w:val="18"/>
          <w:szCs w:val="18"/>
        </w:rPr>
        <w:t xml:space="preserve">subsequent </w:t>
      </w:r>
      <w:r w:rsidR="00A665CD" w:rsidRPr="00F113A3">
        <w:rPr>
          <w:rStyle w:val="StyleAIBodytextAsianSimSunChar"/>
          <w:rFonts w:cs="Arial"/>
          <w:sz w:val="18"/>
          <w:szCs w:val="18"/>
        </w:rPr>
        <w:t xml:space="preserve">history of mental disability, </w:t>
      </w:r>
      <w:r w:rsidR="004536B9" w:rsidRPr="00F113A3">
        <w:rPr>
          <w:rStyle w:val="StyleAIBodytextAsianSimSunChar"/>
          <w:rFonts w:cs="Arial"/>
          <w:sz w:val="18"/>
          <w:szCs w:val="18"/>
        </w:rPr>
        <w:t xml:space="preserve">multiple </w:t>
      </w:r>
      <w:r w:rsidR="00A665CD" w:rsidRPr="00F113A3">
        <w:rPr>
          <w:rStyle w:val="StyleAIBodytextAsianSimSunChar"/>
          <w:rFonts w:cs="Arial"/>
          <w:sz w:val="18"/>
          <w:szCs w:val="18"/>
        </w:rPr>
        <w:t>hospitalizations, suicide attempts</w:t>
      </w:r>
      <w:r w:rsidR="00A60A77" w:rsidRPr="00F113A3">
        <w:rPr>
          <w:rStyle w:val="StyleAIBodytextAsianSimSunChar"/>
          <w:rFonts w:cs="Arial"/>
          <w:sz w:val="18"/>
          <w:szCs w:val="18"/>
        </w:rPr>
        <w:t xml:space="preserve">, </w:t>
      </w:r>
      <w:r w:rsidR="0042090E" w:rsidRPr="00F113A3">
        <w:rPr>
          <w:rStyle w:val="StyleAIBodytextAsianSimSunChar"/>
          <w:rFonts w:cs="Arial"/>
          <w:sz w:val="18"/>
          <w:szCs w:val="18"/>
        </w:rPr>
        <w:t xml:space="preserve">electro-shock treatment and </w:t>
      </w:r>
      <w:r w:rsidR="00A665CD" w:rsidRPr="00F113A3">
        <w:rPr>
          <w:rStyle w:val="StyleAIBodytextAsianSimSunChar"/>
          <w:rFonts w:cs="Arial"/>
          <w:sz w:val="18"/>
          <w:szCs w:val="18"/>
        </w:rPr>
        <w:t xml:space="preserve">medication. </w:t>
      </w:r>
      <w:r w:rsidRPr="00F113A3">
        <w:rPr>
          <w:rStyle w:val="StyleAIBodytextAsianSimSunChar"/>
          <w:rFonts w:cs="Arial"/>
          <w:sz w:val="18"/>
          <w:szCs w:val="18"/>
        </w:rPr>
        <w:t xml:space="preserve"> </w:t>
      </w:r>
      <w:r w:rsidR="004536B9" w:rsidRPr="00F113A3">
        <w:rPr>
          <w:rStyle w:val="StyleAIBodytextAsianSimSunChar"/>
          <w:rFonts w:cs="Arial"/>
          <w:sz w:val="18"/>
          <w:szCs w:val="18"/>
        </w:rPr>
        <w:t xml:space="preserve">A </w:t>
      </w:r>
      <w:r w:rsidR="00A665CD" w:rsidRPr="00F113A3">
        <w:rPr>
          <w:rStyle w:val="StyleAIBodytextAsianSimSunChar"/>
          <w:rFonts w:cs="Arial"/>
          <w:sz w:val="18"/>
          <w:szCs w:val="18"/>
        </w:rPr>
        <w:t xml:space="preserve">psychiatrist testified </w:t>
      </w:r>
      <w:r w:rsidR="004536B9" w:rsidRPr="00F113A3">
        <w:rPr>
          <w:rStyle w:val="StyleAIBodytextAsianSimSunChar"/>
          <w:rFonts w:cs="Arial"/>
          <w:sz w:val="18"/>
          <w:szCs w:val="18"/>
        </w:rPr>
        <w:t xml:space="preserve">for the defence </w:t>
      </w:r>
      <w:r w:rsidR="00A665CD" w:rsidRPr="00F113A3">
        <w:rPr>
          <w:rStyle w:val="StyleAIBodytextAsianSimSunChar"/>
          <w:rFonts w:cs="Arial"/>
          <w:sz w:val="18"/>
          <w:szCs w:val="18"/>
        </w:rPr>
        <w:t>that, in his opinion, Jeffrey Borden had had schizo-affective disorder – a serious mental disability combining schizophrenia and depression – since at least 1981 and that he was likely experiencing the symptoms of this disorder at the time of the shootings. Fo</w:t>
      </w:r>
      <w:r w:rsidR="0042090E" w:rsidRPr="00F113A3">
        <w:rPr>
          <w:rStyle w:val="StyleAIBodytextAsianSimSunChar"/>
          <w:rFonts w:cs="Arial"/>
          <w:sz w:val="18"/>
          <w:szCs w:val="18"/>
        </w:rPr>
        <w:t xml:space="preserve">r the state, a </w:t>
      </w:r>
      <w:r w:rsidR="00A665CD" w:rsidRPr="00F113A3">
        <w:rPr>
          <w:rStyle w:val="StyleAIBodytextAsianSimSunChar"/>
          <w:rFonts w:cs="Arial"/>
          <w:sz w:val="18"/>
          <w:szCs w:val="18"/>
        </w:rPr>
        <w:t xml:space="preserve">psychiatry </w:t>
      </w:r>
      <w:r w:rsidR="0042090E" w:rsidRPr="00F113A3">
        <w:rPr>
          <w:rStyle w:val="StyleAIBodytextAsianSimSunChar"/>
          <w:rFonts w:cs="Arial"/>
          <w:sz w:val="18"/>
          <w:szCs w:val="18"/>
        </w:rPr>
        <w:t xml:space="preserve">professor </w:t>
      </w:r>
      <w:r w:rsidR="00A665CD" w:rsidRPr="00F113A3">
        <w:rPr>
          <w:rStyle w:val="StyleAIBodytextAsianSimSunChar"/>
          <w:rFonts w:cs="Arial"/>
          <w:sz w:val="18"/>
          <w:szCs w:val="18"/>
        </w:rPr>
        <w:t>testified that while he would not “necessarily dispute that [Borden] may have at some time in the past been suffering from mental illness or psychosis”</w:t>
      </w:r>
      <w:r w:rsidR="00231774" w:rsidRPr="00F113A3">
        <w:rPr>
          <w:rStyle w:val="StyleAIBodytextAsianSimSunChar"/>
          <w:rFonts w:cs="Arial"/>
          <w:sz w:val="18"/>
          <w:szCs w:val="18"/>
        </w:rPr>
        <w:t>, at the time of the crime he had not been “operating under irresistible impulse”</w:t>
      </w:r>
      <w:r w:rsidR="004536B9" w:rsidRPr="00F113A3">
        <w:rPr>
          <w:rStyle w:val="StyleAIBodytextAsianSimSunChar"/>
          <w:rFonts w:cs="Arial"/>
          <w:sz w:val="18"/>
          <w:szCs w:val="18"/>
        </w:rPr>
        <w:t xml:space="preserve">. </w:t>
      </w:r>
      <w:r w:rsidR="00231774" w:rsidRPr="00F113A3">
        <w:rPr>
          <w:rStyle w:val="StyleAIBodytextAsianSimSunChar"/>
          <w:rFonts w:cs="Arial"/>
          <w:sz w:val="18"/>
          <w:szCs w:val="18"/>
        </w:rPr>
        <w:t>The jur</w:t>
      </w:r>
      <w:r w:rsidR="0042090E" w:rsidRPr="00F113A3">
        <w:rPr>
          <w:rStyle w:val="StyleAIBodytextAsianSimSunChar"/>
          <w:rFonts w:cs="Arial"/>
          <w:sz w:val="18"/>
          <w:szCs w:val="18"/>
        </w:rPr>
        <w:t xml:space="preserve">y </w:t>
      </w:r>
      <w:r w:rsidR="00231774" w:rsidRPr="00F113A3">
        <w:rPr>
          <w:rStyle w:val="StyleAIBodytextAsianSimSunChar"/>
          <w:rFonts w:cs="Arial"/>
          <w:sz w:val="18"/>
          <w:szCs w:val="18"/>
        </w:rPr>
        <w:t xml:space="preserve">found Jeffrey Borden guilty of capital murder on 14 September 1995. </w:t>
      </w:r>
    </w:p>
    <w:p w:rsidR="00231774" w:rsidRPr="00F113A3" w:rsidRDefault="00231774" w:rsidP="00F113A3">
      <w:pPr>
        <w:pStyle w:val="AIBodytext"/>
        <w:tabs>
          <w:tab w:val="clear" w:pos="567"/>
        </w:tabs>
        <w:spacing w:after="0" w:line="240" w:lineRule="auto"/>
        <w:rPr>
          <w:rStyle w:val="StyleAIBodytextAsianSimSunChar"/>
          <w:rFonts w:cs="Arial"/>
          <w:sz w:val="18"/>
          <w:szCs w:val="18"/>
        </w:rPr>
      </w:pPr>
    </w:p>
    <w:p w:rsidR="00AF3B85" w:rsidRPr="00F113A3" w:rsidRDefault="00231774" w:rsidP="00F113A3">
      <w:pPr>
        <w:pStyle w:val="AIBodytext"/>
        <w:tabs>
          <w:tab w:val="clear" w:pos="567"/>
        </w:tabs>
        <w:spacing w:after="0" w:line="240" w:lineRule="auto"/>
        <w:rPr>
          <w:rStyle w:val="StyleAIBodytextAsianSimSunChar"/>
          <w:rFonts w:cs="Arial"/>
          <w:sz w:val="18"/>
          <w:szCs w:val="18"/>
        </w:rPr>
      </w:pPr>
      <w:r w:rsidRPr="00F113A3">
        <w:rPr>
          <w:rStyle w:val="StyleAIBodytextAsianSimSunChar"/>
          <w:rFonts w:cs="Arial"/>
          <w:sz w:val="18"/>
          <w:szCs w:val="18"/>
        </w:rPr>
        <w:t>The sentencing phase began the same day. The defence presented members of Jeffrey Borden’s family who testified about his mental disability and his changed mental</w:t>
      </w:r>
      <w:r w:rsidR="004536B9" w:rsidRPr="00F113A3">
        <w:rPr>
          <w:rStyle w:val="StyleAIBodytextAsianSimSunChar"/>
          <w:rFonts w:cs="Arial"/>
          <w:sz w:val="18"/>
          <w:szCs w:val="18"/>
        </w:rPr>
        <w:t xml:space="preserve"> state after the 1977 accident, but</w:t>
      </w:r>
      <w:r w:rsidR="00AF3B85" w:rsidRPr="00F113A3">
        <w:rPr>
          <w:rStyle w:val="StyleAIBodytextAsianSimSunChar"/>
          <w:rFonts w:cs="Arial"/>
          <w:sz w:val="18"/>
          <w:szCs w:val="18"/>
        </w:rPr>
        <w:t xml:space="preserve"> the defence did not present testimony from the doctors who </w:t>
      </w:r>
      <w:r w:rsidR="0042090E" w:rsidRPr="00F113A3">
        <w:rPr>
          <w:rStyle w:val="StyleAIBodytextAsianSimSunChar"/>
          <w:rFonts w:cs="Arial"/>
          <w:sz w:val="18"/>
          <w:szCs w:val="18"/>
        </w:rPr>
        <w:t xml:space="preserve">had </w:t>
      </w:r>
      <w:r w:rsidR="00AF3B85" w:rsidRPr="00F113A3">
        <w:rPr>
          <w:rStyle w:val="StyleAIBodytextAsianSimSunChar"/>
          <w:rFonts w:cs="Arial"/>
          <w:sz w:val="18"/>
          <w:szCs w:val="18"/>
        </w:rPr>
        <w:t>treated Jeffrey Borden</w:t>
      </w:r>
      <w:r w:rsidRPr="00F113A3">
        <w:rPr>
          <w:rStyle w:val="StyleAIBodytextAsianSimSunChar"/>
          <w:rFonts w:cs="Arial"/>
          <w:sz w:val="18"/>
          <w:szCs w:val="18"/>
        </w:rPr>
        <w:t>. By a vote of 10-2</w:t>
      </w:r>
      <w:r w:rsidR="0042090E" w:rsidRPr="00F113A3">
        <w:rPr>
          <w:rStyle w:val="StyleAIBodytextAsianSimSunChar"/>
          <w:rFonts w:cs="Arial"/>
          <w:sz w:val="18"/>
          <w:szCs w:val="18"/>
        </w:rPr>
        <w:t xml:space="preserve"> on </w:t>
      </w:r>
      <w:r w:rsidRPr="00F113A3">
        <w:rPr>
          <w:rStyle w:val="StyleAIBodytextAsianSimSunChar"/>
          <w:rFonts w:cs="Arial"/>
          <w:sz w:val="18"/>
          <w:szCs w:val="18"/>
        </w:rPr>
        <w:t>15 September 1995, the jury voted to recommend the death penalty. On 13 November 1995, the judg</w:t>
      </w:r>
      <w:r w:rsidR="0049025F" w:rsidRPr="00F113A3">
        <w:rPr>
          <w:rStyle w:val="StyleAIBodytextAsianSimSunChar"/>
          <w:rFonts w:cs="Arial"/>
          <w:sz w:val="18"/>
          <w:szCs w:val="18"/>
        </w:rPr>
        <w:t>e accepted that recommendation, finding the presence of two mitigating factors – that the defendant had no prior criminal history and that the offence was committed “while the defendant was under the influence of extreme mental or emotional disturbance”.</w:t>
      </w:r>
      <w:r w:rsidR="00AF3B85" w:rsidRPr="00F113A3">
        <w:rPr>
          <w:rStyle w:val="StyleAIBodytextAsianSimSunChar"/>
          <w:rFonts w:cs="Arial"/>
          <w:sz w:val="18"/>
          <w:szCs w:val="18"/>
        </w:rPr>
        <w:t xml:space="preserve"> </w:t>
      </w:r>
    </w:p>
    <w:p w:rsidR="00A60A77" w:rsidRPr="00F113A3" w:rsidRDefault="00A60A77" w:rsidP="00F113A3">
      <w:pPr>
        <w:pStyle w:val="AIBodytext"/>
        <w:tabs>
          <w:tab w:val="clear" w:pos="567"/>
        </w:tabs>
        <w:spacing w:after="0" w:line="240" w:lineRule="auto"/>
        <w:rPr>
          <w:rStyle w:val="StyleAIBodytextAsianSimSunChar"/>
          <w:rFonts w:cs="Arial"/>
          <w:sz w:val="18"/>
          <w:szCs w:val="18"/>
        </w:rPr>
      </w:pPr>
    </w:p>
    <w:p w:rsidR="00D366D6" w:rsidRPr="00F113A3" w:rsidRDefault="00AF3B85" w:rsidP="00F113A3">
      <w:pPr>
        <w:pStyle w:val="AIBodytext"/>
        <w:spacing w:line="240" w:lineRule="auto"/>
        <w:rPr>
          <w:rFonts w:cs="Arial"/>
          <w:sz w:val="18"/>
          <w:szCs w:val="18"/>
        </w:rPr>
      </w:pPr>
      <w:r w:rsidRPr="00F113A3">
        <w:rPr>
          <w:rStyle w:val="StyleAIBodytextAsianSimSunChar"/>
          <w:rFonts w:cs="Arial"/>
          <w:sz w:val="18"/>
          <w:szCs w:val="18"/>
        </w:rPr>
        <w:t xml:space="preserve">On 29 September 2017, </w:t>
      </w:r>
      <w:r w:rsidR="0042090E" w:rsidRPr="00F113A3">
        <w:rPr>
          <w:rStyle w:val="StyleAIBodytextAsianSimSunChar"/>
          <w:rFonts w:cs="Arial"/>
          <w:sz w:val="18"/>
          <w:szCs w:val="18"/>
        </w:rPr>
        <w:t xml:space="preserve">six days before his scheduled execution, </w:t>
      </w:r>
      <w:r w:rsidRPr="00F113A3">
        <w:rPr>
          <w:rStyle w:val="StyleAIBodytextAsianSimSunChar"/>
          <w:rFonts w:cs="Arial"/>
          <w:sz w:val="18"/>
          <w:szCs w:val="18"/>
        </w:rPr>
        <w:t>the US Court of Appeals granted the defence motion fo</w:t>
      </w:r>
      <w:r w:rsidR="0042090E" w:rsidRPr="00F113A3">
        <w:rPr>
          <w:rStyle w:val="StyleAIBodytextAsianSimSunChar"/>
          <w:rFonts w:cs="Arial"/>
          <w:sz w:val="18"/>
          <w:szCs w:val="18"/>
        </w:rPr>
        <w:t>r an emergency stay</w:t>
      </w:r>
      <w:r w:rsidRPr="00F113A3">
        <w:rPr>
          <w:rStyle w:val="StyleAIBodytextAsianSimSunChar"/>
          <w:rFonts w:cs="Arial"/>
          <w:sz w:val="18"/>
          <w:szCs w:val="18"/>
        </w:rPr>
        <w:t xml:space="preserve">. This was in relation to ongoing litigation relating to the state’s lethal injection protocol. </w:t>
      </w:r>
      <w:r w:rsidR="00A60A77" w:rsidRPr="00F113A3">
        <w:rPr>
          <w:rStyle w:val="StyleAIBodytextAsianSimSunChar"/>
          <w:rFonts w:cs="Arial"/>
          <w:sz w:val="18"/>
          <w:szCs w:val="18"/>
        </w:rPr>
        <w:t>On 2 October, the state filed an emergency motion</w:t>
      </w:r>
      <w:r w:rsidR="0042090E" w:rsidRPr="00F113A3">
        <w:rPr>
          <w:rStyle w:val="StyleAIBodytextAsianSimSunChar"/>
          <w:rFonts w:cs="Arial"/>
          <w:sz w:val="18"/>
          <w:szCs w:val="18"/>
        </w:rPr>
        <w:t xml:space="preserve"> in the US Supreme Court asking it to vacate the stay. </w:t>
      </w:r>
      <w:r w:rsidR="00A60A77" w:rsidRPr="00F113A3">
        <w:rPr>
          <w:rStyle w:val="StyleAIBodytextAsianSimSunChar"/>
          <w:rFonts w:cs="Arial"/>
          <w:sz w:val="18"/>
          <w:szCs w:val="18"/>
        </w:rPr>
        <w:t xml:space="preserve"> </w:t>
      </w:r>
      <w:r w:rsidR="0042090E" w:rsidRPr="00F113A3">
        <w:rPr>
          <w:rFonts w:cs="Arial"/>
          <w:sz w:val="18"/>
          <w:szCs w:val="18"/>
        </w:rPr>
        <w:t>In their response</w:t>
      </w:r>
      <w:r w:rsidR="004536B9" w:rsidRPr="00F113A3">
        <w:rPr>
          <w:rFonts w:cs="Arial"/>
          <w:sz w:val="18"/>
          <w:szCs w:val="18"/>
        </w:rPr>
        <w:t>, l</w:t>
      </w:r>
      <w:r w:rsidR="00A60A77" w:rsidRPr="00F113A3">
        <w:rPr>
          <w:rFonts w:cs="Arial"/>
          <w:sz w:val="18"/>
          <w:szCs w:val="18"/>
        </w:rPr>
        <w:t>awyers f</w:t>
      </w:r>
      <w:r w:rsidR="004536B9" w:rsidRPr="00F113A3">
        <w:rPr>
          <w:rFonts w:cs="Arial"/>
          <w:sz w:val="18"/>
          <w:szCs w:val="18"/>
        </w:rPr>
        <w:t>or Jeffrey Borden noted</w:t>
      </w:r>
      <w:r w:rsidR="00A60A77" w:rsidRPr="00F113A3">
        <w:rPr>
          <w:rFonts w:cs="Arial"/>
          <w:sz w:val="18"/>
          <w:szCs w:val="18"/>
        </w:rPr>
        <w:t xml:space="preserve">: “The State begins its recitation of the procedural history of this case with the facts of the offense, which are completely irrelevant to </w:t>
      </w:r>
      <w:r w:rsidR="0042090E" w:rsidRPr="00F113A3">
        <w:rPr>
          <w:rFonts w:cs="Arial"/>
          <w:sz w:val="18"/>
          <w:szCs w:val="18"/>
        </w:rPr>
        <w:t>the issue before this Court. Mr</w:t>
      </w:r>
      <w:r w:rsidR="00A60A77" w:rsidRPr="00F113A3">
        <w:rPr>
          <w:rFonts w:cs="Arial"/>
          <w:sz w:val="18"/>
          <w:szCs w:val="18"/>
        </w:rPr>
        <w:t xml:space="preserve"> Borden would note that the facts, while irrelevant, are also incomplete. The State do</w:t>
      </w:r>
      <w:r w:rsidR="0042090E" w:rsidRPr="00F113A3">
        <w:rPr>
          <w:rFonts w:cs="Arial"/>
          <w:sz w:val="18"/>
          <w:szCs w:val="18"/>
        </w:rPr>
        <w:t>es not tell this Court about Mr</w:t>
      </w:r>
      <w:r w:rsidR="00A60A77" w:rsidRPr="00F113A3">
        <w:rPr>
          <w:rFonts w:cs="Arial"/>
          <w:sz w:val="18"/>
          <w:szCs w:val="18"/>
        </w:rPr>
        <w:t xml:space="preserve"> Borden’s history of psychological, sexual and physical abuse as a child, and his severe mental illness, which includes numerous suicide attempts, hospitalizations, and nine attempts at electroconvulsive therapy that pre-date his capital crime. All of these atte</w:t>
      </w:r>
      <w:r w:rsidR="0042090E" w:rsidRPr="00F113A3">
        <w:rPr>
          <w:rFonts w:cs="Arial"/>
          <w:sz w:val="18"/>
          <w:szCs w:val="18"/>
        </w:rPr>
        <w:t>mpted treatments failed, and Mr</w:t>
      </w:r>
      <w:r w:rsidR="00A60A77" w:rsidRPr="00F113A3">
        <w:rPr>
          <w:rFonts w:cs="Arial"/>
          <w:sz w:val="18"/>
          <w:szCs w:val="18"/>
        </w:rPr>
        <w:t xml:space="preserve"> Borden is actively psychotic to this day.”</w:t>
      </w:r>
    </w:p>
    <w:p w:rsidR="00F113A3" w:rsidRPr="00F113A3" w:rsidRDefault="00F113A3" w:rsidP="00F113A3">
      <w:pPr>
        <w:rPr>
          <w:rFonts w:ascii="Arial" w:eastAsia="Calibri" w:hAnsi="Arial" w:cs="Arial"/>
          <w:b/>
          <w:sz w:val="18"/>
          <w:szCs w:val="18"/>
        </w:rPr>
      </w:pPr>
      <w:r w:rsidRPr="00F113A3">
        <w:rPr>
          <w:rFonts w:ascii="Arial" w:eastAsia="Calibri" w:hAnsi="Arial" w:cs="Arial"/>
          <w:b/>
          <w:sz w:val="18"/>
          <w:szCs w:val="18"/>
        </w:rPr>
        <w:t>1) TAKE ACTION</w:t>
      </w:r>
    </w:p>
    <w:p w:rsidR="0026766F" w:rsidRPr="00F113A3" w:rsidRDefault="00F113A3" w:rsidP="00F113A3">
      <w:pPr>
        <w:rPr>
          <w:rFonts w:ascii="Arial" w:eastAsia="Calibri" w:hAnsi="Arial" w:cs="Arial"/>
          <w:b/>
          <w:sz w:val="18"/>
          <w:szCs w:val="18"/>
        </w:rPr>
      </w:pPr>
      <w:r w:rsidRPr="00F113A3">
        <w:rPr>
          <w:rFonts w:ascii="Arial" w:eastAsia="Calibri" w:hAnsi="Arial" w:cs="Arial"/>
          <w:b/>
          <w:sz w:val="18"/>
          <w:szCs w:val="18"/>
        </w:rPr>
        <w:t>Write a letter, send an email, call, fax or tweet:</w:t>
      </w:r>
    </w:p>
    <w:p w:rsidR="00356976" w:rsidRPr="00356976" w:rsidRDefault="00356976" w:rsidP="00356976">
      <w:pPr>
        <w:numPr>
          <w:ilvl w:val="0"/>
          <w:numId w:val="2"/>
        </w:numPr>
        <w:rPr>
          <w:rFonts w:ascii="Arial" w:hAnsi="Arial" w:cs="Arial"/>
          <w:sz w:val="20"/>
          <w:szCs w:val="20"/>
        </w:rPr>
      </w:pPr>
      <w:r w:rsidRPr="00356976">
        <w:rPr>
          <w:rFonts w:ascii="Arial" w:hAnsi="Arial" w:cs="Arial"/>
          <w:sz w:val="20"/>
          <w:szCs w:val="20"/>
        </w:rPr>
        <w:t>Call on the governor to stop this execution of Jeffrey Borden and to commute his death sentence;</w:t>
      </w:r>
    </w:p>
    <w:p w:rsidR="00356976" w:rsidRPr="00356976" w:rsidRDefault="00356976" w:rsidP="00356976">
      <w:pPr>
        <w:numPr>
          <w:ilvl w:val="0"/>
          <w:numId w:val="2"/>
        </w:numPr>
        <w:rPr>
          <w:rFonts w:ascii="Arial" w:hAnsi="Arial" w:cs="Arial"/>
          <w:sz w:val="20"/>
          <w:szCs w:val="20"/>
        </w:rPr>
      </w:pPr>
      <w:r w:rsidRPr="00356976">
        <w:rPr>
          <w:rFonts w:ascii="Arial" w:hAnsi="Arial" w:cs="Arial"/>
          <w:sz w:val="20"/>
          <w:szCs w:val="20"/>
        </w:rPr>
        <w:t>Note with deep concern the evidence of Jeffrey Borden’s serious mental disability;</w:t>
      </w:r>
    </w:p>
    <w:p w:rsidR="00C026B3" w:rsidRPr="00356976" w:rsidRDefault="00356976" w:rsidP="00356976">
      <w:pPr>
        <w:numPr>
          <w:ilvl w:val="0"/>
          <w:numId w:val="2"/>
        </w:numPr>
        <w:rPr>
          <w:rFonts w:cs="Arial"/>
        </w:rPr>
      </w:pPr>
      <w:r w:rsidRPr="00356976">
        <w:rPr>
          <w:rFonts w:ascii="Arial" w:hAnsi="Arial" w:cs="Arial"/>
          <w:sz w:val="20"/>
          <w:szCs w:val="20"/>
        </w:rPr>
        <w:t>Explain that you are not seeking to downplay the seriousness of the crime or the suffering caused.</w:t>
      </w:r>
    </w:p>
    <w:p w:rsidR="00356976" w:rsidRPr="00F95961" w:rsidRDefault="00356976" w:rsidP="00356976">
      <w:pPr>
        <w:rPr>
          <w:rFonts w:cs="Arial"/>
        </w:rPr>
      </w:pPr>
    </w:p>
    <w:p w:rsidR="00F113A3" w:rsidRPr="00356976" w:rsidRDefault="00F113A3" w:rsidP="00F113A3">
      <w:pPr>
        <w:shd w:val="clear" w:color="auto" w:fill="FFFFFF"/>
        <w:rPr>
          <w:rFonts w:ascii="Arial" w:eastAsia="Calibri" w:hAnsi="Arial" w:cs="Arial"/>
          <w:sz w:val="20"/>
          <w:szCs w:val="20"/>
        </w:rPr>
      </w:pPr>
      <w:r w:rsidRPr="00356976">
        <w:rPr>
          <w:rFonts w:ascii="Arial" w:eastAsia="Calibri" w:hAnsi="Arial" w:cs="Arial"/>
          <w:b/>
          <w:bCs/>
          <w:sz w:val="20"/>
          <w:szCs w:val="20"/>
        </w:rPr>
        <w:t>Contact below official by 5 October, 2017:</w:t>
      </w:r>
    </w:p>
    <w:p w:rsidR="005534BC" w:rsidRPr="00F113A3" w:rsidRDefault="005534BC" w:rsidP="00F113A3">
      <w:pPr>
        <w:pStyle w:val="AIAddressText"/>
        <w:tabs>
          <w:tab w:val="clear" w:pos="567"/>
        </w:tabs>
        <w:spacing w:line="240" w:lineRule="auto"/>
        <w:rPr>
          <w:rFonts w:cs="Arial"/>
          <w:szCs w:val="18"/>
        </w:rPr>
        <w:sectPr w:rsidR="005534BC" w:rsidRPr="00F113A3" w:rsidSect="00F113A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2090E" w:rsidRPr="00F113A3" w:rsidRDefault="0042090E" w:rsidP="00F113A3">
      <w:pPr>
        <w:rPr>
          <w:rFonts w:ascii="Arial" w:eastAsia="Times New Roman" w:hAnsi="Arial" w:cs="Arial"/>
          <w:sz w:val="16"/>
          <w:szCs w:val="16"/>
          <w:lang w:eastAsia="en-US"/>
        </w:rPr>
      </w:pPr>
      <w:r w:rsidRPr="00F113A3">
        <w:rPr>
          <w:rFonts w:ascii="Arial" w:eastAsia="Times New Roman" w:hAnsi="Arial" w:cs="Arial"/>
          <w:sz w:val="16"/>
          <w:szCs w:val="16"/>
          <w:u w:val="single"/>
          <w:lang w:eastAsia="en-US"/>
        </w:rPr>
        <w:t>Governor Kay Ivey</w:t>
      </w:r>
      <w:r w:rsidRPr="00F113A3">
        <w:rPr>
          <w:rFonts w:ascii="Arial" w:eastAsia="Times New Roman" w:hAnsi="Arial" w:cs="Arial"/>
          <w:sz w:val="16"/>
          <w:szCs w:val="16"/>
          <w:lang w:eastAsia="en-US"/>
        </w:rPr>
        <w:t xml:space="preserve"> </w:t>
      </w:r>
    </w:p>
    <w:p w:rsidR="0042090E" w:rsidRPr="00F113A3" w:rsidRDefault="0042090E" w:rsidP="00F113A3">
      <w:pPr>
        <w:rPr>
          <w:rFonts w:ascii="Arial" w:eastAsia="Times New Roman" w:hAnsi="Arial" w:cs="Arial"/>
          <w:sz w:val="16"/>
          <w:szCs w:val="16"/>
          <w:lang w:eastAsia="en-US"/>
        </w:rPr>
      </w:pPr>
      <w:r w:rsidRPr="00F113A3">
        <w:rPr>
          <w:rFonts w:ascii="Arial" w:eastAsia="Times New Roman" w:hAnsi="Arial" w:cs="Arial"/>
          <w:sz w:val="16"/>
          <w:szCs w:val="16"/>
          <w:lang w:eastAsia="en-US"/>
        </w:rPr>
        <w:t>Alabama State Capitol, 600 Dexter Avenue, Montgomery, Alabama 36130, USA</w:t>
      </w:r>
    </w:p>
    <w:p w:rsidR="0042090E" w:rsidRPr="00F113A3" w:rsidRDefault="0042090E" w:rsidP="00F113A3">
      <w:pPr>
        <w:tabs>
          <w:tab w:val="left" w:pos="567"/>
        </w:tabs>
        <w:rPr>
          <w:rFonts w:ascii="Arial" w:eastAsia="Times New Roman" w:hAnsi="Arial" w:cs="Arial"/>
          <w:sz w:val="16"/>
          <w:szCs w:val="16"/>
          <w:lang w:eastAsia="en-US"/>
        </w:rPr>
      </w:pPr>
      <w:r w:rsidRPr="00F113A3">
        <w:rPr>
          <w:rFonts w:ascii="Arial" w:eastAsia="Times New Roman" w:hAnsi="Arial" w:cs="Arial"/>
          <w:sz w:val="16"/>
          <w:szCs w:val="16"/>
          <w:lang w:eastAsia="en-US"/>
        </w:rPr>
        <w:t>Fax: +1 334 353 0004</w:t>
      </w:r>
    </w:p>
    <w:p w:rsidR="00F113A3" w:rsidRPr="00F113A3" w:rsidRDefault="0042090E" w:rsidP="00F113A3">
      <w:pPr>
        <w:tabs>
          <w:tab w:val="left" w:pos="567"/>
        </w:tabs>
        <w:rPr>
          <w:rFonts w:ascii="Arial" w:eastAsia="Times New Roman" w:hAnsi="Arial" w:cs="Arial"/>
          <w:sz w:val="16"/>
          <w:szCs w:val="16"/>
          <w:lang w:eastAsia="en-US"/>
        </w:rPr>
      </w:pPr>
      <w:r w:rsidRPr="00F113A3">
        <w:rPr>
          <w:rFonts w:ascii="Arial" w:eastAsia="Times New Roman" w:hAnsi="Arial" w:cs="Arial"/>
          <w:sz w:val="16"/>
          <w:szCs w:val="16"/>
          <w:lang w:eastAsia="en-US"/>
        </w:rPr>
        <w:t>Email:</w:t>
      </w:r>
      <w:r w:rsidRPr="00F113A3">
        <w:rPr>
          <w:rFonts w:ascii="Arial" w:eastAsia="Times New Roman" w:hAnsi="Arial"/>
          <w:sz w:val="16"/>
          <w:szCs w:val="16"/>
          <w:lang w:eastAsia="en-US"/>
        </w:rPr>
        <w:t xml:space="preserve"> </w:t>
      </w:r>
      <w:hyperlink r:id="rId11" w:history="1">
        <w:r w:rsidR="00F113A3" w:rsidRPr="00F113A3">
          <w:rPr>
            <w:rStyle w:val="Hyperlink"/>
            <w:rFonts w:ascii="Arial" w:eastAsia="Times New Roman" w:hAnsi="Arial" w:cs="Arial"/>
            <w:color w:val="auto"/>
            <w:sz w:val="16"/>
            <w:szCs w:val="16"/>
            <w:lang w:eastAsia="en-US"/>
          </w:rPr>
          <w:t>http://216.226.177.218/forms/contact.aspx</w:t>
        </w:r>
      </w:hyperlink>
      <w:r w:rsidR="00F113A3" w:rsidRPr="00F113A3">
        <w:rPr>
          <w:rFonts w:ascii="Arial" w:eastAsia="Times New Roman" w:hAnsi="Arial" w:cs="Arial"/>
          <w:sz w:val="16"/>
          <w:szCs w:val="16"/>
          <w:lang w:eastAsia="en-US"/>
        </w:rPr>
        <w:t xml:space="preserve"> </w:t>
      </w:r>
    </w:p>
    <w:p w:rsidR="00F113A3" w:rsidRPr="00F113A3" w:rsidRDefault="0042090E" w:rsidP="00F113A3">
      <w:pPr>
        <w:tabs>
          <w:tab w:val="left" w:pos="567"/>
        </w:tabs>
        <w:rPr>
          <w:rFonts w:ascii="Arial" w:eastAsia="Times New Roman" w:hAnsi="Arial" w:cs="Arial"/>
          <w:sz w:val="16"/>
          <w:szCs w:val="16"/>
          <w:lang w:eastAsia="en-US"/>
        </w:rPr>
      </w:pPr>
      <w:r w:rsidRPr="00F113A3">
        <w:rPr>
          <w:rFonts w:ascii="Arial" w:eastAsia="Times New Roman" w:hAnsi="Arial" w:cs="Arial"/>
          <w:sz w:val="16"/>
          <w:szCs w:val="16"/>
          <w:lang w:eastAsia="en-US"/>
        </w:rPr>
        <w:t>(</w:t>
      </w:r>
      <w:r w:rsidR="00F113A3" w:rsidRPr="00F113A3">
        <w:rPr>
          <w:rFonts w:ascii="Arial" w:eastAsia="Times New Roman" w:hAnsi="Arial" w:cs="Arial"/>
          <w:sz w:val="16"/>
          <w:szCs w:val="16"/>
          <w:lang w:eastAsia="en-US"/>
        </w:rPr>
        <w:t>If you are not based in the US, please use Amnesty’s New York office as your address: 5 Penn Plaza, 16</w:t>
      </w:r>
      <w:r w:rsidR="00F113A3" w:rsidRPr="00F113A3">
        <w:rPr>
          <w:rFonts w:ascii="Arial" w:eastAsia="Times New Roman" w:hAnsi="Arial" w:cs="Arial"/>
          <w:sz w:val="16"/>
          <w:szCs w:val="16"/>
          <w:vertAlign w:val="superscript"/>
          <w:lang w:eastAsia="en-US"/>
        </w:rPr>
        <w:t>th</w:t>
      </w:r>
      <w:r w:rsidR="00F113A3" w:rsidRPr="00F113A3">
        <w:rPr>
          <w:rFonts w:ascii="Arial" w:eastAsia="Times New Roman" w:hAnsi="Arial" w:cs="Arial"/>
          <w:sz w:val="16"/>
          <w:szCs w:val="16"/>
          <w:lang w:eastAsia="en-US"/>
        </w:rPr>
        <w:t xml:space="preserve"> Floor, New York, NY 10001</w:t>
      </w:r>
      <w:r w:rsidRPr="00F113A3">
        <w:rPr>
          <w:rFonts w:ascii="Arial" w:eastAsia="Times New Roman" w:hAnsi="Arial" w:cs="Arial"/>
          <w:sz w:val="16"/>
          <w:szCs w:val="16"/>
          <w:lang w:eastAsia="en-US"/>
        </w:rPr>
        <w:t>)</w:t>
      </w:r>
    </w:p>
    <w:p w:rsidR="0042090E" w:rsidRPr="00F113A3" w:rsidRDefault="0042090E" w:rsidP="00F113A3">
      <w:pPr>
        <w:tabs>
          <w:tab w:val="left" w:pos="567"/>
        </w:tabs>
        <w:rPr>
          <w:rFonts w:ascii="Arial" w:eastAsia="Times New Roman" w:hAnsi="Arial" w:cs="Arial"/>
          <w:sz w:val="16"/>
          <w:szCs w:val="16"/>
          <w:lang w:eastAsia="en-US"/>
        </w:rPr>
      </w:pPr>
      <w:r w:rsidRPr="00F113A3">
        <w:rPr>
          <w:rFonts w:ascii="Arial" w:eastAsia="Times New Roman" w:hAnsi="Arial" w:cs="Arial"/>
          <w:b/>
          <w:sz w:val="16"/>
          <w:szCs w:val="16"/>
          <w:lang w:eastAsia="en-US"/>
        </w:rPr>
        <w:t>Salutation: Dear Governor</w:t>
      </w:r>
    </w:p>
    <w:p w:rsidR="00F113A3" w:rsidRDefault="00F113A3" w:rsidP="00F113A3">
      <w:pPr>
        <w:autoSpaceDE w:val="0"/>
        <w:autoSpaceDN w:val="0"/>
        <w:adjustRightInd w:val="0"/>
        <w:rPr>
          <w:rFonts w:ascii="Arial" w:hAnsi="Arial" w:cs="Arial"/>
          <w:b/>
          <w:color w:val="000000"/>
          <w:sz w:val="20"/>
          <w:szCs w:val="20"/>
        </w:rPr>
      </w:pPr>
    </w:p>
    <w:p w:rsidR="00F113A3" w:rsidRPr="009B1268" w:rsidRDefault="00F113A3" w:rsidP="00F113A3">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F113A3" w:rsidRPr="009B1268" w:rsidRDefault="00356976" w:rsidP="00F113A3">
      <w:pPr>
        <w:autoSpaceDE w:val="0"/>
        <w:autoSpaceDN w:val="0"/>
        <w:adjustRightInd w:val="0"/>
        <w:rPr>
          <w:rFonts w:ascii="Arial" w:hAnsi="Arial" w:cs="Arial"/>
          <w:color w:val="000000"/>
          <w:sz w:val="20"/>
          <w:szCs w:val="20"/>
        </w:rPr>
      </w:pPr>
      <w:hyperlink r:id="rId12" w:history="1">
        <w:r w:rsidR="00F113A3" w:rsidRPr="000C5343">
          <w:rPr>
            <w:rStyle w:val="Hyperlink"/>
            <w:rFonts w:ascii="Arial" w:hAnsi="Arial" w:cs="Arial"/>
            <w:sz w:val="20"/>
            <w:szCs w:val="20"/>
          </w:rPr>
          <w:t>Click here</w:t>
        </w:r>
      </w:hyperlink>
      <w:r w:rsidR="00F113A3" w:rsidRPr="009B1268">
        <w:rPr>
          <w:rFonts w:ascii="Arial" w:hAnsi="Arial" w:cs="Arial"/>
          <w:color w:val="000000"/>
          <w:sz w:val="20"/>
          <w:szCs w:val="20"/>
        </w:rPr>
        <w:t xml:space="preserve"> to let us know if you took action on this case! </w:t>
      </w:r>
      <w:r w:rsidR="00F113A3" w:rsidRPr="009B1268">
        <w:rPr>
          <w:rFonts w:ascii="Arial" w:hAnsi="Arial" w:cs="Arial"/>
          <w:i/>
          <w:iCs/>
          <w:color w:val="000000"/>
          <w:sz w:val="20"/>
          <w:szCs w:val="20"/>
        </w:rPr>
        <w:t xml:space="preserve">This is Urgent Action </w:t>
      </w:r>
      <w:r w:rsidR="00F113A3">
        <w:rPr>
          <w:rFonts w:ascii="Arial" w:hAnsi="Arial" w:cs="Arial"/>
          <w:i/>
          <w:iCs/>
          <w:color w:val="000000"/>
          <w:sz w:val="20"/>
          <w:szCs w:val="20"/>
        </w:rPr>
        <w:t>500.17</w:t>
      </w:r>
      <w:r w:rsidR="00F113A3" w:rsidRPr="009B1268">
        <w:rPr>
          <w:rFonts w:ascii="Arial" w:hAnsi="Arial" w:cs="Arial"/>
          <w:i/>
          <w:iCs/>
          <w:color w:val="000000"/>
          <w:sz w:val="20"/>
          <w:szCs w:val="20"/>
        </w:rPr>
        <w:t xml:space="preserve"> </w:t>
      </w:r>
    </w:p>
    <w:p w:rsidR="00F113A3" w:rsidRPr="00C27E96" w:rsidRDefault="00F113A3" w:rsidP="00F113A3">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bookmarkStart w:id="0" w:name="_GoBack"/>
      <w:bookmarkEnd w:id="0"/>
    </w:p>
    <w:p w:rsidR="0026766F" w:rsidRPr="00F95961" w:rsidRDefault="0026766F" w:rsidP="00F113A3">
      <w:pPr>
        <w:pStyle w:val="AIUASecondHeading"/>
        <w:spacing w:after="0" w:line="240" w:lineRule="auto"/>
        <w:rPr>
          <w:rFonts w:ascii="Arial" w:hAnsi="Arial" w:cs="Arial"/>
        </w:rPr>
      </w:pPr>
      <w:r w:rsidRPr="00F95961">
        <w:rPr>
          <w:rFonts w:ascii="Arial" w:hAnsi="Arial" w:cs="Arial"/>
        </w:rPr>
        <w:br w:type="page"/>
      </w:r>
    </w:p>
    <w:p w:rsidR="0063590E" w:rsidRPr="00174075" w:rsidRDefault="004536B9" w:rsidP="00F113A3">
      <w:pPr>
        <w:rPr>
          <w:rStyle w:val="AIHeadline"/>
          <w:rFonts w:cs="Arial"/>
          <w:b/>
          <w:snapToGrid w:val="0"/>
          <w:sz w:val="38"/>
          <w:szCs w:val="38"/>
        </w:rPr>
      </w:pPr>
      <w:r w:rsidRPr="00174075">
        <w:rPr>
          <w:rStyle w:val="AIHeadline"/>
          <w:rFonts w:cs="Arial"/>
          <w:b/>
          <w:snapToGrid w:val="0"/>
          <w:sz w:val="38"/>
          <w:szCs w:val="38"/>
        </w:rPr>
        <w:lastRenderedPageBreak/>
        <w:t>state moves to have stay of execution lifted</w:t>
      </w:r>
    </w:p>
    <w:p w:rsidR="0034311E" w:rsidRDefault="0026766F" w:rsidP="00F113A3">
      <w:pPr>
        <w:pStyle w:val="Heading2"/>
        <w:spacing w:before="120" w:after="120" w:line="240" w:lineRule="auto"/>
        <w:rPr>
          <w:rFonts w:ascii="Arial" w:hAnsi="Arial" w:cs="Arial"/>
        </w:rPr>
      </w:pPr>
      <w:r w:rsidRPr="00F95961">
        <w:rPr>
          <w:rFonts w:ascii="Arial" w:hAnsi="Arial" w:cs="Arial"/>
        </w:rPr>
        <w:t>ADditional Information</w:t>
      </w:r>
    </w:p>
    <w:p w:rsidR="00A60A77" w:rsidRDefault="00A60A77" w:rsidP="00F113A3">
      <w:pPr>
        <w:rPr>
          <w:rFonts w:ascii="Arial" w:hAnsi="Arial" w:cs="Arial"/>
          <w:color w:val="000000"/>
          <w:sz w:val="18"/>
          <w:lang w:eastAsia="ar-SA"/>
        </w:rPr>
      </w:pPr>
      <w:r w:rsidRPr="00A60A77">
        <w:rPr>
          <w:rFonts w:ascii="Arial" w:hAnsi="Arial" w:cs="Arial"/>
          <w:color w:val="000000"/>
          <w:sz w:val="18"/>
          <w:lang w:eastAsia="ar-SA"/>
        </w:rPr>
        <w:t xml:space="preserve">In 2011, the US Court of Appeals </w:t>
      </w:r>
      <w:r w:rsidR="0042090E">
        <w:rPr>
          <w:rFonts w:ascii="Arial" w:hAnsi="Arial" w:cs="Arial"/>
          <w:color w:val="000000"/>
          <w:sz w:val="18"/>
          <w:lang w:eastAsia="ar-SA"/>
        </w:rPr>
        <w:t>for the 11</w:t>
      </w:r>
      <w:r w:rsidR="0042090E" w:rsidRPr="0042090E">
        <w:rPr>
          <w:rFonts w:ascii="Arial" w:hAnsi="Arial" w:cs="Arial"/>
          <w:color w:val="000000"/>
          <w:sz w:val="18"/>
          <w:vertAlign w:val="superscript"/>
          <w:lang w:eastAsia="ar-SA"/>
        </w:rPr>
        <w:t>th</w:t>
      </w:r>
      <w:r w:rsidR="0042090E">
        <w:rPr>
          <w:rFonts w:ascii="Arial" w:hAnsi="Arial" w:cs="Arial"/>
          <w:color w:val="000000"/>
          <w:sz w:val="18"/>
          <w:lang w:eastAsia="ar-SA"/>
        </w:rPr>
        <w:t xml:space="preserve"> Circuit </w:t>
      </w:r>
      <w:r w:rsidRPr="00A60A77">
        <w:rPr>
          <w:rFonts w:ascii="Arial" w:hAnsi="Arial" w:cs="Arial"/>
          <w:color w:val="000000"/>
          <w:sz w:val="18"/>
          <w:lang w:eastAsia="ar-SA"/>
        </w:rPr>
        <w:t>stated that “we are not blind to the possibility that testimony from Borden</w:t>
      </w:r>
      <w:r w:rsidR="0042090E">
        <w:rPr>
          <w:rFonts w:ascii="Arial" w:hAnsi="Arial" w:cs="Arial"/>
          <w:color w:val="000000"/>
          <w:sz w:val="18"/>
          <w:lang w:eastAsia="ar-SA"/>
        </w:rPr>
        <w:t>’s treating physi</w:t>
      </w:r>
      <w:r w:rsidRPr="00A60A77">
        <w:rPr>
          <w:rFonts w:ascii="Arial" w:hAnsi="Arial" w:cs="Arial"/>
          <w:color w:val="000000"/>
          <w:sz w:val="18"/>
          <w:lang w:eastAsia="ar-SA"/>
        </w:rPr>
        <w:t xml:space="preserve">cians at the penalty phase of his trial could have strengthened his ability to full present the mitigating circumstances… and we can imagine that hearing testimony from his doctors could have provided a more in-depth view of Borden’s mental state over the years”. But by a two one vote, it </w:t>
      </w:r>
      <w:r w:rsidR="00D10C7A">
        <w:rPr>
          <w:rFonts w:ascii="Arial" w:hAnsi="Arial" w:cs="Arial"/>
          <w:color w:val="000000"/>
          <w:sz w:val="18"/>
          <w:lang w:eastAsia="ar-SA"/>
        </w:rPr>
        <w:t>upheld the death sentence</w:t>
      </w:r>
      <w:r w:rsidRPr="00A60A77">
        <w:rPr>
          <w:rFonts w:ascii="Arial" w:hAnsi="Arial" w:cs="Arial"/>
          <w:color w:val="000000"/>
          <w:sz w:val="18"/>
          <w:lang w:eastAsia="ar-SA"/>
        </w:rPr>
        <w:t>, under the deferential standard imposed on it under US law. The dissenting judge argued that “testimony from Borden’s physicians would have rebutted a powerful and pervasive attack levelled at Borden’s mental-health strategy throughout the entire trial” by the prosecution who argued that he was “faking” and making “excuses”.</w:t>
      </w:r>
    </w:p>
    <w:p w:rsidR="0042090E" w:rsidRDefault="0042090E" w:rsidP="00F113A3">
      <w:pPr>
        <w:rPr>
          <w:rFonts w:ascii="Arial" w:hAnsi="Arial" w:cs="Arial"/>
          <w:color w:val="000000"/>
          <w:sz w:val="18"/>
          <w:lang w:eastAsia="ar-SA"/>
        </w:rPr>
      </w:pPr>
    </w:p>
    <w:p w:rsidR="0042090E" w:rsidRPr="0042090E" w:rsidRDefault="0042090E" w:rsidP="00F113A3">
      <w:pPr>
        <w:rPr>
          <w:rFonts w:ascii="Arial" w:hAnsi="Arial" w:cs="Arial"/>
          <w:color w:val="000000"/>
          <w:sz w:val="18"/>
          <w:lang w:eastAsia="ar-SA"/>
        </w:rPr>
      </w:pPr>
      <w:r w:rsidRPr="0042090E">
        <w:rPr>
          <w:rFonts w:ascii="Arial" w:hAnsi="Arial" w:cs="Arial"/>
          <w:color w:val="000000"/>
          <w:sz w:val="18"/>
          <w:lang w:eastAsia="ar-SA"/>
        </w:rPr>
        <w:t xml:space="preserve">Lawyers for Jeffrey Borden filed a complaint challenging Alabama’s method of execution on 7 September 2016, which three weeks later was consolidated with four other Alabama death row plaintiffs. The </w:t>
      </w:r>
      <w:r w:rsidR="00D10C7A">
        <w:rPr>
          <w:rFonts w:ascii="Arial" w:hAnsi="Arial" w:cs="Arial"/>
          <w:color w:val="000000"/>
          <w:sz w:val="18"/>
          <w:lang w:eastAsia="ar-SA"/>
        </w:rPr>
        <w:t xml:space="preserve">federal US </w:t>
      </w:r>
      <w:r w:rsidRPr="0042090E">
        <w:rPr>
          <w:rFonts w:ascii="Arial" w:hAnsi="Arial" w:cs="Arial"/>
          <w:color w:val="000000"/>
          <w:sz w:val="18"/>
          <w:lang w:eastAsia="ar-SA"/>
        </w:rPr>
        <w:t>District Court dismissed the complaints on 31 March 2017. The plaintiffs appealed, but the state moved to set an execution date for Jeffrey Borden and a date was eventually set for 5 October 2017.  On 6 September 2017, the 11</w:t>
      </w:r>
      <w:r w:rsidRPr="0042090E">
        <w:rPr>
          <w:rFonts w:ascii="Arial" w:hAnsi="Arial" w:cs="Arial"/>
          <w:color w:val="000000"/>
          <w:sz w:val="18"/>
          <w:vertAlign w:val="superscript"/>
          <w:lang w:eastAsia="ar-SA"/>
        </w:rPr>
        <w:t>th</w:t>
      </w:r>
      <w:r w:rsidRPr="0042090E">
        <w:rPr>
          <w:rFonts w:ascii="Arial" w:hAnsi="Arial" w:cs="Arial"/>
          <w:color w:val="000000"/>
          <w:sz w:val="18"/>
          <w:lang w:eastAsia="ar-SA"/>
        </w:rPr>
        <w:t xml:space="preserve"> Circuit vacated the District Court’s dismissal of the lethal injection lawsuit. Jeffrey Borden’s lawyers filed a motion to vacate his execution date. Having received no decision from the Alabama Supreme Court a week later, an emergency motion for a stay was filed in the 11</w:t>
      </w:r>
      <w:r w:rsidRPr="0042090E">
        <w:rPr>
          <w:rFonts w:ascii="Arial" w:hAnsi="Arial" w:cs="Arial"/>
          <w:color w:val="000000"/>
          <w:sz w:val="18"/>
          <w:vertAlign w:val="superscript"/>
          <w:lang w:eastAsia="ar-SA"/>
        </w:rPr>
        <w:t>th</w:t>
      </w:r>
      <w:r w:rsidRPr="0042090E">
        <w:rPr>
          <w:rFonts w:ascii="Arial" w:hAnsi="Arial" w:cs="Arial"/>
          <w:color w:val="000000"/>
          <w:sz w:val="18"/>
          <w:lang w:eastAsia="ar-SA"/>
        </w:rPr>
        <w:t xml:space="preserve"> Circuit. The Alabama Supreme Court denied the stay motion on 22 September, but the 11</w:t>
      </w:r>
      <w:r w:rsidRPr="0042090E">
        <w:rPr>
          <w:rFonts w:ascii="Arial" w:hAnsi="Arial" w:cs="Arial"/>
          <w:color w:val="000000"/>
          <w:sz w:val="18"/>
          <w:vertAlign w:val="superscript"/>
          <w:lang w:eastAsia="ar-SA"/>
        </w:rPr>
        <w:t>th</w:t>
      </w:r>
      <w:r w:rsidRPr="0042090E">
        <w:rPr>
          <w:rFonts w:ascii="Arial" w:hAnsi="Arial" w:cs="Arial"/>
          <w:color w:val="000000"/>
          <w:sz w:val="18"/>
          <w:lang w:eastAsia="ar-SA"/>
        </w:rPr>
        <w:t xml:space="preserve"> Circuit Court of Appeals granted it on 29 September. On 2 October, the state of Alabama filed an emergency motion of its own in the US Supreme Court asking for “expedited consideration” and for it to intervene “to vacate an unlawful decision”: “the Eleventh Circuit erred in placing Borden’s interest in pursuing more meritless litigation above the State’s and victims’ strong interest in carrying out its judgment against Borden’s crime. This Court should vacate the lower court’s stay.” The US Supreme Court has yet to rule.</w:t>
      </w:r>
    </w:p>
    <w:p w:rsidR="00A60A77" w:rsidRDefault="00A60A77" w:rsidP="00F113A3">
      <w:pPr>
        <w:rPr>
          <w:rFonts w:ascii="Arial" w:hAnsi="Arial" w:cs="Arial"/>
          <w:color w:val="000000"/>
          <w:sz w:val="18"/>
          <w:lang w:eastAsia="ar-SA"/>
        </w:rPr>
      </w:pPr>
    </w:p>
    <w:p w:rsidR="004536B9" w:rsidRPr="004536B9" w:rsidRDefault="004536B9" w:rsidP="00F113A3">
      <w:pPr>
        <w:autoSpaceDE w:val="0"/>
        <w:autoSpaceDN w:val="0"/>
        <w:adjustRightInd w:val="0"/>
        <w:rPr>
          <w:rFonts w:ascii="Arial" w:hAnsi="Arial" w:cs="Arial"/>
          <w:bCs/>
          <w:color w:val="231F20"/>
          <w:sz w:val="18"/>
          <w:szCs w:val="18"/>
          <w:lang w:eastAsia="en-GB"/>
        </w:rPr>
      </w:pPr>
      <w:r w:rsidRPr="004536B9">
        <w:rPr>
          <w:rFonts w:ascii="Arial" w:hAnsi="Arial" w:cs="Arial"/>
          <w:bCs/>
          <w:color w:val="231F20"/>
          <w:sz w:val="18"/>
          <w:szCs w:val="18"/>
          <w:lang w:eastAsia="en-GB"/>
        </w:rPr>
        <w:t xml:space="preserve">There have been </w:t>
      </w:r>
      <w:r>
        <w:rPr>
          <w:rFonts w:ascii="Arial" w:hAnsi="Arial" w:cs="Arial"/>
          <w:bCs/>
          <w:color w:val="231F20"/>
          <w:sz w:val="18"/>
          <w:szCs w:val="18"/>
          <w:lang w:eastAsia="en-GB"/>
        </w:rPr>
        <w:t>1,460</w:t>
      </w:r>
      <w:r w:rsidRPr="004536B9">
        <w:rPr>
          <w:rFonts w:ascii="Arial" w:hAnsi="Arial" w:cs="Arial"/>
          <w:bCs/>
          <w:color w:val="231F20"/>
          <w:sz w:val="18"/>
          <w:szCs w:val="18"/>
          <w:lang w:eastAsia="en-GB"/>
        </w:rPr>
        <w:t xml:space="preserve"> executions in the USA since judicial killing resumed in 1977 under new capital statutes approved by the US Supreme Court </w:t>
      </w:r>
      <w:r>
        <w:rPr>
          <w:rFonts w:ascii="Arial" w:hAnsi="Arial" w:cs="Arial"/>
          <w:bCs/>
          <w:color w:val="231F20"/>
          <w:sz w:val="18"/>
          <w:szCs w:val="18"/>
          <w:lang w:eastAsia="en-GB"/>
        </w:rPr>
        <w:t>in 1976. Alabama accounts for 60</w:t>
      </w:r>
      <w:r w:rsidRPr="004536B9">
        <w:rPr>
          <w:rFonts w:ascii="Arial" w:hAnsi="Arial" w:cs="Arial"/>
          <w:bCs/>
          <w:color w:val="231F20"/>
          <w:sz w:val="18"/>
          <w:szCs w:val="18"/>
          <w:lang w:eastAsia="en-GB"/>
        </w:rPr>
        <w:t xml:space="preserve"> of these executions. It was one of five states which executed in 2016, a year which saw the lowest national judicial death toll </w:t>
      </w:r>
      <w:r>
        <w:rPr>
          <w:rFonts w:ascii="Arial" w:hAnsi="Arial" w:cs="Arial"/>
          <w:bCs/>
          <w:color w:val="231F20"/>
          <w:sz w:val="18"/>
          <w:szCs w:val="18"/>
          <w:lang w:eastAsia="en-GB"/>
        </w:rPr>
        <w:t>for 25 years. There have been 18</w:t>
      </w:r>
      <w:r w:rsidRPr="004536B9">
        <w:rPr>
          <w:rFonts w:ascii="Arial" w:hAnsi="Arial" w:cs="Arial"/>
          <w:bCs/>
          <w:color w:val="231F20"/>
          <w:sz w:val="18"/>
          <w:szCs w:val="18"/>
          <w:lang w:eastAsia="en-GB"/>
        </w:rPr>
        <w:t xml:space="preserve"> executions in the USA this year</w:t>
      </w:r>
      <w:r>
        <w:rPr>
          <w:rFonts w:ascii="Arial" w:hAnsi="Arial" w:cs="Arial"/>
          <w:bCs/>
          <w:color w:val="231F20"/>
          <w:sz w:val="18"/>
          <w:szCs w:val="18"/>
          <w:lang w:eastAsia="en-GB"/>
        </w:rPr>
        <w:t>, two of them in Alabama</w:t>
      </w:r>
      <w:r w:rsidRPr="004536B9">
        <w:rPr>
          <w:rFonts w:ascii="Arial" w:hAnsi="Arial" w:cs="Arial"/>
          <w:bCs/>
          <w:color w:val="231F20"/>
          <w:sz w:val="18"/>
          <w:szCs w:val="18"/>
          <w:lang w:eastAsia="en-GB"/>
        </w:rPr>
        <w:t>. Amnesty International opposes the death penalty, unconditionally. Today some 141 countries are abolitionist in law or practice.</w:t>
      </w:r>
      <w:r w:rsidR="00F61860">
        <w:rPr>
          <w:rFonts w:ascii="Arial" w:hAnsi="Arial" w:cs="Arial"/>
          <w:bCs/>
          <w:color w:val="231F20"/>
          <w:sz w:val="18"/>
          <w:szCs w:val="18"/>
          <w:lang w:eastAsia="en-GB"/>
        </w:rPr>
        <w:t xml:space="preserve"> </w:t>
      </w:r>
      <w:r w:rsidR="00F61860" w:rsidRPr="00F61860">
        <w:rPr>
          <w:rFonts w:ascii="Arial" w:hAnsi="Arial" w:cs="Arial"/>
          <w:sz w:val="18"/>
          <w:szCs w:val="18"/>
        </w:rPr>
        <w:t>International law and standards on the use of the death penalty hold that it not be imposed or carried out on people with mental or intellectual disabilities. This applies whether the disability was relevant at the time of the crime or developed after the person was convicted.</w:t>
      </w:r>
    </w:p>
    <w:p w:rsidR="004536B9" w:rsidRPr="004536B9" w:rsidRDefault="004536B9" w:rsidP="00F113A3">
      <w:pPr>
        <w:autoSpaceDE w:val="0"/>
        <w:autoSpaceDN w:val="0"/>
        <w:adjustRightInd w:val="0"/>
        <w:rPr>
          <w:rFonts w:ascii="Arial" w:hAnsi="Arial" w:cs="Arial"/>
          <w:bCs/>
          <w:color w:val="231F20"/>
          <w:sz w:val="18"/>
          <w:szCs w:val="18"/>
          <w:lang w:eastAsia="en-GB"/>
        </w:rPr>
      </w:pPr>
    </w:p>
    <w:p w:rsidR="004536B9" w:rsidRPr="004536B9" w:rsidRDefault="004536B9" w:rsidP="00F113A3">
      <w:pPr>
        <w:autoSpaceDE w:val="0"/>
        <w:autoSpaceDN w:val="0"/>
        <w:adjustRightInd w:val="0"/>
        <w:rPr>
          <w:rFonts w:ascii="Arial" w:hAnsi="Arial" w:cs="Arial"/>
          <w:bCs/>
          <w:color w:val="231F20"/>
          <w:sz w:val="18"/>
          <w:szCs w:val="18"/>
          <w:lang w:eastAsia="en-GB"/>
        </w:rPr>
      </w:pPr>
      <w:r w:rsidRPr="004536B9">
        <w:rPr>
          <w:rFonts w:ascii="Arial" w:hAnsi="Arial" w:cs="Arial"/>
          <w:bCs/>
          <w:color w:val="231F20"/>
          <w:sz w:val="18"/>
          <w:szCs w:val="18"/>
          <w:lang w:eastAsia="en-GB"/>
        </w:rPr>
        <w:t>Alabama Governor Robert Bentley resigned on 10 April 2017 and pled guilty to certain misdemeanours. Lieutenant Governor Kay Ivey was sworn in as governor on 10 April, saying: “Today is both a dark day for Alabama yet also one of opportunity. I ask for your help and patience as we together steady the Ship of State and improve Alabama’s image. Those are my first priorities as your 54</w:t>
      </w:r>
      <w:r w:rsidRPr="004536B9">
        <w:rPr>
          <w:rFonts w:ascii="Arial" w:hAnsi="Arial" w:cs="Arial"/>
          <w:bCs/>
          <w:color w:val="231F20"/>
          <w:sz w:val="18"/>
          <w:szCs w:val="18"/>
          <w:vertAlign w:val="superscript"/>
          <w:lang w:eastAsia="en-GB"/>
        </w:rPr>
        <w:t>th</w:t>
      </w:r>
      <w:r w:rsidRPr="004536B9">
        <w:rPr>
          <w:rFonts w:ascii="Arial" w:hAnsi="Arial" w:cs="Arial"/>
          <w:bCs/>
          <w:color w:val="231F20"/>
          <w:sz w:val="18"/>
          <w:szCs w:val="18"/>
          <w:lang w:eastAsia="en-GB"/>
        </w:rPr>
        <w:t xml:space="preserve"> Governor.” </w:t>
      </w:r>
      <w:r>
        <w:rPr>
          <w:rFonts w:ascii="Arial" w:hAnsi="Arial" w:cs="Arial"/>
          <w:bCs/>
          <w:color w:val="231F20"/>
          <w:sz w:val="18"/>
          <w:szCs w:val="18"/>
          <w:lang w:eastAsia="en-GB"/>
        </w:rPr>
        <w:t>The two executions in Alabama this year have been carried out since then.</w:t>
      </w:r>
    </w:p>
    <w:p w:rsidR="00A874F7" w:rsidRDefault="00A874F7" w:rsidP="00F113A3">
      <w:pPr>
        <w:rPr>
          <w:rFonts w:ascii="Arial" w:hAnsi="Arial" w:cs="Arial"/>
          <w:color w:val="000000"/>
          <w:sz w:val="18"/>
          <w:lang w:eastAsia="ar-SA"/>
        </w:rPr>
      </w:pPr>
    </w:p>
    <w:p w:rsidR="00273060" w:rsidRDefault="00273060" w:rsidP="00F113A3">
      <w:pPr>
        <w:rPr>
          <w:rFonts w:ascii="Arial" w:hAnsi="Arial" w:cs="Arial"/>
          <w:color w:val="000000"/>
          <w:sz w:val="18"/>
          <w:lang w:eastAsia="ar-SA"/>
        </w:rPr>
      </w:pPr>
    </w:p>
    <w:p w:rsidR="0026766F" w:rsidRPr="00F95961" w:rsidRDefault="0026766F" w:rsidP="00F113A3">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A60A77">
        <w:rPr>
          <w:rFonts w:ascii="Arial" w:hAnsi="Arial" w:cs="Arial"/>
          <w:sz w:val="16"/>
          <w:szCs w:val="16"/>
        </w:rPr>
        <w:t>Jeffrey Borden</w:t>
      </w:r>
    </w:p>
    <w:p w:rsidR="0034311E" w:rsidRPr="00382A08" w:rsidRDefault="0026766F" w:rsidP="00F113A3">
      <w:pPr>
        <w:rPr>
          <w:rStyle w:val="StyleAIBodytextAsianSimSunChar"/>
          <w:rFonts w:cs="Arial"/>
          <w:sz w:val="16"/>
          <w:szCs w:val="16"/>
          <w:lang w:eastAsia="zh-CN"/>
        </w:rPr>
        <w:sectPr w:rsidR="0034311E" w:rsidRPr="00382A08" w:rsidSect="00F113A3">
          <w:footerReference w:type="default" r:id="rId1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750E5B">
        <w:rPr>
          <w:rFonts w:ascii="Arial" w:hAnsi="Arial" w:cs="Arial"/>
          <w:sz w:val="16"/>
          <w:szCs w:val="16"/>
        </w:rPr>
        <w:t xml:space="preserve"> </w:t>
      </w:r>
      <w:r w:rsidR="00BE7FD5">
        <w:rPr>
          <w:rFonts w:ascii="Arial" w:hAnsi="Arial" w:cs="Arial"/>
          <w:sz w:val="16"/>
          <w:szCs w:val="16"/>
        </w:rPr>
        <w:t>m</w:t>
      </w:r>
    </w:p>
    <w:p w:rsidR="0026766F" w:rsidRPr="00F95961" w:rsidRDefault="0026766F" w:rsidP="00F113A3">
      <w:pPr>
        <w:rPr>
          <w:rFonts w:ascii="Arial" w:hAnsi="Arial" w:cs="Arial"/>
          <w:sz w:val="16"/>
          <w:szCs w:val="16"/>
        </w:rPr>
      </w:pPr>
      <w:r w:rsidRPr="00F95961">
        <w:rPr>
          <w:rFonts w:ascii="Arial" w:hAnsi="Arial" w:cs="Arial"/>
          <w:sz w:val="16"/>
          <w:szCs w:val="16"/>
        </w:rPr>
        <w:t xml:space="preserve">UA: </w:t>
      </w:r>
      <w:r w:rsidR="00A60A77">
        <w:rPr>
          <w:rFonts w:ascii="Arial" w:hAnsi="Arial" w:cs="Arial"/>
          <w:sz w:val="16"/>
          <w:szCs w:val="16"/>
        </w:rPr>
        <w:t>XX</w:t>
      </w:r>
      <w:r w:rsidR="000E77BE">
        <w:rPr>
          <w:rFonts w:ascii="Arial" w:hAnsi="Arial" w:cs="Arial"/>
          <w:sz w:val="16"/>
          <w:szCs w:val="16"/>
        </w:rPr>
        <w:t>/15</w:t>
      </w:r>
      <w:r w:rsidR="002C29F6" w:rsidRPr="00F95961">
        <w:rPr>
          <w:rFonts w:ascii="Arial" w:hAnsi="Arial" w:cs="Arial"/>
          <w:sz w:val="16"/>
          <w:szCs w:val="16"/>
        </w:rPr>
        <w:t xml:space="preserve"> </w:t>
      </w:r>
      <w:r w:rsidRPr="00F95961">
        <w:rPr>
          <w:rFonts w:ascii="Arial" w:hAnsi="Arial" w:cs="Arial"/>
          <w:sz w:val="16"/>
          <w:szCs w:val="16"/>
        </w:rPr>
        <w:t xml:space="preserve">Index: </w:t>
      </w:r>
      <w:r w:rsidR="0034311E">
        <w:rPr>
          <w:rFonts w:ascii="Arial" w:hAnsi="Arial" w:cs="Arial"/>
          <w:sz w:val="16"/>
          <w:szCs w:val="16"/>
        </w:rPr>
        <w:t>AMR 51/XXXX</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Pr="00F95961">
        <w:rPr>
          <w:rFonts w:ascii="Arial" w:hAnsi="Arial" w:cs="Arial"/>
          <w:sz w:val="16"/>
          <w:szCs w:val="16"/>
        </w:rPr>
        <w:t xml:space="preserve">Issue Date: </w:t>
      </w:r>
      <w:r w:rsidR="00A60A77">
        <w:rPr>
          <w:rFonts w:ascii="Arial" w:hAnsi="Arial" w:cs="Arial"/>
          <w:sz w:val="16"/>
          <w:szCs w:val="16"/>
        </w:rPr>
        <w:t>4 October</w:t>
      </w:r>
      <w:r w:rsidR="00BE0DDB">
        <w:rPr>
          <w:rFonts w:ascii="Arial" w:hAnsi="Arial" w:cs="Arial"/>
          <w:sz w:val="16"/>
          <w:szCs w:val="16"/>
        </w:rPr>
        <w:t xml:space="preserve"> 2017</w:t>
      </w:r>
    </w:p>
    <w:sectPr w:rsidR="0026766F" w:rsidRPr="00F95961" w:rsidSect="00F113A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F3" w:rsidRDefault="008E21F3">
      <w:r>
        <w:separator/>
      </w:r>
    </w:p>
  </w:endnote>
  <w:endnote w:type="continuationSeparator" w:id="0">
    <w:p w:rsidR="008E21F3" w:rsidRDefault="008E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F113A3">
    <w:pPr>
      <w:pStyle w:val="Footer"/>
    </w:pPr>
    <w:r w:rsidRPr="00096631">
      <w:rPr>
        <w:noProof/>
        <w:lang w:val="en-US"/>
      </w:rPr>
      <w:drawing>
        <wp:inline distT="0" distB="0" distL="0" distR="0">
          <wp:extent cx="6467475" cy="9810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A3" w:rsidRPr="00D158C3" w:rsidRDefault="00F113A3" w:rsidP="00F113A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113A3" w:rsidRPr="00D158C3" w:rsidRDefault="00F113A3" w:rsidP="00F113A3">
    <w:pPr>
      <w:jc w:val="center"/>
      <w:rPr>
        <w:rFonts w:ascii="Arial" w:hAnsi="Arial" w:cs="Arial"/>
        <w:sz w:val="16"/>
        <w:szCs w:val="16"/>
      </w:rPr>
    </w:pPr>
    <w:r w:rsidRPr="00D158C3">
      <w:rPr>
        <w:rFonts w:ascii="Arial" w:hAnsi="Arial" w:cs="Arial"/>
        <w:sz w:val="16"/>
        <w:szCs w:val="16"/>
      </w:rPr>
      <w:t>T (212) 807- 8400 | uan@aiusa.org | www.amnestyusa.org/uan</w:t>
    </w:r>
  </w:p>
  <w:p w:rsidR="00F113A3" w:rsidRPr="00D0106D" w:rsidRDefault="00F113A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F3" w:rsidRDefault="008E21F3">
      <w:r>
        <w:separator/>
      </w:r>
    </w:p>
  </w:footnote>
  <w:footnote w:type="continuationSeparator" w:id="0">
    <w:p w:rsidR="008E21F3" w:rsidRDefault="008E2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0A309E" w:rsidP="00B4432F">
    <w:pPr>
      <w:tabs>
        <w:tab w:val="right" w:pos="10203"/>
      </w:tabs>
      <w:rPr>
        <w:rFonts w:ascii="Arial" w:hAnsi="Arial" w:cs="Arial"/>
        <w:color w:val="FFFFFF"/>
      </w:rPr>
    </w:pPr>
    <w:r w:rsidRPr="00966B89">
      <w:rPr>
        <w:rFonts w:ascii="Arial" w:hAnsi="Arial" w:cs="Arial"/>
        <w:sz w:val="16"/>
        <w:szCs w:val="16"/>
      </w:rPr>
      <w:t xml:space="preserve">UA: </w:t>
    </w:r>
    <w:r w:rsidR="00F113A3">
      <w:rPr>
        <w:rFonts w:ascii="Arial" w:hAnsi="Arial" w:cs="Arial"/>
        <w:sz w:val="16"/>
        <w:szCs w:val="16"/>
      </w:rPr>
      <w:t>500</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w:t>
    </w:r>
    <w:r w:rsidR="00174075" w:rsidRPr="00174075">
      <w:rPr>
        <w:rFonts w:ascii="Arial" w:hAnsi="Arial" w:cs="Arial"/>
        <w:sz w:val="16"/>
        <w:szCs w:val="16"/>
      </w:rPr>
      <w:t>7229</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9758BD">
      <w:rPr>
        <w:rFonts w:ascii="Arial" w:hAnsi="Arial" w:cs="Arial"/>
        <w:sz w:val="16"/>
        <w:szCs w:val="16"/>
      </w:rPr>
      <w:t>4 October</w:t>
    </w:r>
    <w:r>
      <w:rPr>
        <w:rFonts w:ascii="Arial" w:hAnsi="Arial" w:cs="Arial"/>
        <w:sz w:val="16"/>
        <w:szCs w:val="16"/>
      </w:rPr>
      <w:t xml:space="preserve"> 201</w:t>
    </w:r>
    <w:r w:rsidR="00EE4B62">
      <w:rPr>
        <w:rFonts w:ascii="Arial" w:hAnsi="Arial" w:cs="Arial"/>
        <w:sz w:val="16"/>
        <w:szCs w:val="16"/>
      </w:rPr>
      <w:t>7</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67B1"/>
    <w:rsid w:val="00010437"/>
    <w:rsid w:val="00014390"/>
    <w:rsid w:val="00023EE0"/>
    <w:rsid w:val="00035A32"/>
    <w:rsid w:val="0006745C"/>
    <w:rsid w:val="00093057"/>
    <w:rsid w:val="00095BCE"/>
    <w:rsid w:val="00096631"/>
    <w:rsid w:val="000A0548"/>
    <w:rsid w:val="000A2EBD"/>
    <w:rsid w:val="000A309E"/>
    <w:rsid w:val="000A6AB1"/>
    <w:rsid w:val="000B23F7"/>
    <w:rsid w:val="000C2EC6"/>
    <w:rsid w:val="000E77BE"/>
    <w:rsid w:val="000F0AF1"/>
    <w:rsid w:val="000F11B8"/>
    <w:rsid w:val="000F1406"/>
    <w:rsid w:val="000F7054"/>
    <w:rsid w:val="00110F14"/>
    <w:rsid w:val="00114598"/>
    <w:rsid w:val="001206DB"/>
    <w:rsid w:val="001265D4"/>
    <w:rsid w:val="001334AA"/>
    <w:rsid w:val="00135CB9"/>
    <w:rsid w:val="00136364"/>
    <w:rsid w:val="001411BF"/>
    <w:rsid w:val="00141A06"/>
    <w:rsid w:val="00147961"/>
    <w:rsid w:val="001624EA"/>
    <w:rsid w:val="001671E0"/>
    <w:rsid w:val="00174075"/>
    <w:rsid w:val="0017724E"/>
    <w:rsid w:val="00177A50"/>
    <w:rsid w:val="00183493"/>
    <w:rsid w:val="00185C59"/>
    <w:rsid w:val="00187369"/>
    <w:rsid w:val="0019144A"/>
    <w:rsid w:val="001949AA"/>
    <w:rsid w:val="001951FB"/>
    <w:rsid w:val="00196F3C"/>
    <w:rsid w:val="001A1C21"/>
    <w:rsid w:val="001A4E77"/>
    <w:rsid w:val="001B02B2"/>
    <w:rsid w:val="001B60E3"/>
    <w:rsid w:val="001B7B2B"/>
    <w:rsid w:val="001C1451"/>
    <w:rsid w:val="001C213D"/>
    <w:rsid w:val="001C6F87"/>
    <w:rsid w:val="001C713D"/>
    <w:rsid w:val="001D43A7"/>
    <w:rsid w:val="001E0993"/>
    <w:rsid w:val="001E19B3"/>
    <w:rsid w:val="001E1B2D"/>
    <w:rsid w:val="001F5F54"/>
    <w:rsid w:val="00231774"/>
    <w:rsid w:val="00242CF6"/>
    <w:rsid w:val="00265A61"/>
    <w:rsid w:val="0026699D"/>
    <w:rsid w:val="0026766F"/>
    <w:rsid w:val="0027166B"/>
    <w:rsid w:val="00272AC6"/>
    <w:rsid w:val="00273060"/>
    <w:rsid w:val="00274715"/>
    <w:rsid w:val="002765D2"/>
    <w:rsid w:val="002923B7"/>
    <w:rsid w:val="002932CE"/>
    <w:rsid w:val="002A1D6B"/>
    <w:rsid w:val="002B31D2"/>
    <w:rsid w:val="002B72F7"/>
    <w:rsid w:val="002C24CA"/>
    <w:rsid w:val="002C29F6"/>
    <w:rsid w:val="002C2C2F"/>
    <w:rsid w:val="002E3157"/>
    <w:rsid w:val="002E7275"/>
    <w:rsid w:val="002F2B16"/>
    <w:rsid w:val="002F526C"/>
    <w:rsid w:val="00310926"/>
    <w:rsid w:val="00320F36"/>
    <w:rsid w:val="003309A9"/>
    <w:rsid w:val="00332A1D"/>
    <w:rsid w:val="00342B27"/>
    <w:rsid w:val="0034311E"/>
    <w:rsid w:val="00347243"/>
    <w:rsid w:val="00356976"/>
    <w:rsid w:val="00365FBA"/>
    <w:rsid w:val="00367AB4"/>
    <w:rsid w:val="00382A08"/>
    <w:rsid w:val="00383AAF"/>
    <w:rsid w:val="003A199F"/>
    <w:rsid w:val="003A2A73"/>
    <w:rsid w:val="003C0218"/>
    <w:rsid w:val="003C2B52"/>
    <w:rsid w:val="003C6513"/>
    <w:rsid w:val="003D377A"/>
    <w:rsid w:val="003F17F6"/>
    <w:rsid w:val="003F6346"/>
    <w:rsid w:val="00402D03"/>
    <w:rsid w:val="00412D9A"/>
    <w:rsid w:val="00414551"/>
    <w:rsid w:val="00415A74"/>
    <w:rsid w:val="0042090E"/>
    <w:rsid w:val="00422CCD"/>
    <w:rsid w:val="00423CA3"/>
    <w:rsid w:val="00424357"/>
    <w:rsid w:val="00452D59"/>
    <w:rsid w:val="00452DF3"/>
    <w:rsid w:val="00452E5E"/>
    <w:rsid w:val="00452E8F"/>
    <w:rsid w:val="004536B9"/>
    <w:rsid w:val="00461C2F"/>
    <w:rsid w:val="004645D7"/>
    <w:rsid w:val="0047444E"/>
    <w:rsid w:val="00475586"/>
    <w:rsid w:val="00483E30"/>
    <w:rsid w:val="0049025F"/>
    <w:rsid w:val="00495FE0"/>
    <w:rsid w:val="004A35C2"/>
    <w:rsid w:val="004B0FA4"/>
    <w:rsid w:val="004D19C7"/>
    <w:rsid w:val="004D315A"/>
    <w:rsid w:val="004D41ED"/>
    <w:rsid w:val="004D4E23"/>
    <w:rsid w:val="004E6A6E"/>
    <w:rsid w:val="004F270E"/>
    <w:rsid w:val="004F4139"/>
    <w:rsid w:val="004F4A24"/>
    <w:rsid w:val="005040F2"/>
    <w:rsid w:val="00506361"/>
    <w:rsid w:val="00506E9E"/>
    <w:rsid w:val="005107CC"/>
    <w:rsid w:val="005149A9"/>
    <w:rsid w:val="0053584A"/>
    <w:rsid w:val="005534BC"/>
    <w:rsid w:val="00581F2A"/>
    <w:rsid w:val="0058746A"/>
    <w:rsid w:val="005A0BC2"/>
    <w:rsid w:val="005A6181"/>
    <w:rsid w:val="005B68BC"/>
    <w:rsid w:val="005C2CBA"/>
    <w:rsid w:val="005C41FB"/>
    <w:rsid w:val="005C720A"/>
    <w:rsid w:val="005D13DD"/>
    <w:rsid w:val="005D1F6C"/>
    <w:rsid w:val="005D4AFF"/>
    <w:rsid w:val="005D78DF"/>
    <w:rsid w:val="005E3947"/>
    <w:rsid w:val="005E6580"/>
    <w:rsid w:val="005F0D06"/>
    <w:rsid w:val="005F29C5"/>
    <w:rsid w:val="00603EC5"/>
    <w:rsid w:val="006060F5"/>
    <w:rsid w:val="00606C38"/>
    <w:rsid w:val="00611E99"/>
    <w:rsid w:val="006138C4"/>
    <w:rsid w:val="00613A08"/>
    <w:rsid w:val="00631593"/>
    <w:rsid w:val="0063590E"/>
    <w:rsid w:val="00636699"/>
    <w:rsid w:val="00642884"/>
    <w:rsid w:val="00647FAD"/>
    <w:rsid w:val="00654C0A"/>
    <w:rsid w:val="00663C39"/>
    <w:rsid w:val="006814D6"/>
    <w:rsid w:val="006820E8"/>
    <w:rsid w:val="00684828"/>
    <w:rsid w:val="006A401E"/>
    <w:rsid w:val="006A65AA"/>
    <w:rsid w:val="006B2510"/>
    <w:rsid w:val="006C0DB4"/>
    <w:rsid w:val="006C2190"/>
    <w:rsid w:val="006C3DE2"/>
    <w:rsid w:val="006C4BA7"/>
    <w:rsid w:val="006C7C3F"/>
    <w:rsid w:val="006D3138"/>
    <w:rsid w:val="006D642B"/>
    <w:rsid w:val="006E6EAA"/>
    <w:rsid w:val="006F6CB7"/>
    <w:rsid w:val="00711938"/>
    <w:rsid w:val="00714E81"/>
    <w:rsid w:val="007179E8"/>
    <w:rsid w:val="007277CC"/>
    <w:rsid w:val="007312E4"/>
    <w:rsid w:val="00736B40"/>
    <w:rsid w:val="007479B8"/>
    <w:rsid w:val="00750E5B"/>
    <w:rsid w:val="0075174E"/>
    <w:rsid w:val="007620A6"/>
    <w:rsid w:val="0077354F"/>
    <w:rsid w:val="007860D3"/>
    <w:rsid w:val="00795D45"/>
    <w:rsid w:val="007A1959"/>
    <w:rsid w:val="007A512B"/>
    <w:rsid w:val="007A5DA8"/>
    <w:rsid w:val="007A701A"/>
    <w:rsid w:val="007B2B17"/>
    <w:rsid w:val="007B2D67"/>
    <w:rsid w:val="007D55B9"/>
    <w:rsid w:val="007E0CAD"/>
    <w:rsid w:val="007E57A7"/>
    <w:rsid w:val="007F4EFC"/>
    <w:rsid w:val="00802EB1"/>
    <w:rsid w:val="00803A2E"/>
    <w:rsid w:val="00804062"/>
    <w:rsid w:val="00806D7C"/>
    <w:rsid w:val="00815508"/>
    <w:rsid w:val="008224D0"/>
    <w:rsid w:val="008241AB"/>
    <w:rsid w:val="008265E3"/>
    <w:rsid w:val="00834C3D"/>
    <w:rsid w:val="00840768"/>
    <w:rsid w:val="00841F5D"/>
    <w:rsid w:val="0084338A"/>
    <w:rsid w:val="00847824"/>
    <w:rsid w:val="0086100E"/>
    <w:rsid w:val="0086363D"/>
    <w:rsid w:val="00863FD4"/>
    <w:rsid w:val="008725CF"/>
    <w:rsid w:val="00875E19"/>
    <w:rsid w:val="008822B3"/>
    <w:rsid w:val="00884333"/>
    <w:rsid w:val="00884CA4"/>
    <w:rsid w:val="00887A09"/>
    <w:rsid w:val="008A6D08"/>
    <w:rsid w:val="008B19A0"/>
    <w:rsid w:val="008B5870"/>
    <w:rsid w:val="008C08D5"/>
    <w:rsid w:val="008C479B"/>
    <w:rsid w:val="008C6125"/>
    <w:rsid w:val="008C6392"/>
    <w:rsid w:val="008D72F4"/>
    <w:rsid w:val="008E21F3"/>
    <w:rsid w:val="008E48B0"/>
    <w:rsid w:val="008E7782"/>
    <w:rsid w:val="008F019B"/>
    <w:rsid w:val="008F64FC"/>
    <w:rsid w:val="00904EB9"/>
    <w:rsid w:val="009144AA"/>
    <w:rsid w:val="0092152D"/>
    <w:rsid w:val="0092414B"/>
    <w:rsid w:val="009319E6"/>
    <w:rsid w:val="009412D2"/>
    <w:rsid w:val="009441D8"/>
    <w:rsid w:val="00946781"/>
    <w:rsid w:val="00950C7F"/>
    <w:rsid w:val="0095241C"/>
    <w:rsid w:val="00952F7C"/>
    <w:rsid w:val="00963CA3"/>
    <w:rsid w:val="00966B89"/>
    <w:rsid w:val="009718FD"/>
    <w:rsid w:val="009758BD"/>
    <w:rsid w:val="00980293"/>
    <w:rsid w:val="00985339"/>
    <w:rsid w:val="00987C31"/>
    <w:rsid w:val="009971C5"/>
    <w:rsid w:val="009A1472"/>
    <w:rsid w:val="009A4748"/>
    <w:rsid w:val="009A5535"/>
    <w:rsid w:val="009A65E7"/>
    <w:rsid w:val="009C0BC3"/>
    <w:rsid w:val="009D5F0B"/>
    <w:rsid w:val="009E0017"/>
    <w:rsid w:val="009E0910"/>
    <w:rsid w:val="009F261D"/>
    <w:rsid w:val="009F4BB3"/>
    <w:rsid w:val="00A02472"/>
    <w:rsid w:val="00A10ED6"/>
    <w:rsid w:val="00A26F5B"/>
    <w:rsid w:val="00A369C6"/>
    <w:rsid w:val="00A450C4"/>
    <w:rsid w:val="00A51C31"/>
    <w:rsid w:val="00A52119"/>
    <w:rsid w:val="00A5568C"/>
    <w:rsid w:val="00A60A77"/>
    <w:rsid w:val="00A61068"/>
    <w:rsid w:val="00A665CD"/>
    <w:rsid w:val="00A74109"/>
    <w:rsid w:val="00A75795"/>
    <w:rsid w:val="00A874F7"/>
    <w:rsid w:val="00A9205B"/>
    <w:rsid w:val="00AA0AE6"/>
    <w:rsid w:val="00AB5B4A"/>
    <w:rsid w:val="00AB7585"/>
    <w:rsid w:val="00AC0B6E"/>
    <w:rsid w:val="00AC709C"/>
    <w:rsid w:val="00AD0AAB"/>
    <w:rsid w:val="00AD25AC"/>
    <w:rsid w:val="00AD6688"/>
    <w:rsid w:val="00AE232F"/>
    <w:rsid w:val="00AE78EC"/>
    <w:rsid w:val="00AF020C"/>
    <w:rsid w:val="00AF2B33"/>
    <w:rsid w:val="00AF3B85"/>
    <w:rsid w:val="00AF4CF9"/>
    <w:rsid w:val="00AF76A0"/>
    <w:rsid w:val="00B043D9"/>
    <w:rsid w:val="00B06E79"/>
    <w:rsid w:val="00B10B05"/>
    <w:rsid w:val="00B22D7A"/>
    <w:rsid w:val="00B3504F"/>
    <w:rsid w:val="00B37A9A"/>
    <w:rsid w:val="00B4162A"/>
    <w:rsid w:val="00B4432F"/>
    <w:rsid w:val="00B60FB0"/>
    <w:rsid w:val="00B811E7"/>
    <w:rsid w:val="00B84EF8"/>
    <w:rsid w:val="00B90D15"/>
    <w:rsid w:val="00B9147D"/>
    <w:rsid w:val="00B93C3B"/>
    <w:rsid w:val="00B97436"/>
    <w:rsid w:val="00BA31FC"/>
    <w:rsid w:val="00BB0019"/>
    <w:rsid w:val="00BB2403"/>
    <w:rsid w:val="00BC200B"/>
    <w:rsid w:val="00BC5E48"/>
    <w:rsid w:val="00BD4472"/>
    <w:rsid w:val="00BD7873"/>
    <w:rsid w:val="00BE0DDB"/>
    <w:rsid w:val="00BE4AEB"/>
    <w:rsid w:val="00BE7FD5"/>
    <w:rsid w:val="00BF39A2"/>
    <w:rsid w:val="00C026B3"/>
    <w:rsid w:val="00C03550"/>
    <w:rsid w:val="00C035C8"/>
    <w:rsid w:val="00C0608D"/>
    <w:rsid w:val="00C131BF"/>
    <w:rsid w:val="00C21A17"/>
    <w:rsid w:val="00C21D80"/>
    <w:rsid w:val="00C264C5"/>
    <w:rsid w:val="00C32660"/>
    <w:rsid w:val="00C3528B"/>
    <w:rsid w:val="00C36707"/>
    <w:rsid w:val="00C40F4B"/>
    <w:rsid w:val="00C42C60"/>
    <w:rsid w:val="00C46876"/>
    <w:rsid w:val="00C47A86"/>
    <w:rsid w:val="00C63227"/>
    <w:rsid w:val="00C64997"/>
    <w:rsid w:val="00C64D8D"/>
    <w:rsid w:val="00C74E27"/>
    <w:rsid w:val="00C761D4"/>
    <w:rsid w:val="00C763F6"/>
    <w:rsid w:val="00C76550"/>
    <w:rsid w:val="00C87186"/>
    <w:rsid w:val="00C96BAD"/>
    <w:rsid w:val="00CB2395"/>
    <w:rsid w:val="00CC31CD"/>
    <w:rsid w:val="00CD3430"/>
    <w:rsid w:val="00CE0EFE"/>
    <w:rsid w:val="00CE567F"/>
    <w:rsid w:val="00CE6658"/>
    <w:rsid w:val="00CF04EB"/>
    <w:rsid w:val="00CF0B34"/>
    <w:rsid w:val="00CF5437"/>
    <w:rsid w:val="00CF5C5D"/>
    <w:rsid w:val="00D003A1"/>
    <w:rsid w:val="00D0106D"/>
    <w:rsid w:val="00D03746"/>
    <w:rsid w:val="00D10C7A"/>
    <w:rsid w:val="00D13546"/>
    <w:rsid w:val="00D20DEB"/>
    <w:rsid w:val="00D366D6"/>
    <w:rsid w:val="00D455B8"/>
    <w:rsid w:val="00D51D76"/>
    <w:rsid w:val="00D521B5"/>
    <w:rsid w:val="00D63AA5"/>
    <w:rsid w:val="00D6401F"/>
    <w:rsid w:val="00D651B4"/>
    <w:rsid w:val="00D77FB4"/>
    <w:rsid w:val="00D83B93"/>
    <w:rsid w:val="00D8420A"/>
    <w:rsid w:val="00D85FE8"/>
    <w:rsid w:val="00D91CE3"/>
    <w:rsid w:val="00D94034"/>
    <w:rsid w:val="00DA3CB4"/>
    <w:rsid w:val="00DB4B6E"/>
    <w:rsid w:val="00DC5FB0"/>
    <w:rsid w:val="00DD777F"/>
    <w:rsid w:val="00DF0C26"/>
    <w:rsid w:val="00DF4F48"/>
    <w:rsid w:val="00E03890"/>
    <w:rsid w:val="00E11F81"/>
    <w:rsid w:val="00E23769"/>
    <w:rsid w:val="00E2387F"/>
    <w:rsid w:val="00E335D5"/>
    <w:rsid w:val="00E40E13"/>
    <w:rsid w:val="00E41C27"/>
    <w:rsid w:val="00E52A71"/>
    <w:rsid w:val="00E601DC"/>
    <w:rsid w:val="00E6735E"/>
    <w:rsid w:val="00E7460D"/>
    <w:rsid w:val="00E76C54"/>
    <w:rsid w:val="00E848C4"/>
    <w:rsid w:val="00E87ECC"/>
    <w:rsid w:val="00E918CB"/>
    <w:rsid w:val="00E96397"/>
    <w:rsid w:val="00E97E64"/>
    <w:rsid w:val="00EA7847"/>
    <w:rsid w:val="00EB3D70"/>
    <w:rsid w:val="00EC130D"/>
    <w:rsid w:val="00EC2C85"/>
    <w:rsid w:val="00EC2F6F"/>
    <w:rsid w:val="00EC6619"/>
    <w:rsid w:val="00ED5D58"/>
    <w:rsid w:val="00ED61F1"/>
    <w:rsid w:val="00EE4B62"/>
    <w:rsid w:val="00EE5A57"/>
    <w:rsid w:val="00F031F3"/>
    <w:rsid w:val="00F113A3"/>
    <w:rsid w:val="00F13091"/>
    <w:rsid w:val="00F1345D"/>
    <w:rsid w:val="00F17BBC"/>
    <w:rsid w:val="00F20743"/>
    <w:rsid w:val="00F217EB"/>
    <w:rsid w:val="00F25545"/>
    <w:rsid w:val="00F317B2"/>
    <w:rsid w:val="00F42A06"/>
    <w:rsid w:val="00F521E5"/>
    <w:rsid w:val="00F54365"/>
    <w:rsid w:val="00F61860"/>
    <w:rsid w:val="00F649E1"/>
    <w:rsid w:val="00F65F01"/>
    <w:rsid w:val="00F724AE"/>
    <w:rsid w:val="00F74FF6"/>
    <w:rsid w:val="00F7781E"/>
    <w:rsid w:val="00F91D73"/>
    <w:rsid w:val="00F9485C"/>
    <w:rsid w:val="00F95961"/>
    <w:rsid w:val="00FA1E72"/>
    <w:rsid w:val="00FB3FEB"/>
    <w:rsid w:val="00FC4311"/>
    <w:rsid w:val="00FD05AF"/>
    <w:rsid w:val="00FD40F2"/>
    <w:rsid w:val="00FE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7942C2-75DB-4DAE-BEF2-54CCB471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libri" w:eastAsia="MS Gothic" w:hAnsi="Calibr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link w:val="BalloonText"/>
    <w:uiPriority w:val="99"/>
    <w:locked/>
    <w:rsid w:val="002C29F6"/>
    <w:rPr>
      <w:rFonts w:ascii="Lucida Grande" w:hAnsi="Lucida Grande" w:cs="Times New Roman"/>
      <w:sz w:val="18"/>
      <w:lang w:val="en-GB" w:eastAsia="zh-CN"/>
    </w:rPr>
  </w:style>
  <w:style w:type="character" w:styleId="CommentReference">
    <w:name w:val="annotation reference"/>
    <w:uiPriority w:val="99"/>
    <w:rsid w:val="00D366D6"/>
    <w:rPr>
      <w:rFonts w:cs="Times New Roman"/>
      <w:sz w:val="18"/>
    </w:rPr>
  </w:style>
  <w:style w:type="paragraph" w:styleId="CommentText">
    <w:name w:val="annotation text"/>
    <w:basedOn w:val="Normal"/>
    <w:link w:val="CommentTextChar"/>
    <w:uiPriority w:val="99"/>
    <w:rsid w:val="00D366D6"/>
  </w:style>
  <w:style w:type="character" w:customStyle="1" w:styleId="CommentTextChar">
    <w:name w:val="Comment Text Char"/>
    <w:link w:val="CommentText"/>
    <w:uiPriority w:val="99"/>
    <w:locked/>
    <w:rsid w:val="00D366D6"/>
    <w:rPr>
      <w:rFonts w:cs="Times New Roman"/>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link w:val="CommentSubject"/>
    <w:uiPriority w:val="99"/>
    <w:locked/>
    <w:rsid w:val="00D366D6"/>
    <w:rPr>
      <w:rFonts w:cs="Times New Roman"/>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link w:val="FootnoteText"/>
    <w:uiPriority w:val="99"/>
    <w:locked/>
    <w:rsid w:val="00603EC5"/>
    <w:rPr>
      <w:rFonts w:cs="Times New Roman"/>
      <w:lang w:val="x-none" w:eastAsia="zh-CN"/>
    </w:rPr>
  </w:style>
  <w:style w:type="character" w:styleId="FootnoteReference">
    <w:name w:val="footnote reference"/>
    <w:uiPriority w:val="99"/>
    <w:rsid w:val="00603EC5"/>
    <w:rPr>
      <w:rFonts w:cs="Times New Roman"/>
      <w:vertAlign w:val="superscript"/>
    </w:rPr>
  </w:style>
  <w:style w:type="character" w:styleId="Hyperlink">
    <w:name w:val="Hyperlink"/>
    <w:uiPriority w:val="99"/>
    <w:rsid w:val="0017724E"/>
    <w:rPr>
      <w:rFonts w:cs="Times New Roman"/>
      <w:color w:val="0000FF"/>
      <w:u w:val="single"/>
    </w:rPr>
  </w:style>
  <w:style w:type="character" w:styleId="FollowedHyperlink">
    <w:name w:val="FollowedHyperlink"/>
    <w:uiPriority w:val="99"/>
    <w:rsid w:val="00AD6688"/>
    <w:rPr>
      <w:rFonts w:cs="Times New Roman"/>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13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6.226.177.218/forms/contact.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1298</Words>
  <Characters>6762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4</cp:revision>
  <cp:lastPrinted>2017-10-04T20:08:00Z</cp:lastPrinted>
  <dcterms:created xsi:type="dcterms:W3CDTF">2017-10-04T17:10:00Z</dcterms:created>
  <dcterms:modified xsi:type="dcterms:W3CDTF">2017-10-04T20:35:00Z</dcterms:modified>
</cp:coreProperties>
</file>