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20C2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DF5E55" w:rsidP="00420C2E">
      <w:pPr>
        <w:rPr>
          <w:rStyle w:val="AIHeadline"/>
          <w:rFonts w:cs="Arial"/>
          <w:snapToGrid w:val="0"/>
          <w:sz w:val="38"/>
          <w:szCs w:val="38"/>
        </w:rPr>
      </w:pPr>
      <w:r>
        <w:rPr>
          <w:rStyle w:val="AIHeadline"/>
          <w:rFonts w:cs="Arial"/>
          <w:snapToGrid w:val="0"/>
          <w:sz w:val="38"/>
          <w:szCs w:val="38"/>
        </w:rPr>
        <w:t>Mexican national facing execution in texas</w:t>
      </w:r>
    </w:p>
    <w:p w:rsidR="0026766F" w:rsidRPr="00F95961" w:rsidRDefault="00DF5E55" w:rsidP="00420C2E">
      <w:pPr>
        <w:pStyle w:val="AIintropara"/>
        <w:spacing w:line="240" w:lineRule="auto"/>
        <w:rPr>
          <w:rFonts w:cs="Arial"/>
        </w:rPr>
      </w:pPr>
      <w:r>
        <w:rPr>
          <w:rFonts w:cs="Arial"/>
        </w:rPr>
        <w:t>Ruben C</w:t>
      </w:r>
      <w:r w:rsidR="008A3C4F">
        <w:rPr>
          <w:rFonts w:cs="Arial"/>
        </w:rPr>
        <w:t>á</w:t>
      </w:r>
      <w:r>
        <w:rPr>
          <w:rFonts w:cs="Arial"/>
        </w:rPr>
        <w:t>rdenas Ramírez</w:t>
      </w:r>
      <w:r w:rsidR="00397666">
        <w:rPr>
          <w:rFonts w:cs="Arial"/>
        </w:rPr>
        <w:t>, a</w:t>
      </w:r>
      <w:r w:rsidR="001C20C0">
        <w:rPr>
          <w:rFonts w:cs="Arial"/>
        </w:rPr>
        <w:t xml:space="preserve"> </w:t>
      </w:r>
      <w:r w:rsidR="00397666">
        <w:rPr>
          <w:rFonts w:cs="Arial"/>
        </w:rPr>
        <w:t xml:space="preserve">47-year-old </w:t>
      </w:r>
      <w:r w:rsidR="001C20C0">
        <w:rPr>
          <w:rFonts w:cs="Arial"/>
        </w:rPr>
        <w:t xml:space="preserve">Mexican national </w:t>
      </w:r>
      <w:r w:rsidR="00FC6A12">
        <w:rPr>
          <w:rFonts w:cs="Arial"/>
        </w:rPr>
        <w:t>denie</w:t>
      </w:r>
      <w:r w:rsidR="00397666">
        <w:rPr>
          <w:rFonts w:cs="Arial"/>
        </w:rPr>
        <w:t>d his consular rights</w:t>
      </w:r>
      <w:r w:rsidR="00FC6A12">
        <w:rPr>
          <w:rFonts w:cs="Arial"/>
        </w:rPr>
        <w:t>,</w:t>
      </w:r>
      <w:r w:rsidR="002C2C2F">
        <w:rPr>
          <w:rFonts w:cs="Arial"/>
        </w:rPr>
        <w:t xml:space="preserve"> </w:t>
      </w:r>
      <w:r w:rsidR="00ED5D58">
        <w:rPr>
          <w:rFonts w:cs="Arial"/>
        </w:rPr>
        <w:t>is due</w:t>
      </w:r>
      <w:r w:rsidR="000A6AB1">
        <w:rPr>
          <w:rFonts w:cs="Arial"/>
        </w:rPr>
        <w:t xml:space="preserve"> to be executed in </w:t>
      </w:r>
      <w:r w:rsidR="0006745C">
        <w:rPr>
          <w:rFonts w:cs="Arial"/>
        </w:rPr>
        <w:t>Texas</w:t>
      </w:r>
      <w:r w:rsidR="002F2B16">
        <w:rPr>
          <w:rFonts w:cs="Arial"/>
        </w:rPr>
        <w:t xml:space="preserve"> on </w:t>
      </w:r>
      <w:r>
        <w:rPr>
          <w:rFonts w:cs="Arial"/>
        </w:rPr>
        <w:t>8 November</w:t>
      </w:r>
      <w:r w:rsidR="005A3AB2">
        <w:rPr>
          <w:rFonts w:cs="Arial"/>
        </w:rPr>
        <w:t xml:space="preserve"> in v</w:t>
      </w:r>
      <w:r w:rsidR="00397666">
        <w:rPr>
          <w:rFonts w:cs="Arial"/>
        </w:rPr>
        <w:t>iolation of international law. C</w:t>
      </w:r>
      <w:r w:rsidR="005A3AB2">
        <w:rPr>
          <w:rFonts w:cs="Arial"/>
        </w:rPr>
        <w:t xml:space="preserve">onvicted </w:t>
      </w:r>
      <w:r w:rsidR="00D638E2">
        <w:rPr>
          <w:rFonts w:cs="Arial"/>
        </w:rPr>
        <w:t xml:space="preserve">in </w:t>
      </w:r>
      <w:r w:rsidR="005A3AB2">
        <w:rPr>
          <w:rFonts w:cs="Arial"/>
        </w:rPr>
        <w:t xml:space="preserve">1998 of a </w:t>
      </w:r>
      <w:r w:rsidR="00397666">
        <w:rPr>
          <w:rFonts w:cs="Arial"/>
        </w:rPr>
        <w:t>murder in 1997</w:t>
      </w:r>
      <w:r w:rsidR="001C20C0">
        <w:rPr>
          <w:rFonts w:cs="Arial"/>
        </w:rPr>
        <w:t xml:space="preserve">, he maintains his innocence and is seeking </w:t>
      </w:r>
      <w:r w:rsidR="00790625">
        <w:rPr>
          <w:rFonts w:cs="Arial"/>
        </w:rPr>
        <w:t xml:space="preserve">new </w:t>
      </w:r>
      <w:r w:rsidR="001C20C0">
        <w:rPr>
          <w:rFonts w:cs="Arial"/>
        </w:rPr>
        <w:t xml:space="preserve">DNA testing. </w:t>
      </w:r>
      <w:r w:rsidR="00FC6A12">
        <w:rPr>
          <w:rFonts w:cs="Arial"/>
        </w:rPr>
        <w:t xml:space="preserve"> </w:t>
      </w:r>
    </w:p>
    <w:p w:rsidR="00B8571D" w:rsidRPr="001D4A0B" w:rsidRDefault="00B44097" w:rsidP="00420C2E">
      <w:pPr>
        <w:autoSpaceDE w:val="0"/>
        <w:autoSpaceDN w:val="0"/>
        <w:adjustRightInd w:val="0"/>
        <w:rPr>
          <w:rStyle w:val="StyleAIBodytextAsianSimSunChar"/>
          <w:rFonts w:cs="Arial"/>
          <w:sz w:val="18"/>
          <w:szCs w:val="18"/>
        </w:rPr>
      </w:pPr>
      <w:r w:rsidRPr="001D4A0B">
        <w:rPr>
          <w:rFonts w:ascii="Arial" w:hAnsi="Arial" w:cs="Arial"/>
          <w:b/>
          <w:sz w:val="18"/>
          <w:szCs w:val="18"/>
          <w:lang w:val="en-US" w:eastAsia="en-US"/>
        </w:rPr>
        <w:t>Ruben Cárdenas Ramírez</w:t>
      </w:r>
      <w:r w:rsidRPr="001D4A0B">
        <w:rPr>
          <w:rFonts w:ascii="Arial" w:hAnsi="Arial" w:cs="Arial"/>
          <w:sz w:val="18"/>
          <w:szCs w:val="18"/>
          <w:lang w:val="en-US" w:eastAsia="en-US"/>
        </w:rPr>
        <w:t xml:space="preserve"> was </w:t>
      </w:r>
      <w:r w:rsidR="0046486A" w:rsidRPr="001D4A0B">
        <w:rPr>
          <w:rFonts w:ascii="Arial" w:hAnsi="Arial" w:cs="Arial"/>
          <w:sz w:val="18"/>
          <w:szCs w:val="18"/>
          <w:lang w:val="en-US" w:eastAsia="en-US"/>
        </w:rPr>
        <w:t>charged with</w:t>
      </w:r>
      <w:r w:rsidRPr="001D4A0B">
        <w:rPr>
          <w:rFonts w:ascii="Arial" w:hAnsi="Arial" w:cs="Arial"/>
          <w:sz w:val="18"/>
          <w:szCs w:val="18"/>
          <w:lang w:val="en-US" w:eastAsia="en-US"/>
        </w:rPr>
        <w:t xml:space="preserve"> t</w:t>
      </w:r>
      <w:r w:rsidR="00B05F43" w:rsidRPr="001D4A0B">
        <w:rPr>
          <w:rFonts w:ascii="Arial" w:hAnsi="Arial" w:cs="Arial"/>
          <w:sz w:val="18"/>
          <w:szCs w:val="18"/>
          <w:lang w:val="en-US" w:eastAsia="en-US"/>
        </w:rPr>
        <w:t>he murder of his cousin, 16</w:t>
      </w:r>
      <w:r w:rsidRPr="001D4A0B">
        <w:rPr>
          <w:rFonts w:ascii="Arial" w:hAnsi="Arial" w:cs="Arial"/>
          <w:sz w:val="18"/>
          <w:szCs w:val="18"/>
          <w:lang w:val="en-US" w:eastAsia="en-US"/>
        </w:rPr>
        <w:t xml:space="preserve">-year-old Mayra Laguna, in 1997.  Eyewitnesses to her abduction – including her </w:t>
      </w:r>
      <w:r w:rsidR="003C1DB0" w:rsidRPr="001D4A0B">
        <w:rPr>
          <w:rFonts w:ascii="Arial" w:hAnsi="Arial" w:cs="Arial"/>
          <w:sz w:val="18"/>
          <w:szCs w:val="18"/>
          <w:lang w:val="en-US" w:eastAsia="en-US"/>
        </w:rPr>
        <w:t xml:space="preserve">younger </w:t>
      </w:r>
      <w:r w:rsidRPr="001D4A0B">
        <w:rPr>
          <w:rFonts w:ascii="Arial" w:hAnsi="Arial" w:cs="Arial"/>
          <w:sz w:val="18"/>
          <w:szCs w:val="18"/>
          <w:lang w:val="en-US" w:eastAsia="en-US"/>
        </w:rPr>
        <w:t>sister, who knew</w:t>
      </w:r>
      <w:r w:rsidR="0046486A" w:rsidRPr="001D4A0B">
        <w:rPr>
          <w:rFonts w:ascii="Arial" w:hAnsi="Arial" w:cs="Arial"/>
          <w:sz w:val="18"/>
          <w:szCs w:val="18"/>
          <w:lang w:val="en-US" w:eastAsia="en-US"/>
        </w:rPr>
        <w:t xml:space="preserve"> Ruben Cárdenas Ramírez </w:t>
      </w:r>
      <w:r w:rsidRPr="001D4A0B">
        <w:rPr>
          <w:rFonts w:ascii="Arial" w:hAnsi="Arial" w:cs="Arial"/>
          <w:sz w:val="18"/>
          <w:szCs w:val="18"/>
          <w:lang w:val="en-US" w:eastAsia="en-US"/>
        </w:rPr>
        <w:t xml:space="preserve">– either failed to identify him </w:t>
      </w:r>
      <w:r w:rsidR="00B8571D" w:rsidRPr="001D4A0B">
        <w:rPr>
          <w:rFonts w:ascii="Arial" w:hAnsi="Arial" w:cs="Arial"/>
          <w:sz w:val="18"/>
          <w:szCs w:val="18"/>
          <w:lang w:val="en-US" w:eastAsia="en-US"/>
        </w:rPr>
        <w:t xml:space="preserve">in their statements to police </w:t>
      </w:r>
      <w:r w:rsidRPr="001D4A0B">
        <w:rPr>
          <w:rFonts w:ascii="Arial" w:hAnsi="Arial" w:cs="Arial"/>
          <w:sz w:val="18"/>
          <w:szCs w:val="18"/>
          <w:lang w:val="en-US" w:eastAsia="en-US"/>
        </w:rPr>
        <w:t xml:space="preserve">or gave descriptions of the suspect that did not match his appearance.  </w:t>
      </w:r>
      <w:r w:rsidR="0046486A" w:rsidRPr="001D4A0B">
        <w:rPr>
          <w:rFonts w:ascii="Arial" w:hAnsi="Arial" w:cs="Arial"/>
          <w:sz w:val="18"/>
          <w:szCs w:val="18"/>
          <w:lang w:val="en-US" w:eastAsia="en-US"/>
        </w:rPr>
        <w:t xml:space="preserve">However, </w:t>
      </w:r>
      <w:r w:rsidR="00B8571D" w:rsidRPr="001D4A0B">
        <w:rPr>
          <w:rFonts w:ascii="Arial" w:hAnsi="Arial" w:cs="Arial"/>
          <w:sz w:val="18"/>
          <w:szCs w:val="18"/>
          <w:lang w:val="en-US" w:eastAsia="en-US"/>
        </w:rPr>
        <w:t>prosecutors obtained a conviction and death sentence</w:t>
      </w:r>
      <w:r w:rsidR="0046486A" w:rsidRPr="001D4A0B">
        <w:rPr>
          <w:rFonts w:ascii="Arial" w:hAnsi="Arial" w:cs="Arial"/>
          <w:sz w:val="18"/>
          <w:szCs w:val="18"/>
          <w:lang w:val="en-US" w:eastAsia="en-US"/>
        </w:rPr>
        <w:t xml:space="preserve">, including </w:t>
      </w:r>
      <w:r w:rsidR="00CB039E" w:rsidRPr="001D4A0B">
        <w:rPr>
          <w:rFonts w:ascii="Arial" w:hAnsi="Arial" w:cs="Arial"/>
          <w:sz w:val="18"/>
          <w:szCs w:val="18"/>
          <w:lang w:val="en-US" w:eastAsia="en-US"/>
        </w:rPr>
        <w:t xml:space="preserve">by introducing </w:t>
      </w:r>
      <w:r w:rsidR="00B05F43" w:rsidRPr="001D4A0B">
        <w:rPr>
          <w:rFonts w:ascii="Arial" w:hAnsi="Arial" w:cs="Arial"/>
          <w:sz w:val="18"/>
          <w:szCs w:val="18"/>
          <w:lang w:val="en-US" w:eastAsia="en-US"/>
        </w:rPr>
        <w:t xml:space="preserve">what would </w:t>
      </w:r>
      <w:r w:rsidR="00CB039E" w:rsidRPr="001D4A0B">
        <w:rPr>
          <w:rFonts w:ascii="Arial" w:hAnsi="Arial" w:cs="Arial"/>
          <w:sz w:val="18"/>
          <w:szCs w:val="18"/>
          <w:lang w:val="en-US" w:eastAsia="en-US"/>
        </w:rPr>
        <w:t>now</w:t>
      </w:r>
      <w:r w:rsidR="00B05F43" w:rsidRPr="001D4A0B">
        <w:rPr>
          <w:rFonts w:ascii="Arial" w:hAnsi="Arial" w:cs="Arial"/>
          <w:sz w:val="18"/>
          <w:szCs w:val="18"/>
          <w:lang w:val="en-US" w:eastAsia="en-US"/>
        </w:rPr>
        <w:t xml:space="preserve"> be</w:t>
      </w:r>
      <w:r w:rsidR="00CB039E" w:rsidRPr="001D4A0B">
        <w:rPr>
          <w:rFonts w:ascii="Arial" w:hAnsi="Arial" w:cs="Arial"/>
          <w:sz w:val="18"/>
          <w:szCs w:val="18"/>
          <w:lang w:val="en-US" w:eastAsia="en-US"/>
        </w:rPr>
        <w:t xml:space="preserve"> </w:t>
      </w:r>
      <w:r w:rsidR="00B05F43" w:rsidRPr="001D4A0B">
        <w:rPr>
          <w:rFonts w:ascii="Arial" w:hAnsi="Arial" w:cs="Arial"/>
          <w:sz w:val="18"/>
          <w:szCs w:val="18"/>
          <w:lang w:val="en-US" w:eastAsia="en-US"/>
        </w:rPr>
        <w:t>considered unreliable</w:t>
      </w:r>
      <w:r w:rsidR="00CB039E" w:rsidRPr="001D4A0B">
        <w:rPr>
          <w:rFonts w:ascii="Arial" w:hAnsi="Arial" w:cs="Arial"/>
          <w:sz w:val="18"/>
          <w:szCs w:val="18"/>
          <w:lang w:val="en-US" w:eastAsia="en-US"/>
        </w:rPr>
        <w:t xml:space="preserve"> </w:t>
      </w:r>
      <w:r w:rsidRPr="001D4A0B">
        <w:rPr>
          <w:rFonts w:ascii="Arial" w:hAnsi="Arial" w:cs="Arial"/>
          <w:sz w:val="18"/>
          <w:szCs w:val="18"/>
          <w:lang w:val="en-US" w:eastAsia="en-US"/>
        </w:rPr>
        <w:t>DNA evidence that failed to connect</w:t>
      </w:r>
      <w:r w:rsidR="00B8571D" w:rsidRPr="001D4A0B">
        <w:rPr>
          <w:rFonts w:ascii="Arial" w:hAnsi="Arial" w:cs="Arial"/>
          <w:sz w:val="18"/>
          <w:szCs w:val="18"/>
          <w:lang w:val="en-US" w:eastAsia="en-US"/>
        </w:rPr>
        <w:t xml:space="preserve"> </w:t>
      </w:r>
      <w:r w:rsidRPr="001D4A0B">
        <w:rPr>
          <w:rFonts w:ascii="Arial" w:hAnsi="Arial" w:cs="Arial"/>
          <w:sz w:val="18"/>
          <w:szCs w:val="18"/>
          <w:lang w:val="en-US" w:eastAsia="en-US"/>
        </w:rPr>
        <w:t xml:space="preserve">him to the </w:t>
      </w:r>
      <w:r w:rsidR="000D7161" w:rsidRPr="001D4A0B">
        <w:rPr>
          <w:rFonts w:ascii="Arial" w:hAnsi="Arial" w:cs="Arial"/>
          <w:sz w:val="18"/>
          <w:szCs w:val="18"/>
          <w:lang w:val="en-US" w:eastAsia="en-US"/>
        </w:rPr>
        <w:t>murder</w:t>
      </w:r>
      <w:r w:rsidRPr="001D4A0B">
        <w:rPr>
          <w:rFonts w:ascii="Arial" w:hAnsi="Arial" w:cs="Arial"/>
          <w:sz w:val="18"/>
          <w:szCs w:val="18"/>
          <w:lang w:val="en-US" w:eastAsia="en-US"/>
        </w:rPr>
        <w:t>,</w:t>
      </w:r>
      <w:r w:rsidR="00B8571D" w:rsidRPr="001D4A0B">
        <w:rPr>
          <w:rFonts w:ascii="Arial" w:hAnsi="Arial" w:cs="Arial"/>
          <w:sz w:val="18"/>
          <w:szCs w:val="18"/>
          <w:lang w:val="en-US" w:eastAsia="en-US"/>
        </w:rPr>
        <w:t xml:space="preserve"> along with </w:t>
      </w:r>
      <w:r w:rsidR="006B01CC" w:rsidRPr="001D4A0B">
        <w:rPr>
          <w:rFonts w:ascii="Arial" w:hAnsi="Arial" w:cs="Arial"/>
          <w:sz w:val="18"/>
          <w:szCs w:val="18"/>
          <w:lang w:val="en-US" w:eastAsia="en-US"/>
        </w:rPr>
        <w:t>statements</w:t>
      </w:r>
      <w:r w:rsidR="00B8571D" w:rsidRPr="001D4A0B">
        <w:rPr>
          <w:rFonts w:ascii="Arial" w:hAnsi="Arial" w:cs="Arial"/>
          <w:sz w:val="18"/>
          <w:szCs w:val="18"/>
          <w:lang w:val="en-US" w:eastAsia="en-US"/>
        </w:rPr>
        <w:t xml:space="preserve"> by </w:t>
      </w:r>
      <w:r w:rsidR="0046486A" w:rsidRPr="001D4A0B">
        <w:rPr>
          <w:rFonts w:ascii="Arial" w:hAnsi="Arial" w:cs="Arial"/>
          <w:sz w:val="18"/>
          <w:szCs w:val="18"/>
          <w:lang w:val="en-US" w:eastAsia="en-US"/>
        </w:rPr>
        <w:t xml:space="preserve">Ruben </w:t>
      </w:r>
      <w:r w:rsidR="00B8571D" w:rsidRPr="001D4A0B">
        <w:rPr>
          <w:rFonts w:ascii="Arial" w:hAnsi="Arial" w:cs="Arial"/>
          <w:sz w:val="18"/>
          <w:szCs w:val="18"/>
          <w:lang w:val="en-US" w:eastAsia="en-US"/>
        </w:rPr>
        <w:t xml:space="preserve">Cárdenas </w:t>
      </w:r>
      <w:r w:rsidR="009653CE" w:rsidRPr="001D4A0B">
        <w:rPr>
          <w:rFonts w:ascii="Arial" w:hAnsi="Arial" w:cs="Arial"/>
          <w:sz w:val="18"/>
          <w:szCs w:val="18"/>
          <w:lang w:val="en-US" w:eastAsia="en-US"/>
        </w:rPr>
        <w:t xml:space="preserve">Ramírez </w:t>
      </w:r>
      <w:r w:rsidR="00B8571D" w:rsidRPr="001D4A0B">
        <w:rPr>
          <w:rFonts w:ascii="Arial" w:hAnsi="Arial" w:cs="Arial"/>
          <w:sz w:val="18"/>
          <w:szCs w:val="18"/>
          <w:lang w:val="en-US" w:eastAsia="en-US"/>
        </w:rPr>
        <w:t>that w</w:t>
      </w:r>
      <w:r w:rsidR="006B01CC" w:rsidRPr="001D4A0B">
        <w:rPr>
          <w:rFonts w:ascii="Arial" w:hAnsi="Arial" w:cs="Arial"/>
          <w:sz w:val="18"/>
          <w:szCs w:val="18"/>
          <w:lang w:val="en-US" w:eastAsia="en-US"/>
        </w:rPr>
        <w:t>ere</w:t>
      </w:r>
      <w:r w:rsidR="00B8571D" w:rsidRPr="001D4A0B">
        <w:rPr>
          <w:rFonts w:ascii="Arial" w:hAnsi="Arial" w:cs="Arial"/>
          <w:sz w:val="18"/>
          <w:szCs w:val="18"/>
          <w:lang w:val="en-US" w:eastAsia="en-US"/>
        </w:rPr>
        <w:t xml:space="preserve"> given after days of interrogation and after </w:t>
      </w:r>
      <w:r w:rsidR="00CB039E" w:rsidRPr="001D4A0B">
        <w:rPr>
          <w:rFonts w:ascii="Arial" w:hAnsi="Arial" w:cs="Arial"/>
          <w:sz w:val="18"/>
          <w:szCs w:val="18"/>
          <w:lang w:val="en-US" w:eastAsia="en-US"/>
        </w:rPr>
        <w:t>police ignored</w:t>
      </w:r>
      <w:r w:rsidR="00B8571D" w:rsidRPr="001D4A0B">
        <w:rPr>
          <w:rFonts w:ascii="Arial" w:hAnsi="Arial" w:cs="Arial"/>
          <w:sz w:val="18"/>
          <w:szCs w:val="18"/>
          <w:lang w:val="en-US" w:eastAsia="en-US"/>
        </w:rPr>
        <w:t xml:space="preserve"> his request for a lawyer</w:t>
      </w:r>
      <w:r w:rsidR="0026103D" w:rsidRPr="001D4A0B">
        <w:rPr>
          <w:rFonts w:ascii="Arial" w:hAnsi="Arial" w:cs="Arial"/>
          <w:sz w:val="18"/>
          <w:szCs w:val="18"/>
          <w:lang w:val="en-US" w:eastAsia="en-US"/>
        </w:rPr>
        <w:t>.  M</w:t>
      </w:r>
      <w:r w:rsidR="00B05F43" w:rsidRPr="001D4A0B">
        <w:rPr>
          <w:rStyle w:val="StyleAIBodytextAsianSimSunChar"/>
          <w:rFonts w:cs="Arial"/>
          <w:sz w:val="18"/>
          <w:szCs w:val="18"/>
        </w:rPr>
        <w:t xml:space="preserve">any </w:t>
      </w:r>
      <w:r w:rsidR="003C1DB0" w:rsidRPr="001D4A0B">
        <w:rPr>
          <w:rStyle w:val="StyleAIBodytextAsianSimSunChar"/>
          <w:rFonts w:cs="Arial"/>
          <w:sz w:val="18"/>
          <w:szCs w:val="18"/>
        </w:rPr>
        <w:t>details</w:t>
      </w:r>
      <w:r w:rsidR="0026103D" w:rsidRPr="001D4A0B">
        <w:rPr>
          <w:rStyle w:val="StyleAIBodytextAsianSimSunChar"/>
          <w:rFonts w:cs="Arial"/>
          <w:sz w:val="18"/>
          <w:szCs w:val="18"/>
        </w:rPr>
        <w:t xml:space="preserve"> in his </w:t>
      </w:r>
      <w:r w:rsidR="006B01CC" w:rsidRPr="001D4A0B">
        <w:rPr>
          <w:rStyle w:val="StyleAIBodytextAsianSimSunChar"/>
          <w:rFonts w:cs="Arial"/>
          <w:sz w:val="18"/>
          <w:szCs w:val="18"/>
        </w:rPr>
        <w:t xml:space="preserve">statements </w:t>
      </w:r>
      <w:r w:rsidR="0026103D" w:rsidRPr="001D4A0B">
        <w:rPr>
          <w:rStyle w:val="StyleAIBodytextAsianSimSunChar"/>
          <w:rFonts w:cs="Arial"/>
          <w:sz w:val="18"/>
          <w:szCs w:val="18"/>
        </w:rPr>
        <w:t>were inconsistent with</w:t>
      </w:r>
      <w:r w:rsidR="006B01CC" w:rsidRPr="001D4A0B">
        <w:rPr>
          <w:rStyle w:val="StyleAIBodytextAsianSimSunChar"/>
          <w:rFonts w:cs="Arial"/>
          <w:sz w:val="18"/>
          <w:szCs w:val="18"/>
        </w:rPr>
        <w:t xml:space="preserve"> each other and with </w:t>
      </w:r>
      <w:r w:rsidR="0026103D" w:rsidRPr="001D4A0B">
        <w:rPr>
          <w:rStyle w:val="StyleAIBodytextAsianSimSunChar"/>
          <w:rFonts w:cs="Arial"/>
          <w:sz w:val="18"/>
          <w:szCs w:val="18"/>
        </w:rPr>
        <w:t>the physical evidence.</w:t>
      </w:r>
      <w:r w:rsidR="0046486A" w:rsidRPr="001D4A0B">
        <w:rPr>
          <w:rFonts w:ascii="Arial" w:hAnsi="Arial" w:cs="Arial"/>
          <w:sz w:val="18"/>
          <w:szCs w:val="18"/>
          <w:lang w:val="en-US" w:eastAsia="en-US"/>
        </w:rPr>
        <w:t xml:space="preserve"> For instance, although Ruben Cárdenas Ramírez</w:t>
      </w:r>
      <w:r w:rsidR="0026103D" w:rsidRPr="001D4A0B">
        <w:rPr>
          <w:rFonts w:ascii="Arial" w:hAnsi="Arial" w:cs="Arial"/>
          <w:sz w:val="18"/>
          <w:szCs w:val="18"/>
          <w:lang w:val="en-US" w:eastAsia="en-US"/>
        </w:rPr>
        <w:t xml:space="preserve"> told the p</w:t>
      </w:r>
      <w:r w:rsidR="0046486A" w:rsidRPr="001D4A0B">
        <w:rPr>
          <w:rFonts w:ascii="Arial" w:hAnsi="Arial" w:cs="Arial"/>
          <w:sz w:val="18"/>
          <w:szCs w:val="18"/>
          <w:lang w:val="en-US" w:eastAsia="en-US"/>
        </w:rPr>
        <w:t xml:space="preserve">olice that he had sex with the victim </w:t>
      </w:r>
      <w:r w:rsidR="0026103D" w:rsidRPr="001D4A0B">
        <w:rPr>
          <w:rFonts w:ascii="Arial" w:hAnsi="Arial" w:cs="Arial"/>
          <w:sz w:val="18"/>
          <w:szCs w:val="18"/>
          <w:lang w:val="en-US" w:eastAsia="en-US"/>
        </w:rPr>
        <w:t xml:space="preserve">prior to killing her, there was no evidence of sexual intercourse or assault. </w:t>
      </w:r>
      <w:r w:rsidR="00B8571D" w:rsidRPr="001D4A0B">
        <w:rPr>
          <w:rStyle w:val="StyleAIBodytextAsianSimSunChar"/>
          <w:rFonts w:cs="Arial"/>
          <w:sz w:val="18"/>
          <w:szCs w:val="18"/>
        </w:rPr>
        <w:t>Nevertheless, he was convicted and sentenced to death in early 1998.</w:t>
      </w:r>
    </w:p>
    <w:p w:rsidR="00B8571D" w:rsidRPr="001D4A0B" w:rsidRDefault="00B8571D" w:rsidP="00420C2E">
      <w:pPr>
        <w:autoSpaceDE w:val="0"/>
        <w:autoSpaceDN w:val="0"/>
        <w:adjustRightInd w:val="0"/>
        <w:rPr>
          <w:rStyle w:val="StyleAIBodytextAsianSimSunChar"/>
          <w:rFonts w:cs="Arial"/>
          <w:sz w:val="18"/>
          <w:szCs w:val="18"/>
        </w:rPr>
      </w:pPr>
      <w:r w:rsidRPr="001D4A0B">
        <w:rPr>
          <w:rFonts w:ascii="Arial" w:hAnsi="Arial" w:cs="Arial"/>
          <w:sz w:val="18"/>
          <w:szCs w:val="18"/>
          <w:lang w:val="en-US" w:eastAsia="en-US"/>
        </w:rPr>
        <w:t xml:space="preserve"> </w:t>
      </w:r>
    </w:p>
    <w:p w:rsidR="009653CE" w:rsidRPr="001D4A0B" w:rsidRDefault="0046486A" w:rsidP="00420C2E">
      <w:pPr>
        <w:autoSpaceDE w:val="0"/>
        <w:autoSpaceDN w:val="0"/>
        <w:adjustRightInd w:val="0"/>
        <w:rPr>
          <w:rFonts w:ascii="Arial" w:hAnsi="Arial" w:cs="Arial"/>
          <w:sz w:val="18"/>
          <w:szCs w:val="18"/>
          <w:lang w:val="en-US" w:eastAsia="en-US"/>
        </w:rPr>
      </w:pPr>
      <w:r w:rsidRPr="001D4A0B">
        <w:rPr>
          <w:rFonts w:ascii="Arial" w:hAnsi="Arial" w:cs="Arial"/>
          <w:sz w:val="18"/>
          <w:szCs w:val="18"/>
          <w:lang w:val="en-US" w:eastAsia="en-US"/>
        </w:rPr>
        <w:t xml:space="preserve">Ruben </w:t>
      </w:r>
      <w:r w:rsidR="005025CD" w:rsidRPr="001D4A0B">
        <w:rPr>
          <w:rFonts w:ascii="Arial" w:hAnsi="Arial" w:cs="Arial"/>
          <w:sz w:val="18"/>
          <w:szCs w:val="18"/>
          <w:lang w:val="en-US" w:eastAsia="en-US"/>
        </w:rPr>
        <w:t xml:space="preserve">Cárdenas </w:t>
      </w:r>
      <w:r w:rsidR="009653CE" w:rsidRPr="001D4A0B">
        <w:rPr>
          <w:rFonts w:ascii="Arial" w:hAnsi="Arial" w:cs="Arial"/>
          <w:sz w:val="18"/>
          <w:szCs w:val="18"/>
          <w:lang w:val="en-US" w:eastAsia="en-US"/>
        </w:rPr>
        <w:t>Ramírez</w:t>
      </w:r>
      <w:r w:rsidR="00DE2B43" w:rsidRPr="001D4A0B">
        <w:rPr>
          <w:rFonts w:ascii="Arial" w:hAnsi="Arial" w:cs="Arial"/>
          <w:sz w:val="18"/>
          <w:szCs w:val="18"/>
          <w:lang w:val="en-US" w:eastAsia="en-US"/>
        </w:rPr>
        <w:t>’s lawyers</w:t>
      </w:r>
      <w:r w:rsidR="009653CE" w:rsidRPr="001D4A0B">
        <w:rPr>
          <w:rFonts w:ascii="Arial" w:hAnsi="Arial" w:cs="Arial"/>
          <w:sz w:val="18"/>
          <w:szCs w:val="18"/>
          <w:lang w:val="en-US" w:eastAsia="en-US"/>
        </w:rPr>
        <w:t xml:space="preserve"> </w:t>
      </w:r>
      <w:r w:rsidR="005025CD" w:rsidRPr="001D4A0B">
        <w:rPr>
          <w:rFonts w:ascii="Arial" w:hAnsi="Arial" w:cs="Arial"/>
          <w:sz w:val="18"/>
          <w:szCs w:val="18"/>
          <w:lang w:val="en-US" w:eastAsia="en-US"/>
        </w:rPr>
        <w:t>ha</w:t>
      </w:r>
      <w:r w:rsidRPr="001D4A0B">
        <w:rPr>
          <w:rFonts w:ascii="Arial" w:hAnsi="Arial" w:cs="Arial"/>
          <w:sz w:val="18"/>
          <w:szCs w:val="18"/>
          <w:lang w:val="en-US" w:eastAsia="en-US"/>
        </w:rPr>
        <w:t>ve</w:t>
      </w:r>
      <w:r w:rsidR="005025CD" w:rsidRPr="001D4A0B">
        <w:rPr>
          <w:rFonts w:ascii="Arial" w:hAnsi="Arial" w:cs="Arial"/>
          <w:sz w:val="18"/>
          <w:szCs w:val="18"/>
          <w:lang w:val="en-US" w:eastAsia="en-US"/>
        </w:rPr>
        <w:t xml:space="preserve"> filed a motion to conduct </w:t>
      </w:r>
      <w:r w:rsidR="00B8571D" w:rsidRPr="001D4A0B">
        <w:rPr>
          <w:rFonts w:ascii="Arial" w:hAnsi="Arial" w:cs="Arial"/>
          <w:sz w:val="18"/>
          <w:szCs w:val="18"/>
          <w:lang w:val="en-US" w:eastAsia="en-US"/>
        </w:rPr>
        <w:t xml:space="preserve">DNA testing of available evidence that </w:t>
      </w:r>
      <w:r w:rsidRPr="001D4A0B">
        <w:rPr>
          <w:rFonts w:ascii="Arial" w:hAnsi="Arial" w:cs="Arial"/>
          <w:sz w:val="18"/>
          <w:szCs w:val="18"/>
          <w:lang w:val="en-US" w:eastAsia="en-US"/>
        </w:rPr>
        <w:t xml:space="preserve">they say </w:t>
      </w:r>
      <w:r w:rsidR="00B8571D" w:rsidRPr="001D4A0B">
        <w:rPr>
          <w:rFonts w:ascii="Arial" w:hAnsi="Arial" w:cs="Arial"/>
          <w:sz w:val="18"/>
          <w:szCs w:val="18"/>
          <w:lang w:val="en-US" w:eastAsia="en-US"/>
        </w:rPr>
        <w:t>could</w:t>
      </w:r>
      <w:r w:rsidR="005025CD" w:rsidRPr="001D4A0B">
        <w:rPr>
          <w:rFonts w:ascii="Arial" w:hAnsi="Arial" w:cs="Arial"/>
          <w:sz w:val="18"/>
          <w:szCs w:val="18"/>
          <w:lang w:val="en-US" w:eastAsia="en-US"/>
        </w:rPr>
        <w:t xml:space="preserve"> </w:t>
      </w:r>
      <w:r w:rsidR="00B8571D" w:rsidRPr="001D4A0B">
        <w:rPr>
          <w:rFonts w:ascii="Arial" w:hAnsi="Arial" w:cs="Arial"/>
          <w:sz w:val="18"/>
          <w:szCs w:val="18"/>
          <w:lang w:val="en-US" w:eastAsia="en-US"/>
        </w:rPr>
        <w:t>exonerate</w:t>
      </w:r>
      <w:r w:rsidR="005025CD" w:rsidRPr="001D4A0B">
        <w:rPr>
          <w:rFonts w:ascii="Arial" w:hAnsi="Arial" w:cs="Arial"/>
          <w:sz w:val="18"/>
          <w:szCs w:val="18"/>
          <w:lang w:val="en-US" w:eastAsia="en-US"/>
        </w:rPr>
        <w:t xml:space="preserve"> him. </w:t>
      </w:r>
      <w:r w:rsidR="00A14CF0" w:rsidRPr="001D4A0B">
        <w:rPr>
          <w:rFonts w:ascii="Arial" w:hAnsi="Arial" w:cs="Arial"/>
          <w:sz w:val="18"/>
          <w:szCs w:val="18"/>
          <w:lang w:val="en-US" w:eastAsia="en-US"/>
        </w:rPr>
        <w:t>Local authorities concede that fingernail clippings of the victim are available</w:t>
      </w:r>
      <w:r w:rsidR="00707C4E" w:rsidRPr="001D4A0B">
        <w:rPr>
          <w:rFonts w:ascii="Arial" w:hAnsi="Arial" w:cs="Arial"/>
          <w:sz w:val="18"/>
          <w:szCs w:val="18"/>
          <w:lang w:val="en-US" w:eastAsia="en-US"/>
        </w:rPr>
        <w:t xml:space="preserve">. </w:t>
      </w:r>
      <w:r w:rsidRPr="001D4A0B">
        <w:rPr>
          <w:rFonts w:ascii="Arial" w:hAnsi="Arial" w:cs="Arial"/>
          <w:sz w:val="18"/>
          <w:szCs w:val="18"/>
          <w:lang w:val="en-US" w:eastAsia="en-US"/>
        </w:rPr>
        <w:t>A DNA e</w:t>
      </w:r>
      <w:r w:rsidR="00707C4E" w:rsidRPr="001D4A0B">
        <w:rPr>
          <w:rFonts w:ascii="Arial" w:hAnsi="Arial" w:cs="Arial"/>
          <w:sz w:val="18"/>
          <w:szCs w:val="18"/>
          <w:lang w:val="en-US" w:eastAsia="en-US"/>
        </w:rPr>
        <w:t xml:space="preserve">xpert, who </w:t>
      </w:r>
      <w:r w:rsidRPr="001D4A0B">
        <w:rPr>
          <w:rFonts w:ascii="Arial" w:hAnsi="Arial" w:cs="Arial"/>
          <w:sz w:val="18"/>
          <w:szCs w:val="18"/>
          <w:lang w:val="en-US" w:eastAsia="en-US"/>
        </w:rPr>
        <w:t>supports the motion</w:t>
      </w:r>
      <w:r w:rsidR="00707C4E" w:rsidRPr="001D4A0B">
        <w:rPr>
          <w:rFonts w:ascii="Arial" w:hAnsi="Arial" w:cs="Arial"/>
          <w:sz w:val="18"/>
          <w:szCs w:val="18"/>
          <w:lang w:val="en-US" w:eastAsia="en-US"/>
        </w:rPr>
        <w:t>, states that even “a single fingernail clipping could provide more than sufficient material for analysis.”</w:t>
      </w:r>
      <w:r w:rsidR="00A14CF0" w:rsidRPr="001D4A0B">
        <w:rPr>
          <w:rFonts w:ascii="Arial" w:hAnsi="Arial" w:cs="Arial"/>
          <w:sz w:val="18"/>
          <w:szCs w:val="18"/>
          <w:lang w:val="en-US" w:eastAsia="en-US"/>
        </w:rPr>
        <w:t xml:space="preserve"> </w:t>
      </w:r>
    </w:p>
    <w:p w:rsidR="00A14CF0" w:rsidRPr="001D4A0B" w:rsidRDefault="00A14CF0" w:rsidP="00420C2E">
      <w:pPr>
        <w:autoSpaceDE w:val="0"/>
        <w:autoSpaceDN w:val="0"/>
        <w:adjustRightInd w:val="0"/>
        <w:rPr>
          <w:rFonts w:ascii="Arial" w:hAnsi="Arial" w:cs="Arial"/>
          <w:sz w:val="18"/>
          <w:szCs w:val="18"/>
        </w:rPr>
      </w:pPr>
    </w:p>
    <w:p w:rsidR="00A57D09" w:rsidRPr="001D4A0B" w:rsidRDefault="00B8571D" w:rsidP="00420C2E">
      <w:pPr>
        <w:autoSpaceDE w:val="0"/>
        <w:autoSpaceDN w:val="0"/>
        <w:adjustRightInd w:val="0"/>
        <w:rPr>
          <w:rFonts w:ascii="Arial" w:hAnsi="Arial" w:cs="Arial"/>
          <w:sz w:val="18"/>
          <w:szCs w:val="18"/>
          <w:lang w:val="en-US" w:eastAsia="en-US"/>
        </w:rPr>
      </w:pPr>
      <w:r w:rsidRPr="001D4A0B">
        <w:rPr>
          <w:rStyle w:val="StyleAIBodytextAsianSimSunChar"/>
          <w:rFonts w:cs="Arial"/>
          <w:sz w:val="18"/>
          <w:szCs w:val="18"/>
        </w:rPr>
        <w:t>As a Mexican national</w:t>
      </w:r>
      <w:r w:rsidRPr="001D4A0B">
        <w:rPr>
          <w:rFonts w:ascii="Arial" w:hAnsi="Arial" w:cs="Arial"/>
          <w:sz w:val="18"/>
          <w:szCs w:val="18"/>
        </w:rPr>
        <w:t xml:space="preserve">, </w:t>
      </w:r>
      <w:r w:rsidR="0046486A" w:rsidRPr="001D4A0B">
        <w:rPr>
          <w:rFonts w:ascii="Arial" w:hAnsi="Arial" w:cs="Arial"/>
          <w:sz w:val="18"/>
          <w:szCs w:val="18"/>
        </w:rPr>
        <w:t xml:space="preserve">Ruben </w:t>
      </w:r>
      <w:r w:rsidRPr="001D4A0B">
        <w:rPr>
          <w:rFonts w:ascii="Arial" w:hAnsi="Arial" w:cs="Arial"/>
          <w:sz w:val="18"/>
          <w:szCs w:val="18"/>
        </w:rPr>
        <w:t>Cárdenas</w:t>
      </w:r>
      <w:r w:rsidR="009653CE" w:rsidRPr="001D4A0B">
        <w:rPr>
          <w:rFonts w:ascii="Arial" w:hAnsi="Arial" w:cs="Arial"/>
          <w:sz w:val="18"/>
          <w:szCs w:val="18"/>
        </w:rPr>
        <w:t xml:space="preserve"> Ramírez</w:t>
      </w:r>
      <w:r w:rsidRPr="001D4A0B">
        <w:rPr>
          <w:rStyle w:val="StyleAIBodytextAsianSimSunChar"/>
          <w:rFonts w:cs="Arial"/>
          <w:sz w:val="18"/>
          <w:szCs w:val="18"/>
        </w:rPr>
        <w:t xml:space="preserve"> had the right to contact the Mexican consulate for assistance “without delay” after his arrest</w:t>
      </w:r>
      <w:r w:rsidR="00347EE6" w:rsidRPr="001D4A0B">
        <w:rPr>
          <w:rStyle w:val="StyleAIBodytextAsianSimSunChar"/>
          <w:rFonts w:cs="Arial"/>
          <w:sz w:val="18"/>
          <w:szCs w:val="18"/>
        </w:rPr>
        <w:t xml:space="preserve"> (</w:t>
      </w:r>
      <w:r w:rsidR="00347EE6" w:rsidRPr="001D4A0B">
        <w:rPr>
          <w:rFonts w:ascii="Arial" w:hAnsi="Arial" w:cs="Arial"/>
          <w:sz w:val="18"/>
          <w:szCs w:val="18"/>
        </w:rPr>
        <w:t>article 36 of the Vienna Convention on Consular Relations-VCCR)</w:t>
      </w:r>
      <w:r w:rsidRPr="001D4A0B">
        <w:rPr>
          <w:rFonts w:ascii="Arial" w:hAnsi="Arial" w:cs="Arial"/>
          <w:sz w:val="18"/>
          <w:szCs w:val="18"/>
        </w:rPr>
        <w:t xml:space="preserve">. He was not advised of this right. </w:t>
      </w:r>
      <w:r w:rsidR="00347EE6" w:rsidRPr="001D4A0B">
        <w:rPr>
          <w:rFonts w:ascii="Arial" w:hAnsi="Arial" w:cs="Arial"/>
          <w:sz w:val="18"/>
          <w:szCs w:val="18"/>
        </w:rPr>
        <w:t>He was interrogated and eventually confessed i</w:t>
      </w:r>
      <w:r w:rsidR="005025CD" w:rsidRPr="001D4A0B">
        <w:rPr>
          <w:rFonts w:ascii="Arial" w:hAnsi="Arial" w:cs="Arial"/>
          <w:sz w:val="18"/>
          <w:szCs w:val="18"/>
        </w:rPr>
        <w:t>n the absence of consular assistance</w:t>
      </w:r>
      <w:r w:rsidR="00A14CF0" w:rsidRPr="001D4A0B">
        <w:rPr>
          <w:rFonts w:ascii="Arial" w:hAnsi="Arial" w:cs="Arial"/>
          <w:sz w:val="18"/>
          <w:szCs w:val="18"/>
        </w:rPr>
        <w:t xml:space="preserve"> and without a lawyer to advise him</w:t>
      </w:r>
      <w:r w:rsidR="00347EE6" w:rsidRPr="001D4A0B">
        <w:rPr>
          <w:rFonts w:ascii="Arial" w:hAnsi="Arial" w:cs="Arial"/>
          <w:sz w:val="18"/>
          <w:szCs w:val="18"/>
        </w:rPr>
        <w:t>. In 2009, the Inter-American Commission on Human Rights concluded that Ruben Cárdenas Ramírez’s death sentence should be vacated and that the remedy should be a new trial with all due process protections ensured. Earlier</w:t>
      </w:r>
      <w:r w:rsidR="00505467" w:rsidRPr="001D4A0B">
        <w:rPr>
          <w:rFonts w:ascii="Arial" w:hAnsi="Arial" w:cs="Arial"/>
          <w:sz w:val="18"/>
          <w:szCs w:val="18"/>
        </w:rPr>
        <w:t>,</w:t>
      </w:r>
      <w:r w:rsidR="00347EE6" w:rsidRPr="001D4A0B">
        <w:rPr>
          <w:rFonts w:ascii="Arial" w:hAnsi="Arial" w:cs="Arial"/>
          <w:sz w:val="18"/>
          <w:szCs w:val="18"/>
        </w:rPr>
        <w:t xml:space="preserve"> </w:t>
      </w:r>
      <w:r w:rsidR="00347EE6" w:rsidRPr="001D4A0B">
        <w:rPr>
          <w:rFonts w:ascii="Arial" w:hAnsi="Arial" w:cs="Arial"/>
          <w:sz w:val="18"/>
          <w:szCs w:val="18"/>
          <w:lang w:val="en-US" w:eastAsia="en-US"/>
        </w:rPr>
        <w:t>i</w:t>
      </w:r>
      <w:r w:rsidR="009653CE" w:rsidRPr="001D4A0B">
        <w:rPr>
          <w:rFonts w:ascii="Arial" w:hAnsi="Arial" w:cs="Arial"/>
          <w:sz w:val="18"/>
          <w:szCs w:val="18"/>
          <w:lang w:val="en-US" w:eastAsia="en-US"/>
        </w:rPr>
        <w:t>n 2004, t</w:t>
      </w:r>
      <w:r w:rsidR="007058A2" w:rsidRPr="001D4A0B">
        <w:rPr>
          <w:rStyle w:val="StyleAIBodytextAsianSimSunChar"/>
          <w:rFonts w:cs="Arial"/>
          <w:sz w:val="18"/>
          <w:szCs w:val="18"/>
        </w:rPr>
        <w:t xml:space="preserve">he International Court of Justice (ICJ) </w:t>
      </w:r>
      <w:r w:rsidR="00BE62A5" w:rsidRPr="001D4A0B">
        <w:rPr>
          <w:rStyle w:val="StyleAIBodytextAsianSimSunChar"/>
          <w:rFonts w:cs="Arial"/>
          <w:sz w:val="18"/>
          <w:szCs w:val="18"/>
        </w:rPr>
        <w:t xml:space="preserve">had </w:t>
      </w:r>
      <w:r w:rsidR="007058A2" w:rsidRPr="001D4A0B">
        <w:rPr>
          <w:rStyle w:val="StyleAIBodytextAsianSimSunChar"/>
          <w:rFonts w:cs="Arial"/>
          <w:sz w:val="18"/>
          <w:szCs w:val="18"/>
        </w:rPr>
        <w:t xml:space="preserve">ruled that </w:t>
      </w:r>
      <w:r w:rsidR="00BE62A5" w:rsidRPr="001D4A0B">
        <w:rPr>
          <w:rFonts w:ascii="Arial" w:hAnsi="Arial" w:cs="Arial"/>
          <w:sz w:val="18"/>
          <w:szCs w:val="18"/>
        </w:rPr>
        <w:t xml:space="preserve">the USA </w:t>
      </w:r>
      <w:r w:rsidR="007058A2" w:rsidRPr="001D4A0B">
        <w:rPr>
          <w:rFonts w:ascii="Arial" w:hAnsi="Arial" w:cs="Arial"/>
          <w:sz w:val="18"/>
          <w:szCs w:val="18"/>
        </w:rPr>
        <w:t>violated article 36 of the VCCR i</w:t>
      </w:r>
      <w:r w:rsidR="0057637E" w:rsidRPr="001D4A0B">
        <w:rPr>
          <w:rFonts w:ascii="Arial" w:hAnsi="Arial" w:cs="Arial"/>
          <w:sz w:val="18"/>
          <w:szCs w:val="18"/>
        </w:rPr>
        <w:t>n the case</w:t>
      </w:r>
      <w:r w:rsidR="009653CE" w:rsidRPr="001D4A0B">
        <w:rPr>
          <w:rFonts w:ascii="Arial" w:hAnsi="Arial" w:cs="Arial"/>
          <w:sz w:val="18"/>
          <w:szCs w:val="18"/>
        </w:rPr>
        <w:t xml:space="preserve"> of </w:t>
      </w:r>
      <w:r w:rsidR="0046486A" w:rsidRPr="001D4A0B">
        <w:rPr>
          <w:rFonts w:ascii="Arial" w:hAnsi="Arial" w:cs="Arial"/>
          <w:sz w:val="18"/>
          <w:szCs w:val="18"/>
        </w:rPr>
        <w:t xml:space="preserve">Ruben </w:t>
      </w:r>
      <w:r w:rsidR="009653CE" w:rsidRPr="001D4A0B">
        <w:rPr>
          <w:rFonts w:ascii="Arial" w:hAnsi="Arial" w:cs="Arial"/>
          <w:sz w:val="18"/>
          <w:szCs w:val="18"/>
        </w:rPr>
        <w:t>C</w:t>
      </w:r>
      <w:r w:rsidR="008A3C4F" w:rsidRPr="001D4A0B">
        <w:rPr>
          <w:rFonts w:ascii="Arial" w:hAnsi="Arial" w:cs="Arial"/>
          <w:sz w:val="18"/>
          <w:szCs w:val="18"/>
        </w:rPr>
        <w:t>árdenas</w:t>
      </w:r>
      <w:r w:rsidR="007058A2" w:rsidRPr="001D4A0B">
        <w:rPr>
          <w:rFonts w:ascii="Arial" w:hAnsi="Arial" w:cs="Arial"/>
          <w:sz w:val="18"/>
          <w:szCs w:val="18"/>
        </w:rPr>
        <w:t xml:space="preserve"> Ramírez. The ICJ ordered the USA to provide judicial “review and reconsideration” of </w:t>
      </w:r>
      <w:r w:rsidR="008D2DC3" w:rsidRPr="001D4A0B">
        <w:rPr>
          <w:rFonts w:ascii="Arial" w:hAnsi="Arial" w:cs="Arial"/>
          <w:sz w:val="18"/>
          <w:szCs w:val="18"/>
        </w:rPr>
        <w:t>his</w:t>
      </w:r>
      <w:r w:rsidR="007058A2" w:rsidRPr="001D4A0B">
        <w:rPr>
          <w:rFonts w:ascii="Arial" w:hAnsi="Arial" w:cs="Arial"/>
          <w:sz w:val="18"/>
          <w:szCs w:val="18"/>
        </w:rPr>
        <w:t xml:space="preserve"> conviction and sentence to determine if </w:t>
      </w:r>
      <w:r w:rsidR="008D2DC3" w:rsidRPr="001D4A0B">
        <w:rPr>
          <w:rFonts w:ascii="Arial" w:hAnsi="Arial" w:cs="Arial"/>
          <w:sz w:val="18"/>
          <w:szCs w:val="18"/>
        </w:rPr>
        <w:t>h</w:t>
      </w:r>
      <w:r w:rsidR="007058A2" w:rsidRPr="001D4A0B">
        <w:rPr>
          <w:rFonts w:ascii="Arial" w:hAnsi="Arial" w:cs="Arial"/>
          <w:sz w:val="18"/>
          <w:szCs w:val="18"/>
        </w:rPr>
        <w:t>e</w:t>
      </w:r>
      <w:r w:rsidR="0057637E" w:rsidRPr="001D4A0B">
        <w:rPr>
          <w:rFonts w:ascii="Arial" w:hAnsi="Arial" w:cs="Arial"/>
          <w:sz w:val="18"/>
          <w:szCs w:val="18"/>
        </w:rPr>
        <w:t xml:space="preserve"> </w:t>
      </w:r>
      <w:r w:rsidR="007058A2" w:rsidRPr="001D4A0B">
        <w:rPr>
          <w:rFonts w:ascii="Arial" w:hAnsi="Arial" w:cs="Arial"/>
          <w:sz w:val="18"/>
          <w:szCs w:val="18"/>
        </w:rPr>
        <w:t>had been</w:t>
      </w:r>
      <w:r w:rsidR="0057637E" w:rsidRPr="001D4A0B">
        <w:rPr>
          <w:rFonts w:ascii="Arial" w:hAnsi="Arial" w:cs="Arial"/>
          <w:sz w:val="18"/>
          <w:szCs w:val="18"/>
        </w:rPr>
        <w:t xml:space="preserve"> prejudiced</w:t>
      </w:r>
      <w:r w:rsidR="007058A2" w:rsidRPr="001D4A0B">
        <w:rPr>
          <w:rFonts w:ascii="Arial" w:hAnsi="Arial" w:cs="Arial"/>
          <w:sz w:val="18"/>
          <w:szCs w:val="18"/>
        </w:rPr>
        <w:t xml:space="preserve"> by the VCCR violations.</w:t>
      </w:r>
      <w:r w:rsidR="00065510" w:rsidRPr="001D4A0B">
        <w:rPr>
          <w:rFonts w:ascii="Arial" w:hAnsi="Arial" w:cs="Arial"/>
          <w:sz w:val="18"/>
          <w:szCs w:val="18"/>
        </w:rPr>
        <w:t xml:space="preserve"> </w:t>
      </w:r>
      <w:r w:rsidR="0031732D" w:rsidRPr="001D4A0B">
        <w:rPr>
          <w:rFonts w:ascii="Arial" w:hAnsi="Arial" w:cs="Arial"/>
          <w:sz w:val="18"/>
          <w:szCs w:val="18"/>
        </w:rPr>
        <w:t>In 2008,</w:t>
      </w:r>
      <w:r w:rsidR="00065510" w:rsidRPr="001D4A0B">
        <w:rPr>
          <w:rFonts w:ascii="Arial" w:hAnsi="Arial" w:cs="Arial"/>
          <w:sz w:val="18"/>
          <w:szCs w:val="18"/>
        </w:rPr>
        <w:t xml:space="preserve"> the US </w:t>
      </w:r>
      <w:r w:rsidR="0031732D" w:rsidRPr="001D4A0B">
        <w:rPr>
          <w:rFonts w:ascii="Arial" w:hAnsi="Arial" w:cs="Arial"/>
          <w:sz w:val="18"/>
          <w:szCs w:val="18"/>
        </w:rPr>
        <w:t xml:space="preserve">Supreme Court </w:t>
      </w:r>
      <w:r w:rsidR="0048580E" w:rsidRPr="001D4A0B">
        <w:rPr>
          <w:rFonts w:ascii="Arial" w:hAnsi="Arial" w:cs="Arial"/>
          <w:sz w:val="18"/>
          <w:szCs w:val="18"/>
        </w:rPr>
        <w:t xml:space="preserve">ruled </w:t>
      </w:r>
      <w:r w:rsidR="00065510" w:rsidRPr="001D4A0B">
        <w:rPr>
          <w:rFonts w:ascii="Arial" w:hAnsi="Arial" w:cs="Arial"/>
          <w:sz w:val="18"/>
          <w:szCs w:val="18"/>
        </w:rPr>
        <w:t xml:space="preserve">that </w:t>
      </w:r>
      <w:r w:rsidR="0048580E" w:rsidRPr="001D4A0B">
        <w:rPr>
          <w:rFonts w:ascii="Arial" w:hAnsi="Arial" w:cs="Arial"/>
          <w:sz w:val="18"/>
          <w:szCs w:val="18"/>
        </w:rPr>
        <w:t xml:space="preserve">although </w:t>
      </w:r>
      <w:r w:rsidR="00065510" w:rsidRPr="001D4A0B">
        <w:rPr>
          <w:rFonts w:ascii="Arial" w:hAnsi="Arial" w:cs="Arial"/>
          <w:sz w:val="18"/>
          <w:szCs w:val="18"/>
        </w:rPr>
        <w:t xml:space="preserve">the </w:t>
      </w:r>
      <w:r w:rsidR="00065510" w:rsidRPr="001D4A0B">
        <w:rPr>
          <w:rFonts w:ascii="Arial" w:hAnsi="Arial" w:cs="Arial"/>
          <w:iCs/>
          <w:sz w:val="18"/>
          <w:szCs w:val="18"/>
        </w:rPr>
        <w:t xml:space="preserve">ICJ </w:t>
      </w:r>
      <w:r w:rsidR="0048580E" w:rsidRPr="001D4A0B">
        <w:rPr>
          <w:rFonts w:ascii="Arial" w:hAnsi="Arial" w:cs="Arial"/>
          <w:iCs/>
          <w:sz w:val="18"/>
          <w:szCs w:val="18"/>
        </w:rPr>
        <w:t>decision</w:t>
      </w:r>
      <w:r w:rsidR="00065510" w:rsidRPr="001D4A0B">
        <w:rPr>
          <w:rFonts w:ascii="Arial" w:hAnsi="Arial" w:cs="Arial"/>
          <w:sz w:val="18"/>
          <w:szCs w:val="18"/>
        </w:rPr>
        <w:t xml:space="preserve"> “constitutes an in</w:t>
      </w:r>
      <w:r w:rsidR="0031732D" w:rsidRPr="001D4A0B">
        <w:rPr>
          <w:rFonts w:ascii="Arial" w:hAnsi="Arial" w:cs="Arial"/>
          <w:sz w:val="18"/>
          <w:szCs w:val="18"/>
        </w:rPr>
        <w:t>ternational law obligation</w:t>
      </w:r>
      <w:r w:rsidR="0048580E" w:rsidRPr="001D4A0B">
        <w:rPr>
          <w:rFonts w:ascii="Arial" w:hAnsi="Arial" w:cs="Arial"/>
          <w:sz w:val="18"/>
          <w:szCs w:val="18"/>
        </w:rPr>
        <w:t>”</w:t>
      </w:r>
      <w:r w:rsidR="0031732D" w:rsidRPr="001D4A0B">
        <w:rPr>
          <w:rFonts w:ascii="Arial" w:hAnsi="Arial" w:cs="Arial"/>
          <w:sz w:val="18"/>
          <w:szCs w:val="18"/>
        </w:rPr>
        <w:t xml:space="preserve"> on the USA</w:t>
      </w:r>
      <w:r w:rsidR="0048580E" w:rsidRPr="001D4A0B">
        <w:rPr>
          <w:rFonts w:ascii="Arial" w:hAnsi="Arial" w:cs="Arial"/>
          <w:sz w:val="18"/>
          <w:szCs w:val="18"/>
        </w:rPr>
        <w:t xml:space="preserve">, it </w:t>
      </w:r>
      <w:r w:rsidR="0057637E" w:rsidRPr="001D4A0B">
        <w:rPr>
          <w:rFonts w:ascii="Arial" w:hAnsi="Arial" w:cs="Arial"/>
          <w:sz w:val="18"/>
          <w:szCs w:val="18"/>
        </w:rPr>
        <w:t>was “</w:t>
      </w:r>
      <w:r w:rsidR="00065510" w:rsidRPr="001D4A0B">
        <w:rPr>
          <w:rFonts w:ascii="Arial" w:hAnsi="Arial" w:cs="Arial"/>
          <w:sz w:val="18"/>
          <w:szCs w:val="18"/>
        </w:rPr>
        <w:t>not automatically</w:t>
      </w:r>
      <w:r w:rsidR="0048580E" w:rsidRPr="001D4A0B">
        <w:rPr>
          <w:rFonts w:ascii="Arial" w:hAnsi="Arial" w:cs="Arial"/>
          <w:sz w:val="18"/>
          <w:szCs w:val="18"/>
        </w:rPr>
        <w:t xml:space="preserve"> binding domestic law” and </w:t>
      </w:r>
      <w:r w:rsidR="00065510" w:rsidRPr="001D4A0B">
        <w:rPr>
          <w:rFonts w:ascii="Arial" w:hAnsi="Arial" w:cs="Arial"/>
          <w:sz w:val="18"/>
          <w:szCs w:val="18"/>
        </w:rPr>
        <w:t>the authority for im</w:t>
      </w:r>
      <w:r w:rsidR="0057637E" w:rsidRPr="001D4A0B">
        <w:rPr>
          <w:rFonts w:ascii="Arial" w:hAnsi="Arial" w:cs="Arial"/>
          <w:sz w:val="18"/>
          <w:szCs w:val="18"/>
        </w:rPr>
        <w:t xml:space="preserve">plementing it rested </w:t>
      </w:r>
      <w:r w:rsidR="0031732D" w:rsidRPr="001D4A0B">
        <w:rPr>
          <w:rFonts w:ascii="Arial" w:hAnsi="Arial" w:cs="Arial"/>
          <w:sz w:val="18"/>
          <w:szCs w:val="18"/>
        </w:rPr>
        <w:t xml:space="preserve">with Congress. </w:t>
      </w:r>
      <w:r w:rsidR="00065510" w:rsidRPr="001D4A0B">
        <w:rPr>
          <w:rFonts w:ascii="Arial" w:hAnsi="Arial" w:cs="Arial"/>
          <w:sz w:val="18"/>
          <w:szCs w:val="18"/>
        </w:rPr>
        <w:t>Congress has failed to pas</w:t>
      </w:r>
      <w:r w:rsidR="00564FAF" w:rsidRPr="001D4A0B">
        <w:rPr>
          <w:rFonts w:ascii="Arial" w:hAnsi="Arial" w:cs="Arial"/>
          <w:sz w:val="18"/>
          <w:szCs w:val="18"/>
        </w:rPr>
        <w:t xml:space="preserve">s any implementing legislation. </w:t>
      </w:r>
    </w:p>
    <w:p w:rsidR="009653CE" w:rsidRPr="009653CE" w:rsidRDefault="009653CE" w:rsidP="00420C2E">
      <w:pPr>
        <w:autoSpaceDE w:val="0"/>
        <w:autoSpaceDN w:val="0"/>
        <w:adjustRightInd w:val="0"/>
        <w:rPr>
          <w:rFonts w:ascii="Arial" w:hAnsi="Arial" w:cs="Arial"/>
          <w:sz w:val="20"/>
          <w:szCs w:val="20"/>
        </w:rPr>
      </w:pPr>
    </w:p>
    <w:p w:rsidR="00420C2E" w:rsidRPr="00420C2E" w:rsidRDefault="00420C2E" w:rsidP="00420C2E">
      <w:pPr>
        <w:rPr>
          <w:rFonts w:ascii="Arial" w:eastAsia="Calibri" w:hAnsi="Arial" w:cs="Arial"/>
          <w:b/>
          <w:sz w:val="18"/>
          <w:szCs w:val="18"/>
          <w:lang w:val="en-US" w:eastAsia="en-US"/>
        </w:rPr>
      </w:pPr>
      <w:r w:rsidRPr="00420C2E">
        <w:rPr>
          <w:rFonts w:ascii="Arial" w:eastAsia="Calibri" w:hAnsi="Arial" w:cs="Arial"/>
          <w:b/>
          <w:sz w:val="18"/>
          <w:szCs w:val="18"/>
          <w:lang w:val="en-US" w:eastAsia="en-US"/>
        </w:rPr>
        <w:t>1) TAKE ACTION</w:t>
      </w:r>
    </w:p>
    <w:p w:rsidR="0026766F" w:rsidRPr="001D4A0B" w:rsidRDefault="00420C2E" w:rsidP="00420C2E">
      <w:pPr>
        <w:rPr>
          <w:rFonts w:ascii="Arial" w:eastAsia="Calibri" w:hAnsi="Arial" w:cs="Arial"/>
          <w:b/>
          <w:sz w:val="18"/>
          <w:szCs w:val="18"/>
          <w:lang w:val="en-US" w:eastAsia="en-US"/>
        </w:rPr>
      </w:pPr>
      <w:r w:rsidRPr="00420C2E">
        <w:rPr>
          <w:rFonts w:ascii="Arial" w:eastAsia="Calibri" w:hAnsi="Arial" w:cs="Arial"/>
          <w:b/>
          <w:sz w:val="18"/>
          <w:szCs w:val="18"/>
          <w:lang w:val="en-US" w:eastAsia="en-US"/>
        </w:rPr>
        <w:t>Write a letter, send an email, call, fax or tweet:</w:t>
      </w:r>
    </w:p>
    <w:p w:rsidR="001D4A0B" w:rsidRPr="001D4A0B" w:rsidRDefault="00452DF3" w:rsidP="001D4A0B">
      <w:pPr>
        <w:pStyle w:val="ListParagraph"/>
        <w:numPr>
          <w:ilvl w:val="0"/>
          <w:numId w:val="6"/>
        </w:numPr>
        <w:rPr>
          <w:rFonts w:cs="Arial"/>
          <w:sz w:val="18"/>
          <w:szCs w:val="18"/>
        </w:rPr>
      </w:pPr>
      <w:r w:rsidRPr="001D4A0B">
        <w:rPr>
          <w:rFonts w:ascii="Arial" w:hAnsi="Arial" w:cs="Arial"/>
          <w:sz w:val="18"/>
          <w:szCs w:val="18"/>
        </w:rPr>
        <w:t xml:space="preserve">Calling </w:t>
      </w:r>
      <w:r w:rsidR="002B72F7" w:rsidRPr="001D4A0B">
        <w:rPr>
          <w:rFonts w:ascii="Arial" w:hAnsi="Arial" w:cs="Arial"/>
          <w:sz w:val="18"/>
          <w:szCs w:val="18"/>
        </w:rPr>
        <w:t xml:space="preserve">for </w:t>
      </w:r>
      <w:r w:rsidR="00B72A6F" w:rsidRPr="001D4A0B">
        <w:rPr>
          <w:rFonts w:ascii="Arial" w:hAnsi="Arial" w:cs="Arial"/>
          <w:sz w:val="18"/>
          <w:szCs w:val="18"/>
        </w:rPr>
        <w:t xml:space="preserve">the execution of Ruben </w:t>
      </w:r>
      <w:r w:rsidR="008A3C4F" w:rsidRPr="001D4A0B">
        <w:rPr>
          <w:rFonts w:ascii="Arial" w:hAnsi="Arial" w:cs="Arial"/>
          <w:sz w:val="18"/>
          <w:szCs w:val="18"/>
        </w:rPr>
        <w:t>Cárdenas</w:t>
      </w:r>
      <w:r w:rsidR="00B72A6F" w:rsidRPr="001D4A0B">
        <w:rPr>
          <w:rFonts w:ascii="Arial" w:hAnsi="Arial" w:cs="Arial"/>
          <w:sz w:val="18"/>
          <w:szCs w:val="18"/>
        </w:rPr>
        <w:t xml:space="preserve"> Ramírez</w:t>
      </w:r>
      <w:r w:rsidR="001D4A0B" w:rsidRPr="001D4A0B">
        <w:rPr>
          <w:rFonts w:ascii="Arial" w:hAnsi="Arial" w:cs="Arial"/>
          <w:sz w:val="18"/>
          <w:szCs w:val="18"/>
        </w:rPr>
        <w:t>, inmate #999275,</w:t>
      </w:r>
      <w:r w:rsidR="00B72A6F" w:rsidRPr="001D4A0B">
        <w:rPr>
          <w:rFonts w:ascii="Arial" w:hAnsi="Arial" w:cs="Arial"/>
          <w:sz w:val="18"/>
          <w:szCs w:val="18"/>
        </w:rPr>
        <w:t xml:space="preserve"> to be stopped and his death sentence commuted;</w:t>
      </w:r>
      <w:r w:rsidR="002B72F7" w:rsidRPr="001D4A0B">
        <w:rPr>
          <w:rFonts w:ascii="Arial" w:hAnsi="Arial" w:cs="Arial"/>
          <w:sz w:val="18"/>
          <w:szCs w:val="18"/>
        </w:rPr>
        <w:t xml:space="preserve"> </w:t>
      </w:r>
    </w:p>
    <w:p w:rsidR="001D4A0B" w:rsidRPr="001D4A0B" w:rsidRDefault="00B72A6F" w:rsidP="001D4A0B">
      <w:pPr>
        <w:pStyle w:val="ListParagraph"/>
        <w:numPr>
          <w:ilvl w:val="0"/>
          <w:numId w:val="6"/>
        </w:numPr>
        <w:rPr>
          <w:rFonts w:cs="Arial"/>
          <w:sz w:val="18"/>
          <w:szCs w:val="18"/>
        </w:rPr>
      </w:pPr>
      <w:r w:rsidRPr="001D4A0B">
        <w:rPr>
          <w:rFonts w:ascii="Arial" w:hAnsi="Arial" w:cs="Arial"/>
          <w:sz w:val="18"/>
          <w:szCs w:val="18"/>
        </w:rPr>
        <w:t>Stating that the execution would violate international law and an order of the International Court of Justice;</w:t>
      </w:r>
    </w:p>
    <w:p w:rsidR="001D4A0B" w:rsidRPr="001D4A0B" w:rsidRDefault="00790625" w:rsidP="001D4A0B">
      <w:pPr>
        <w:pStyle w:val="ListParagraph"/>
        <w:numPr>
          <w:ilvl w:val="0"/>
          <w:numId w:val="6"/>
        </w:numPr>
        <w:rPr>
          <w:rFonts w:cs="Arial"/>
          <w:sz w:val="18"/>
          <w:szCs w:val="18"/>
        </w:rPr>
      </w:pPr>
      <w:r w:rsidRPr="001D4A0B">
        <w:rPr>
          <w:rFonts w:ascii="Arial" w:hAnsi="Arial" w:cs="Arial"/>
          <w:sz w:val="18"/>
          <w:szCs w:val="18"/>
        </w:rPr>
        <w:t xml:space="preserve">Expressing concern that </w:t>
      </w:r>
      <w:r w:rsidR="00B46B47" w:rsidRPr="001D4A0B">
        <w:rPr>
          <w:rFonts w:ascii="Arial" w:hAnsi="Arial" w:cs="Arial"/>
          <w:sz w:val="18"/>
          <w:szCs w:val="18"/>
        </w:rPr>
        <w:t xml:space="preserve">Ruben </w:t>
      </w:r>
      <w:r w:rsidR="008A3C4F" w:rsidRPr="001D4A0B">
        <w:rPr>
          <w:rFonts w:ascii="Arial" w:hAnsi="Arial" w:cs="Arial"/>
          <w:sz w:val="18"/>
          <w:szCs w:val="18"/>
        </w:rPr>
        <w:t>Cárdenas</w:t>
      </w:r>
      <w:r w:rsidR="00B46B47" w:rsidRPr="001D4A0B">
        <w:rPr>
          <w:rFonts w:ascii="Arial" w:hAnsi="Arial" w:cs="Arial"/>
          <w:sz w:val="18"/>
          <w:szCs w:val="18"/>
        </w:rPr>
        <w:t xml:space="preserve"> Ramírez </w:t>
      </w:r>
      <w:r w:rsidRPr="001D4A0B">
        <w:rPr>
          <w:rFonts w:ascii="Arial" w:hAnsi="Arial" w:cs="Arial"/>
          <w:sz w:val="18"/>
          <w:szCs w:val="18"/>
        </w:rPr>
        <w:t xml:space="preserve">was </w:t>
      </w:r>
      <w:r w:rsidR="00B46B47" w:rsidRPr="001D4A0B">
        <w:rPr>
          <w:rFonts w:ascii="Arial" w:hAnsi="Arial" w:cs="Arial"/>
          <w:sz w:val="18"/>
          <w:szCs w:val="18"/>
        </w:rPr>
        <w:t>denied his</w:t>
      </w:r>
      <w:r w:rsidR="0031732D" w:rsidRPr="001D4A0B">
        <w:rPr>
          <w:rFonts w:ascii="Arial" w:hAnsi="Arial" w:cs="Arial"/>
          <w:sz w:val="18"/>
          <w:szCs w:val="18"/>
        </w:rPr>
        <w:t xml:space="preserve"> consular rights </w:t>
      </w:r>
      <w:r w:rsidRPr="001D4A0B">
        <w:rPr>
          <w:rFonts w:ascii="Arial" w:hAnsi="Arial" w:cs="Arial"/>
          <w:sz w:val="18"/>
          <w:szCs w:val="18"/>
        </w:rPr>
        <w:t xml:space="preserve">and </w:t>
      </w:r>
      <w:r w:rsidR="00AD6E76" w:rsidRPr="001D4A0B">
        <w:rPr>
          <w:rFonts w:ascii="Arial" w:hAnsi="Arial" w:cs="Arial"/>
          <w:sz w:val="18"/>
          <w:szCs w:val="18"/>
        </w:rPr>
        <w:t>not provided a lawyer until 11</w:t>
      </w:r>
      <w:r w:rsidR="00B46B47" w:rsidRPr="001D4A0B">
        <w:rPr>
          <w:rFonts w:ascii="Arial" w:hAnsi="Arial" w:cs="Arial"/>
          <w:sz w:val="18"/>
          <w:szCs w:val="18"/>
        </w:rPr>
        <w:t xml:space="preserve"> days after his </w:t>
      </w:r>
      <w:r w:rsidR="000A507A" w:rsidRPr="001D4A0B">
        <w:rPr>
          <w:rFonts w:ascii="Arial" w:hAnsi="Arial" w:cs="Arial"/>
          <w:sz w:val="18"/>
          <w:szCs w:val="18"/>
        </w:rPr>
        <w:t xml:space="preserve">initial </w:t>
      </w:r>
      <w:r w:rsidR="00B46B47" w:rsidRPr="001D4A0B">
        <w:rPr>
          <w:rFonts w:ascii="Arial" w:hAnsi="Arial" w:cs="Arial"/>
          <w:sz w:val="18"/>
          <w:szCs w:val="18"/>
        </w:rPr>
        <w:t>arrest and a week after being cha</w:t>
      </w:r>
      <w:r w:rsidRPr="001D4A0B">
        <w:rPr>
          <w:rFonts w:ascii="Arial" w:hAnsi="Arial" w:cs="Arial"/>
          <w:sz w:val="18"/>
          <w:szCs w:val="18"/>
        </w:rPr>
        <w:t>r</w:t>
      </w:r>
      <w:r w:rsidR="00B46B47" w:rsidRPr="001D4A0B">
        <w:rPr>
          <w:rFonts w:ascii="Arial" w:hAnsi="Arial" w:cs="Arial"/>
          <w:sz w:val="18"/>
          <w:szCs w:val="18"/>
        </w:rPr>
        <w:t>ged;</w:t>
      </w:r>
    </w:p>
    <w:p w:rsidR="001D4A0B" w:rsidRPr="001D4A0B" w:rsidRDefault="00B05F43" w:rsidP="001D4A0B">
      <w:pPr>
        <w:pStyle w:val="ListParagraph"/>
        <w:numPr>
          <w:ilvl w:val="0"/>
          <w:numId w:val="6"/>
        </w:numPr>
        <w:rPr>
          <w:rFonts w:cs="Arial"/>
          <w:sz w:val="18"/>
          <w:szCs w:val="18"/>
        </w:rPr>
      </w:pPr>
      <w:r w:rsidRPr="001D4A0B">
        <w:rPr>
          <w:rFonts w:ascii="Arial" w:hAnsi="Arial" w:cs="Arial"/>
          <w:sz w:val="18"/>
          <w:szCs w:val="18"/>
        </w:rPr>
        <w:t xml:space="preserve">Noting that the conviction was based upon </w:t>
      </w:r>
      <w:r w:rsidR="007527DC" w:rsidRPr="001D4A0B">
        <w:rPr>
          <w:rFonts w:ascii="Arial" w:hAnsi="Arial" w:cs="Arial"/>
          <w:sz w:val="18"/>
          <w:szCs w:val="18"/>
        </w:rPr>
        <w:t xml:space="preserve">highly suspect </w:t>
      </w:r>
      <w:r w:rsidRPr="001D4A0B">
        <w:rPr>
          <w:rFonts w:ascii="Arial" w:hAnsi="Arial" w:cs="Arial"/>
          <w:sz w:val="18"/>
          <w:szCs w:val="18"/>
        </w:rPr>
        <w:t>confession</w:t>
      </w:r>
      <w:r w:rsidR="007527DC" w:rsidRPr="001D4A0B">
        <w:rPr>
          <w:rFonts w:ascii="Arial" w:hAnsi="Arial" w:cs="Arial"/>
          <w:sz w:val="18"/>
          <w:szCs w:val="18"/>
        </w:rPr>
        <w:t>, DNA and eyewitness</w:t>
      </w:r>
      <w:r w:rsidRPr="001D4A0B">
        <w:rPr>
          <w:rFonts w:ascii="Arial" w:hAnsi="Arial" w:cs="Arial"/>
          <w:sz w:val="18"/>
          <w:szCs w:val="18"/>
        </w:rPr>
        <w:t xml:space="preserve"> evidence; </w:t>
      </w:r>
    </w:p>
    <w:p w:rsidR="00B72A6F" w:rsidRPr="001D4A0B" w:rsidRDefault="00EE5940" w:rsidP="001D4A0B">
      <w:pPr>
        <w:pStyle w:val="ListParagraph"/>
        <w:numPr>
          <w:ilvl w:val="0"/>
          <w:numId w:val="6"/>
        </w:numPr>
        <w:rPr>
          <w:rFonts w:cs="Arial"/>
          <w:sz w:val="18"/>
          <w:szCs w:val="18"/>
        </w:rPr>
      </w:pPr>
      <w:r w:rsidRPr="001D4A0B">
        <w:rPr>
          <w:rFonts w:ascii="Arial" w:hAnsi="Arial" w:cs="Arial"/>
          <w:sz w:val="18"/>
          <w:szCs w:val="18"/>
        </w:rPr>
        <w:t>Pointing out the irrevocability of execution, and n</w:t>
      </w:r>
      <w:r w:rsidR="00B72A6F" w:rsidRPr="001D4A0B">
        <w:rPr>
          <w:rFonts w:ascii="Arial" w:hAnsi="Arial" w:cs="Arial"/>
          <w:sz w:val="18"/>
          <w:szCs w:val="18"/>
        </w:rPr>
        <w:t>oting that the prisoner is seeking to have modern DNA testing of evidence from the crime</w:t>
      </w:r>
      <w:r w:rsidR="0031732D" w:rsidRPr="001D4A0B">
        <w:rPr>
          <w:rFonts w:ascii="Arial" w:hAnsi="Arial" w:cs="Arial"/>
          <w:sz w:val="18"/>
          <w:szCs w:val="18"/>
        </w:rPr>
        <w:t xml:space="preserve">, and </w:t>
      </w:r>
      <w:r w:rsidR="00B05F43" w:rsidRPr="001D4A0B">
        <w:rPr>
          <w:rFonts w:ascii="Arial" w:hAnsi="Arial" w:cs="Arial"/>
          <w:sz w:val="18"/>
          <w:szCs w:val="18"/>
        </w:rPr>
        <w:t xml:space="preserve">calling for </w:t>
      </w:r>
      <w:r w:rsidR="008D2DC3" w:rsidRPr="001D4A0B">
        <w:rPr>
          <w:rFonts w:ascii="Arial" w:hAnsi="Arial" w:cs="Arial"/>
          <w:sz w:val="18"/>
          <w:szCs w:val="18"/>
        </w:rPr>
        <w:t>a reprieve to allow for</w:t>
      </w:r>
      <w:r w:rsidR="00B05F43" w:rsidRPr="001D4A0B">
        <w:rPr>
          <w:rFonts w:ascii="Arial" w:hAnsi="Arial" w:cs="Arial"/>
          <w:sz w:val="18"/>
          <w:szCs w:val="18"/>
        </w:rPr>
        <w:t xml:space="preserve"> testing that </w:t>
      </w:r>
      <w:r w:rsidRPr="001D4A0B">
        <w:rPr>
          <w:rFonts w:ascii="Arial" w:hAnsi="Arial" w:cs="Arial"/>
          <w:sz w:val="18"/>
          <w:szCs w:val="18"/>
        </w:rPr>
        <w:t>could exonerate him.</w:t>
      </w:r>
    </w:p>
    <w:p w:rsidR="00B72A6F" w:rsidRPr="00B72A6F" w:rsidRDefault="00B72A6F" w:rsidP="00420C2E">
      <w:pPr>
        <w:rPr>
          <w:rFonts w:ascii="Arial" w:hAnsi="Arial" w:cs="Arial"/>
          <w:sz w:val="20"/>
          <w:szCs w:val="20"/>
        </w:rPr>
      </w:pPr>
    </w:p>
    <w:p w:rsidR="005534BC" w:rsidRDefault="00420C2E" w:rsidP="00420C2E">
      <w:pPr>
        <w:pStyle w:val="AITableHeading"/>
        <w:tabs>
          <w:tab w:val="clear" w:pos="567"/>
        </w:tabs>
      </w:pPr>
      <w:r>
        <w:t>Contact these two officials by</w:t>
      </w:r>
      <w:r w:rsidR="0026766F">
        <w:t xml:space="preserve"> </w:t>
      </w:r>
      <w:r w:rsidR="00DF5E55">
        <w:t>8 N</w:t>
      </w:r>
      <w:r>
        <w:t>ovember</w:t>
      </w:r>
      <w:r w:rsidR="00BE0DDB">
        <w:t xml:space="preserve"> 2017</w:t>
      </w:r>
      <w:r w:rsidR="0026766F" w:rsidRPr="00F95961">
        <w:t>:</w:t>
      </w:r>
    </w:p>
    <w:p w:rsidR="005534BC" w:rsidRDefault="005534BC" w:rsidP="00420C2E">
      <w:pPr>
        <w:pStyle w:val="AIAddressText"/>
        <w:tabs>
          <w:tab w:val="clear" w:pos="567"/>
        </w:tabs>
        <w:spacing w:line="240" w:lineRule="auto"/>
        <w:rPr>
          <w:rFonts w:cs="Arial"/>
          <w:sz w:val="16"/>
          <w:szCs w:val="16"/>
        </w:rPr>
        <w:sectPr w:rsidR="005534BC" w:rsidSect="00420C2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B72F7" w:rsidRDefault="002B72F7" w:rsidP="00420C2E">
      <w:pPr>
        <w:rPr>
          <w:rFonts w:ascii="Arial" w:hAnsi="Arial" w:cs="Arial"/>
          <w:sz w:val="16"/>
          <w:lang w:eastAsia="en-US"/>
        </w:rPr>
      </w:pPr>
      <w:r w:rsidRPr="00454B5F">
        <w:rPr>
          <w:rFonts w:ascii="Arial" w:hAnsi="Arial" w:cs="Arial"/>
          <w:sz w:val="16"/>
          <w:u w:val="single"/>
          <w:lang w:eastAsia="en-US"/>
        </w:rPr>
        <w:t xml:space="preserve">Clemency Section, Board of Pardons </w:t>
      </w:r>
      <w:r w:rsidRPr="008A7834">
        <w:rPr>
          <w:rFonts w:ascii="Arial" w:hAnsi="Arial" w:cs="Arial"/>
          <w:sz w:val="16"/>
          <w:u w:val="single"/>
          <w:lang w:eastAsia="en-US"/>
        </w:rPr>
        <w:t>and Paroles</w:t>
      </w:r>
      <w:r>
        <w:rPr>
          <w:rFonts w:ascii="Arial" w:hAnsi="Arial" w:cs="Arial"/>
          <w:sz w:val="16"/>
          <w:lang w:eastAsia="en-US"/>
        </w:rPr>
        <w:t xml:space="preserve"> </w:t>
      </w:r>
    </w:p>
    <w:p w:rsidR="002B72F7" w:rsidRPr="00454B5F" w:rsidRDefault="002B72F7" w:rsidP="00420C2E">
      <w:pPr>
        <w:rPr>
          <w:rFonts w:ascii="Arial" w:hAnsi="Arial" w:cs="Arial"/>
          <w:sz w:val="16"/>
          <w:lang w:eastAsia="en-US"/>
        </w:rPr>
      </w:pPr>
      <w:r w:rsidRPr="008A7834">
        <w:rPr>
          <w:rFonts w:ascii="Arial" w:hAnsi="Arial" w:cs="Arial"/>
          <w:sz w:val="16"/>
          <w:lang w:eastAsia="en-US"/>
        </w:rPr>
        <w:t>8610</w:t>
      </w:r>
      <w:r>
        <w:rPr>
          <w:rFonts w:ascii="Arial" w:hAnsi="Arial" w:cs="Arial"/>
          <w:sz w:val="16"/>
          <w:lang w:eastAsia="en-US"/>
        </w:rPr>
        <w:t xml:space="preserve"> Shoal Creek Blvd., </w:t>
      </w:r>
      <w:r w:rsidRPr="00454B5F">
        <w:rPr>
          <w:rFonts w:ascii="Arial" w:hAnsi="Arial" w:cs="Arial"/>
          <w:sz w:val="16"/>
          <w:lang w:eastAsia="en-US"/>
        </w:rPr>
        <w:t>Austin, Texas 78757-6814, USA</w:t>
      </w:r>
    </w:p>
    <w:p w:rsidR="002B72F7" w:rsidRPr="005E0AAA" w:rsidRDefault="002B72F7" w:rsidP="00420C2E">
      <w:pPr>
        <w:rPr>
          <w:rFonts w:ascii="Arial" w:hAnsi="Arial" w:cs="Arial"/>
          <w:sz w:val="16"/>
          <w:lang w:val="fr-FR" w:eastAsia="en-US"/>
        </w:rPr>
      </w:pPr>
      <w:r w:rsidRPr="005E0AAA">
        <w:rPr>
          <w:rFonts w:ascii="Arial" w:hAnsi="Arial" w:cs="Arial"/>
          <w:sz w:val="16"/>
          <w:lang w:val="fr-FR" w:eastAsia="en-US"/>
        </w:rPr>
        <w:t>Fax: +1 512 467 0945</w:t>
      </w:r>
    </w:p>
    <w:p w:rsidR="002B72F7" w:rsidRPr="005E0AAA" w:rsidRDefault="002B72F7" w:rsidP="00420C2E">
      <w:pPr>
        <w:rPr>
          <w:rFonts w:ascii="Arial" w:hAnsi="Arial" w:cs="Arial"/>
          <w:bCs/>
          <w:sz w:val="16"/>
          <w:lang w:val="fr-FR" w:eastAsia="en-US"/>
        </w:rPr>
      </w:pPr>
      <w:r w:rsidRPr="005E0AAA">
        <w:rPr>
          <w:rFonts w:ascii="Arial" w:hAnsi="Arial" w:cs="Arial"/>
          <w:sz w:val="16"/>
          <w:lang w:val="fr-FR" w:eastAsia="en-US"/>
        </w:rPr>
        <w:t xml:space="preserve">Email: </w:t>
      </w:r>
      <w:hyperlink r:id="rId12" w:history="1">
        <w:r w:rsidR="00420C2E" w:rsidRPr="00420C2E">
          <w:rPr>
            <w:rStyle w:val="Hyperlink"/>
            <w:rFonts w:ascii="Arial" w:hAnsi="Arial" w:cs="Arial"/>
            <w:color w:val="000000" w:themeColor="text1"/>
            <w:sz w:val="16"/>
            <w:lang w:val="fr-FR" w:eastAsia="en-US"/>
          </w:rPr>
          <w:t>bpp-pio@tdcj.state.tx.us</w:t>
        </w:r>
      </w:hyperlink>
      <w:r w:rsidR="00420C2E">
        <w:rPr>
          <w:rFonts w:ascii="Arial" w:hAnsi="Arial" w:cs="Arial"/>
          <w:sz w:val="16"/>
          <w:lang w:val="fr-FR" w:eastAsia="en-US"/>
        </w:rPr>
        <w:t xml:space="preserve"> </w:t>
      </w:r>
    </w:p>
    <w:p w:rsidR="002B72F7" w:rsidRPr="00D45DD5" w:rsidRDefault="002B72F7" w:rsidP="00420C2E">
      <w:pPr>
        <w:rPr>
          <w:rFonts w:ascii="Arial" w:hAnsi="Arial" w:cs="Arial"/>
          <w:bCs/>
          <w:sz w:val="16"/>
          <w:lang w:eastAsia="en-US"/>
        </w:rPr>
      </w:pPr>
      <w:r w:rsidRPr="00454B5F">
        <w:rPr>
          <w:rFonts w:ascii="Arial" w:hAnsi="Arial" w:cs="Arial"/>
          <w:b/>
          <w:sz w:val="16"/>
          <w:lang w:eastAsia="en-US"/>
        </w:rPr>
        <w:t>Salutation: Dear Board members</w:t>
      </w:r>
    </w:p>
    <w:p w:rsidR="00A80870" w:rsidRDefault="00A80870" w:rsidP="00420C2E">
      <w:pPr>
        <w:rPr>
          <w:rFonts w:ascii="Arial" w:hAnsi="Arial" w:cs="Arial"/>
          <w:sz w:val="16"/>
          <w:u w:val="single"/>
          <w:lang w:eastAsia="en-US"/>
        </w:rPr>
      </w:pPr>
    </w:p>
    <w:p w:rsidR="002B72F7" w:rsidRPr="00454B5F" w:rsidRDefault="002B72F7" w:rsidP="00420C2E">
      <w:pPr>
        <w:rPr>
          <w:rFonts w:ascii="Arial" w:hAnsi="Arial" w:cs="Arial"/>
          <w:sz w:val="16"/>
          <w:u w:val="single"/>
          <w:lang w:eastAsia="en-US"/>
        </w:rPr>
      </w:pPr>
      <w:r w:rsidRPr="00454B5F">
        <w:rPr>
          <w:rFonts w:ascii="Arial" w:hAnsi="Arial" w:cs="Arial"/>
          <w:sz w:val="16"/>
          <w:u w:val="single"/>
          <w:lang w:eastAsia="en-US"/>
        </w:rPr>
        <w:t xml:space="preserve">Governor </w:t>
      </w:r>
      <w:r>
        <w:rPr>
          <w:rFonts w:ascii="Arial" w:hAnsi="Arial" w:cs="Arial"/>
          <w:sz w:val="16"/>
          <w:u w:val="single"/>
          <w:lang w:eastAsia="en-US"/>
        </w:rPr>
        <w:t>Greg Abbott</w:t>
      </w:r>
    </w:p>
    <w:p w:rsidR="002B72F7" w:rsidRDefault="002B72F7" w:rsidP="00420C2E">
      <w:pPr>
        <w:rPr>
          <w:rFonts w:ascii="Arial" w:hAnsi="Arial" w:cs="Arial"/>
          <w:sz w:val="16"/>
          <w:lang w:eastAsia="en-US"/>
        </w:rPr>
      </w:pPr>
      <w:r w:rsidRPr="00DB468E">
        <w:rPr>
          <w:rFonts w:ascii="Arial" w:hAnsi="Arial" w:cs="Arial"/>
          <w:sz w:val="16"/>
          <w:lang w:eastAsia="en-US"/>
        </w:rPr>
        <w:t>Office of the Governor</w:t>
      </w:r>
      <w:r>
        <w:rPr>
          <w:rFonts w:ascii="Arial" w:hAnsi="Arial" w:cs="Arial"/>
          <w:sz w:val="16"/>
          <w:lang w:eastAsia="en-US"/>
        </w:rPr>
        <w:t xml:space="preserve">, </w:t>
      </w:r>
      <w:r w:rsidRPr="00DB468E">
        <w:rPr>
          <w:rFonts w:ascii="Arial" w:hAnsi="Arial" w:cs="Arial"/>
          <w:sz w:val="16"/>
          <w:lang w:eastAsia="en-US"/>
        </w:rPr>
        <w:t>P.O. Box 12428</w:t>
      </w:r>
      <w:r w:rsidRPr="00DB468E">
        <w:rPr>
          <w:rFonts w:ascii="Arial" w:hAnsi="Arial" w:cs="Arial"/>
          <w:sz w:val="16"/>
          <w:lang w:eastAsia="en-US"/>
        </w:rPr>
        <w:br/>
        <w:t>Austin, Texas 78711-2428</w:t>
      </w:r>
      <w:r>
        <w:rPr>
          <w:rFonts w:ascii="Arial" w:hAnsi="Arial" w:cs="Arial"/>
          <w:sz w:val="16"/>
          <w:lang w:eastAsia="en-US"/>
        </w:rPr>
        <w:t>, USA</w:t>
      </w:r>
    </w:p>
    <w:p w:rsidR="00A80870" w:rsidRDefault="00A80870" w:rsidP="00420C2E">
      <w:pPr>
        <w:rPr>
          <w:rFonts w:ascii="Arial" w:hAnsi="Arial" w:cs="Arial"/>
          <w:sz w:val="16"/>
          <w:lang w:eastAsia="en-US"/>
        </w:rPr>
      </w:pPr>
      <w:r>
        <w:rPr>
          <w:rFonts w:ascii="Arial" w:hAnsi="Arial" w:cs="Arial"/>
          <w:sz w:val="16"/>
          <w:lang w:eastAsia="en-US"/>
        </w:rPr>
        <w:t>Email:</w:t>
      </w:r>
      <w:r w:rsidRPr="00420C2E">
        <w:rPr>
          <w:rFonts w:ascii="Arial" w:hAnsi="Arial" w:cs="Arial"/>
          <w:color w:val="000000" w:themeColor="text1"/>
          <w:sz w:val="16"/>
          <w:lang w:eastAsia="en-US"/>
        </w:rPr>
        <w:t xml:space="preserve"> </w:t>
      </w:r>
      <w:hyperlink r:id="rId13" w:history="1">
        <w:r w:rsidR="00420C2E" w:rsidRPr="00420C2E">
          <w:rPr>
            <w:rStyle w:val="Hyperlink"/>
            <w:rFonts w:ascii="Arial" w:hAnsi="Arial" w:cs="Arial"/>
            <w:color w:val="000000" w:themeColor="text1"/>
            <w:sz w:val="16"/>
            <w:lang w:eastAsia="en-US"/>
          </w:rPr>
          <w:t>https://gov.texas.gov/apps/contact/opinion.aspx</w:t>
        </w:r>
      </w:hyperlink>
      <w:r w:rsidR="00420C2E">
        <w:rPr>
          <w:rFonts w:ascii="Arial" w:hAnsi="Arial" w:cs="Arial"/>
          <w:sz w:val="16"/>
          <w:lang w:eastAsia="en-US"/>
        </w:rPr>
        <w:t xml:space="preserve"> </w:t>
      </w:r>
    </w:p>
    <w:p w:rsidR="002B72F7" w:rsidRPr="00454B5F" w:rsidRDefault="002B72F7" w:rsidP="00420C2E">
      <w:pPr>
        <w:rPr>
          <w:rFonts w:ascii="Arial" w:hAnsi="Arial" w:cs="Arial"/>
          <w:sz w:val="16"/>
          <w:lang w:eastAsia="en-US"/>
        </w:rPr>
      </w:pPr>
      <w:r w:rsidRPr="00454B5F">
        <w:rPr>
          <w:rFonts w:ascii="Arial" w:hAnsi="Arial" w:cs="Arial"/>
          <w:sz w:val="16"/>
          <w:lang w:eastAsia="en-US"/>
        </w:rPr>
        <w:t>Fax: +1 512 463 1849</w:t>
      </w:r>
    </w:p>
    <w:p w:rsidR="002B72F7" w:rsidRDefault="002B72F7" w:rsidP="00420C2E">
      <w:pPr>
        <w:rPr>
          <w:rFonts w:ascii="Arial" w:hAnsi="Arial" w:cs="Arial"/>
          <w:b/>
          <w:sz w:val="16"/>
          <w:lang w:eastAsia="en-US"/>
        </w:rPr>
      </w:pPr>
      <w:r>
        <w:rPr>
          <w:rFonts w:ascii="Arial" w:hAnsi="Arial" w:cs="Arial"/>
          <w:b/>
          <w:sz w:val="16"/>
          <w:lang w:eastAsia="en-US"/>
        </w:rPr>
        <w:t>Salutation: Dear Governor</w:t>
      </w:r>
    </w:p>
    <w:p w:rsidR="001D4A0B" w:rsidRPr="006E02FB" w:rsidRDefault="001D4A0B" w:rsidP="00420C2E">
      <w:pPr>
        <w:rPr>
          <w:rFonts w:ascii="Arial" w:hAnsi="Arial" w:cs="Arial"/>
          <w:b/>
          <w:sz w:val="16"/>
          <w:lang w:eastAsia="en-US"/>
        </w:rPr>
        <w:sectPr w:rsidR="001D4A0B" w:rsidRPr="006E02FB" w:rsidSect="00420C2E">
          <w:type w:val="continuous"/>
          <w:pgSz w:w="12240" w:h="15840" w:code="1"/>
          <w:pgMar w:top="720" w:right="720" w:bottom="2160" w:left="720" w:header="0" w:footer="567" w:gutter="0"/>
          <w:cols w:num="2" w:space="720"/>
          <w:titlePg/>
          <w:docGrid w:linePitch="360"/>
        </w:sectPr>
      </w:pPr>
    </w:p>
    <w:p w:rsidR="001D4A0B" w:rsidRDefault="001D4A0B" w:rsidP="001D4A0B">
      <w:pPr>
        <w:autoSpaceDE w:val="0"/>
        <w:autoSpaceDN w:val="0"/>
        <w:adjustRightInd w:val="0"/>
        <w:rPr>
          <w:rFonts w:ascii="Arial" w:eastAsiaTheme="minorHAnsi" w:hAnsi="Arial" w:cs="Arial"/>
          <w:b/>
          <w:color w:val="000000"/>
          <w:sz w:val="18"/>
          <w:szCs w:val="18"/>
          <w:lang w:val="en-US" w:eastAsia="en-US"/>
        </w:rPr>
      </w:pPr>
    </w:p>
    <w:p w:rsidR="001D4A0B" w:rsidRPr="001D4A0B" w:rsidRDefault="001D4A0B" w:rsidP="001D4A0B">
      <w:pPr>
        <w:autoSpaceDE w:val="0"/>
        <w:autoSpaceDN w:val="0"/>
        <w:adjustRightInd w:val="0"/>
        <w:rPr>
          <w:rFonts w:ascii="Arial" w:eastAsiaTheme="minorHAnsi" w:hAnsi="Arial" w:cs="Arial"/>
          <w:b/>
          <w:color w:val="000000"/>
          <w:sz w:val="18"/>
          <w:szCs w:val="18"/>
          <w:lang w:val="en-US" w:eastAsia="en-US"/>
        </w:rPr>
      </w:pPr>
      <w:r w:rsidRPr="001D4A0B">
        <w:rPr>
          <w:rFonts w:ascii="Arial" w:eastAsiaTheme="minorHAnsi" w:hAnsi="Arial" w:cs="Arial"/>
          <w:b/>
          <w:color w:val="000000"/>
          <w:sz w:val="18"/>
          <w:szCs w:val="18"/>
          <w:lang w:val="en-US" w:eastAsia="en-US"/>
        </w:rPr>
        <w:t xml:space="preserve">2) LET US KNOW YOU TOOK ACTION </w:t>
      </w:r>
    </w:p>
    <w:p w:rsidR="001D4A0B" w:rsidRPr="001D4A0B" w:rsidRDefault="001D4A0B" w:rsidP="001D4A0B">
      <w:pPr>
        <w:autoSpaceDE w:val="0"/>
        <w:autoSpaceDN w:val="0"/>
        <w:adjustRightInd w:val="0"/>
        <w:rPr>
          <w:rFonts w:ascii="Arial" w:eastAsiaTheme="minorHAnsi" w:hAnsi="Arial" w:cs="Arial"/>
          <w:color w:val="000000"/>
          <w:sz w:val="18"/>
          <w:szCs w:val="18"/>
          <w:lang w:val="en-US" w:eastAsia="en-US"/>
        </w:rPr>
      </w:pPr>
      <w:hyperlink r:id="rId14" w:history="1">
        <w:r w:rsidRPr="001D4A0B">
          <w:rPr>
            <w:rFonts w:ascii="Arial" w:eastAsiaTheme="minorHAnsi" w:hAnsi="Arial" w:cs="Arial"/>
            <w:color w:val="0563C1" w:themeColor="hyperlink"/>
            <w:sz w:val="18"/>
            <w:szCs w:val="18"/>
            <w:u w:val="single"/>
            <w:lang w:val="en-US" w:eastAsia="en-US"/>
          </w:rPr>
          <w:t>Click here</w:t>
        </w:r>
      </w:hyperlink>
      <w:r w:rsidRPr="001D4A0B">
        <w:rPr>
          <w:rFonts w:ascii="Arial" w:eastAsiaTheme="minorHAnsi" w:hAnsi="Arial" w:cs="Arial"/>
          <w:color w:val="000000"/>
          <w:sz w:val="18"/>
          <w:szCs w:val="18"/>
          <w:lang w:val="en-US" w:eastAsia="en-US"/>
        </w:rPr>
        <w:t xml:space="preserve"> to let us know if you took action on this case! </w:t>
      </w:r>
      <w:r w:rsidRPr="001D4A0B">
        <w:rPr>
          <w:rFonts w:ascii="Arial" w:eastAsiaTheme="minorHAnsi" w:hAnsi="Arial" w:cs="Arial"/>
          <w:i/>
          <w:iCs/>
          <w:color w:val="000000"/>
          <w:sz w:val="18"/>
          <w:szCs w:val="18"/>
          <w:lang w:val="en-US" w:eastAsia="en-US"/>
        </w:rPr>
        <w:t>This is Urg</w:t>
      </w:r>
      <w:r w:rsidRPr="001D4A0B">
        <w:rPr>
          <w:rFonts w:ascii="Arial" w:eastAsiaTheme="minorHAnsi" w:hAnsi="Arial" w:cs="Arial"/>
          <w:i/>
          <w:iCs/>
          <w:color w:val="000000"/>
          <w:sz w:val="18"/>
          <w:szCs w:val="18"/>
          <w:lang w:val="en-US" w:eastAsia="en-US"/>
        </w:rPr>
        <w:t>ent Action 239.17</w:t>
      </w:r>
      <w:r w:rsidRPr="001D4A0B">
        <w:rPr>
          <w:rFonts w:ascii="Arial" w:eastAsiaTheme="minorHAnsi" w:hAnsi="Arial" w:cs="Arial"/>
          <w:i/>
          <w:iCs/>
          <w:color w:val="000000"/>
          <w:sz w:val="18"/>
          <w:szCs w:val="18"/>
          <w:lang w:val="en-US" w:eastAsia="en-US"/>
        </w:rPr>
        <w:t xml:space="preserve"> </w:t>
      </w:r>
    </w:p>
    <w:p w:rsidR="001D4A0B" w:rsidRPr="001D4A0B" w:rsidRDefault="001D4A0B" w:rsidP="001D4A0B">
      <w:pPr>
        <w:rPr>
          <w:rFonts w:ascii="Arial" w:eastAsiaTheme="minorHAnsi" w:hAnsi="Arial" w:cs="Arial"/>
          <w:color w:val="000000"/>
          <w:sz w:val="18"/>
          <w:szCs w:val="18"/>
          <w:lang w:val="en-US" w:eastAsia="en-US"/>
        </w:rPr>
      </w:pPr>
      <w:r w:rsidRPr="001D4A0B">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26766F" w:rsidRPr="00F95961" w:rsidRDefault="0026766F" w:rsidP="00420C2E">
      <w:pPr>
        <w:pStyle w:val="AIUASecondHeading"/>
        <w:spacing w:after="0"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63341" w:rsidRPr="000F0AF1" w:rsidRDefault="00A63341" w:rsidP="00420C2E">
      <w:pPr>
        <w:rPr>
          <w:rStyle w:val="AIHeadline"/>
          <w:rFonts w:cs="Arial"/>
          <w:snapToGrid w:val="0"/>
          <w:sz w:val="38"/>
          <w:szCs w:val="38"/>
        </w:rPr>
      </w:pPr>
      <w:r>
        <w:rPr>
          <w:rStyle w:val="AIHeadline"/>
          <w:rFonts w:cs="Arial"/>
          <w:snapToGrid w:val="0"/>
          <w:sz w:val="38"/>
          <w:szCs w:val="38"/>
        </w:rPr>
        <w:t>Mexican national facing execution in texas</w:t>
      </w:r>
    </w:p>
    <w:p w:rsidR="0034311E" w:rsidRDefault="0026766F" w:rsidP="00420C2E">
      <w:pPr>
        <w:pStyle w:val="Heading2"/>
        <w:spacing w:before="120" w:after="120" w:line="240" w:lineRule="auto"/>
        <w:rPr>
          <w:rFonts w:ascii="Arial" w:hAnsi="Arial" w:cs="Arial"/>
        </w:rPr>
      </w:pPr>
      <w:r w:rsidRPr="00F95961">
        <w:rPr>
          <w:rFonts w:ascii="Arial" w:hAnsi="Arial" w:cs="Arial"/>
        </w:rPr>
        <w:t>ADditional Information</w:t>
      </w:r>
    </w:p>
    <w:p w:rsidR="0026103D" w:rsidRPr="00CB039E" w:rsidRDefault="00AD129C" w:rsidP="00420C2E">
      <w:pPr>
        <w:tabs>
          <w:tab w:val="left" w:pos="567"/>
        </w:tabs>
        <w:adjustRightInd w:val="0"/>
        <w:snapToGrid w:val="0"/>
        <w:spacing w:after="120"/>
        <w:rPr>
          <w:rFonts w:ascii="Arial" w:hAnsi="Arial" w:cs="Arial"/>
          <w:bCs/>
          <w:sz w:val="18"/>
          <w:szCs w:val="18"/>
          <w:lang w:eastAsia="en-US"/>
        </w:rPr>
      </w:pPr>
      <w:r w:rsidRPr="00CB039E">
        <w:rPr>
          <w:rFonts w:ascii="Arial" w:hAnsi="Arial" w:cs="Arial"/>
          <w:bCs/>
          <w:sz w:val="18"/>
          <w:szCs w:val="18"/>
          <w:lang w:eastAsia="en-US"/>
        </w:rPr>
        <w:t xml:space="preserve">At the </w:t>
      </w:r>
      <w:r w:rsidR="00D71106" w:rsidRPr="00CB039E">
        <w:rPr>
          <w:rFonts w:ascii="Arial" w:hAnsi="Arial" w:cs="Arial"/>
          <w:bCs/>
          <w:sz w:val="18"/>
          <w:szCs w:val="18"/>
          <w:lang w:eastAsia="en-US"/>
        </w:rPr>
        <w:t xml:space="preserve">1998 </w:t>
      </w:r>
      <w:r w:rsidRPr="00CB039E">
        <w:rPr>
          <w:rFonts w:ascii="Arial" w:hAnsi="Arial" w:cs="Arial"/>
          <w:bCs/>
          <w:sz w:val="18"/>
          <w:szCs w:val="18"/>
          <w:lang w:eastAsia="en-US"/>
        </w:rPr>
        <w:t>trial, the state relied upon evidence that by today’s standards would be considered</w:t>
      </w:r>
      <w:r w:rsidR="00DE3021" w:rsidRPr="00CB039E">
        <w:rPr>
          <w:rFonts w:ascii="Arial" w:hAnsi="Arial" w:cs="Arial"/>
          <w:bCs/>
          <w:sz w:val="18"/>
          <w:szCs w:val="18"/>
          <w:lang w:eastAsia="en-US"/>
        </w:rPr>
        <w:t xml:space="preserve"> highly un</w:t>
      </w:r>
      <w:r w:rsidR="003C1DB0">
        <w:rPr>
          <w:rFonts w:ascii="Arial" w:hAnsi="Arial" w:cs="Arial"/>
          <w:bCs/>
          <w:sz w:val="18"/>
          <w:szCs w:val="18"/>
          <w:lang w:eastAsia="en-US"/>
        </w:rPr>
        <w:t>reliable. The prosecution</w:t>
      </w:r>
      <w:r w:rsidRPr="00CB039E">
        <w:rPr>
          <w:rFonts w:ascii="Arial" w:hAnsi="Arial" w:cs="Arial"/>
          <w:bCs/>
          <w:sz w:val="18"/>
          <w:szCs w:val="18"/>
          <w:lang w:eastAsia="en-US"/>
        </w:rPr>
        <w:t xml:space="preserve">’s expert testified that </w:t>
      </w:r>
      <w:r w:rsidRPr="006B01CC">
        <w:rPr>
          <w:rFonts w:ascii="Arial" w:hAnsi="Arial" w:cs="Arial"/>
          <w:bCs/>
          <w:sz w:val="18"/>
          <w:szCs w:val="18"/>
          <w:lang w:eastAsia="en-US"/>
        </w:rPr>
        <w:t xml:space="preserve">blood found in Ruben </w:t>
      </w:r>
      <w:r w:rsidR="008A3C4F" w:rsidRPr="006B01CC">
        <w:rPr>
          <w:rFonts w:ascii="Arial" w:hAnsi="Arial" w:cs="Arial"/>
          <w:bCs/>
          <w:sz w:val="18"/>
          <w:szCs w:val="18"/>
          <w:lang w:eastAsia="en-US"/>
        </w:rPr>
        <w:t>Cárdenas</w:t>
      </w:r>
      <w:r w:rsidRPr="006B01CC">
        <w:rPr>
          <w:rFonts w:ascii="Arial" w:hAnsi="Arial" w:cs="Arial"/>
          <w:bCs/>
          <w:sz w:val="18"/>
          <w:szCs w:val="18"/>
          <w:lang w:eastAsia="en-US"/>
        </w:rPr>
        <w:t xml:space="preserve"> Ramírez’s car was consistent with the blood of the victim, but the statistic</w:t>
      </w:r>
      <w:r w:rsidR="00484531" w:rsidRPr="006B01CC">
        <w:rPr>
          <w:rFonts w:ascii="Arial" w:hAnsi="Arial" w:cs="Arial"/>
          <w:bCs/>
          <w:sz w:val="18"/>
          <w:szCs w:val="18"/>
          <w:lang w:eastAsia="en-US"/>
        </w:rPr>
        <w:t xml:space="preserve">s </w:t>
      </w:r>
      <w:r w:rsidR="003C1DB0">
        <w:rPr>
          <w:rFonts w:ascii="Arial" w:hAnsi="Arial" w:cs="Arial"/>
          <w:bCs/>
          <w:sz w:val="18"/>
          <w:szCs w:val="18"/>
          <w:lang w:eastAsia="en-US"/>
        </w:rPr>
        <w:t xml:space="preserve">he cited are </w:t>
      </w:r>
      <w:r w:rsidR="00484531" w:rsidRPr="00DE3021">
        <w:rPr>
          <w:rFonts w:ascii="Arial" w:hAnsi="Arial" w:cs="Arial"/>
          <w:bCs/>
          <w:sz w:val="18"/>
          <w:szCs w:val="18"/>
          <w:lang w:eastAsia="en-US"/>
        </w:rPr>
        <w:t>meaningless by today’s standards</w:t>
      </w:r>
      <w:r w:rsidR="00F944AB" w:rsidRPr="0046486A">
        <w:rPr>
          <w:rFonts w:ascii="Arial" w:hAnsi="Arial" w:cs="Arial"/>
          <w:bCs/>
          <w:sz w:val="18"/>
          <w:szCs w:val="18"/>
          <w:lang w:eastAsia="en-US"/>
        </w:rPr>
        <w:t xml:space="preserve">. </w:t>
      </w:r>
      <w:r w:rsidR="003C1DB0">
        <w:rPr>
          <w:rFonts w:ascii="Arial" w:hAnsi="Arial" w:cs="Arial"/>
          <w:bCs/>
          <w:sz w:val="18"/>
          <w:szCs w:val="18"/>
          <w:lang w:eastAsia="en-US"/>
        </w:rPr>
        <w:t xml:space="preserve">He </w:t>
      </w:r>
      <w:r w:rsidR="0026103D" w:rsidRPr="00CB039E">
        <w:rPr>
          <w:rFonts w:ascii="Arial" w:hAnsi="Arial" w:cs="Arial"/>
          <w:bCs/>
          <w:sz w:val="18"/>
          <w:szCs w:val="18"/>
          <w:lang w:eastAsia="en-US"/>
        </w:rPr>
        <w:t xml:space="preserve">testified that a small drop of blood on the back seat and floor mat from </w:t>
      </w:r>
      <w:r w:rsidR="00CB039E">
        <w:rPr>
          <w:rFonts w:ascii="Arial" w:hAnsi="Arial" w:cs="Arial"/>
          <w:bCs/>
          <w:sz w:val="18"/>
          <w:szCs w:val="18"/>
          <w:lang w:eastAsia="en-US"/>
        </w:rPr>
        <w:t xml:space="preserve">the defendant’s </w:t>
      </w:r>
      <w:r w:rsidR="0026103D" w:rsidRPr="00CB039E">
        <w:rPr>
          <w:rFonts w:ascii="Arial" w:hAnsi="Arial" w:cs="Arial"/>
          <w:bCs/>
          <w:sz w:val="18"/>
          <w:szCs w:val="18"/>
          <w:lang w:eastAsia="en-US"/>
        </w:rPr>
        <w:t>mother’s car wer</w:t>
      </w:r>
      <w:r w:rsidR="00CB039E">
        <w:rPr>
          <w:rFonts w:ascii="Arial" w:hAnsi="Arial" w:cs="Arial"/>
          <w:bCs/>
          <w:sz w:val="18"/>
          <w:szCs w:val="18"/>
          <w:lang w:eastAsia="en-US"/>
        </w:rPr>
        <w:t>e</w:t>
      </w:r>
      <w:r w:rsidR="001A0990">
        <w:rPr>
          <w:rFonts w:ascii="Arial" w:hAnsi="Arial" w:cs="Arial"/>
          <w:bCs/>
          <w:sz w:val="18"/>
          <w:szCs w:val="18"/>
          <w:lang w:eastAsia="en-US"/>
        </w:rPr>
        <w:t xml:space="preserve"> a “match” to </w:t>
      </w:r>
      <w:r w:rsidR="00CB039E">
        <w:rPr>
          <w:rFonts w:ascii="Arial" w:hAnsi="Arial" w:cs="Arial"/>
          <w:bCs/>
          <w:sz w:val="18"/>
          <w:szCs w:val="18"/>
          <w:lang w:eastAsia="en-US"/>
        </w:rPr>
        <w:t xml:space="preserve">Mayra </w:t>
      </w:r>
      <w:r w:rsidR="0026103D" w:rsidRPr="00CB039E">
        <w:rPr>
          <w:rFonts w:ascii="Arial" w:hAnsi="Arial" w:cs="Arial"/>
          <w:bCs/>
          <w:sz w:val="18"/>
          <w:szCs w:val="18"/>
          <w:lang w:eastAsia="en-US"/>
        </w:rPr>
        <w:t>Laguna</w:t>
      </w:r>
      <w:r w:rsidR="001A0990">
        <w:rPr>
          <w:rFonts w:ascii="Arial" w:hAnsi="Arial" w:cs="Arial"/>
          <w:bCs/>
          <w:sz w:val="18"/>
          <w:szCs w:val="18"/>
          <w:lang w:eastAsia="en-US"/>
        </w:rPr>
        <w:t>’s blood</w:t>
      </w:r>
      <w:r w:rsidR="0026103D" w:rsidRPr="00CB039E">
        <w:rPr>
          <w:rFonts w:ascii="Arial" w:hAnsi="Arial" w:cs="Arial"/>
          <w:bCs/>
          <w:sz w:val="18"/>
          <w:szCs w:val="18"/>
          <w:lang w:eastAsia="en-US"/>
        </w:rPr>
        <w:t xml:space="preserve">, based on a “1 in 18 match probability.” </w:t>
      </w:r>
      <w:r w:rsidR="00CB039E">
        <w:rPr>
          <w:rFonts w:ascii="Arial" w:hAnsi="Arial" w:cs="Arial"/>
          <w:bCs/>
          <w:sz w:val="18"/>
          <w:szCs w:val="18"/>
          <w:lang w:eastAsia="en-US"/>
        </w:rPr>
        <w:t xml:space="preserve">In an affidavit supporting the </w:t>
      </w:r>
      <w:r w:rsidR="00A14CF0" w:rsidRPr="00CB039E">
        <w:rPr>
          <w:rFonts w:ascii="Arial" w:hAnsi="Arial" w:cs="Arial"/>
          <w:bCs/>
          <w:sz w:val="18"/>
          <w:szCs w:val="18"/>
          <w:lang w:eastAsia="en-US"/>
        </w:rPr>
        <w:t xml:space="preserve">motion for new DNA testing, </w:t>
      </w:r>
      <w:r w:rsidR="001A0990">
        <w:rPr>
          <w:rFonts w:ascii="Arial" w:hAnsi="Arial" w:cs="Arial"/>
          <w:bCs/>
          <w:sz w:val="18"/>
          <w:szCs w:val="18"/>
          <w:lang w:eastAsia="en-US"/>
        </w:rPr>
        <w:t xml:space="preserve">the </w:t>
      </w:r>
      <w:r w:rsidR="00CB039E">
        <w:rPr>
          <w:rFonts w:ascii="Arial" w:hAnsi="Arial" w:cs="Arial"/>
          <w:bCs/>
          <w:sz w:val="18"/>
          <w:szCs w:val="18"/>
          <w:lang w:eastAsia="en-US"/>
        </w:rPr>
        <w:t>expert retained by Ruben</w:t>
      </w:r>
      <w:r w:rsidR="00CB039E" w:rsidRPr="00CB039E">
        <w:rPr>
          <w:rFonts w:ascii="Arial" w:hAnsi="Arial" w:cs="Arial"/>
          <w:bCs/>
          <w:sz w:val="18"/>
          <w:szCs w:val="18"/>
          <w:lang w:eastAsia="en-US"/>
        </w:rPr>
        <w:t xml:space="preserve"> Cárdenas Ramírez’s</w:t>
      </w:r>
      <w:r w:rsidR="00CB039E">
        <w:rPr>
          <w:rFonts w:ascii="Arial" w:hAnsi="Arial" w:cs="Arial"/>
          <w:bCs/>
          <w:sz w:val="18"/>
          <w:szCs w:val="18"/>
          <w:lang w:eastAsia="en-US"/>
        </w:rPr>
        <w:t xml:space="preserve"> </w:t>
      </w:r>
      <w:r w:rsidR="001A0990">
        <w:rPr>
          <w:rFonts w:ascii="Arial" w:hAnsi="Arial" w:cs="Arial"/>
          <w:bCs/>
          <w:sz w:val="18"/>
          <w:szCs w:val="18"/>
          <w:lang w:eastAsia="en-US"/>
        </w:rPr>
        <w:t xml:space="preserve">appeal </w:t>
      </w:r>
      <w:r w:rsidR="00CB039E">
        <w:rPr>
          <w:rFonts w:ascii="Arial" w:hAnsi="Arial" w:cs="Arial"/>
          <w:bCs/>
          <w:sz w:val="18"/>
          <w:szCs w:val="18"/>
          <w:lang w:eastAsia="en-US"/>
        </w:rPr>
        <w:t>lawyers states:</w:t>
      </w:r>
      <w:r w:rsidR="00A14CF0" w:rsidRPr="00CB039E">
        <w:rPr>
          <w:rFonts w:ascii="Arial" w:hAnsi="Arial" w:cs="Arial"/>
          <w:bCs/>
          <w:sz w:val="18"/>
          <w:szCs w:val="18"/>
          <w:lang w:eastAsia="en-US"/>
        </w:rPr>
        <w:t xml:space="preserve"> </w:t>
      </w:r>
      <w:r w:rsidR="0026103D" w:rsidRPr="00CB039E">
        <w:rPr>
          <w:rFonts w:ascii="Arial" w:hAnsi="Arial" w:cs="Arial"/>
          <w:bCs/>
          <w:sz w:val="18"/>
          <w:szCs w:val="18"/>
          <w:lang w:eastAsia="en-US"/>
        </w:rPr>
        <w:t xml:space="preserve">“The techniques used to test the evidence </w:t>
      </w:r>
      <w:r w:rsidR="00A14CF0" w:rsidRPr="00CB039E">
        <w:rPr>
          <w:rFonts w:ascii="Arial" w:hAnsi="Arial" w:cs="Arial"/>
          <w:bCs/>
          <w:sz w:val="18"/>
          <w:szCs w:val="18"/>
          <w:lang w:eastAsia="en-US"/>
        </w:rPr>
        <w:t xml:space="preserve">in </w:t>
      </w:r>
      <w:r w:rsidR="0026103D" w:rsidRPr="00CB039E">
        <w:rPr>
          <w:rFonts w:ascii="Arial" w:hAnsi="Arial" w:cs="Arial"/>
          <w:bCs/>
          <w:sz w:val="18"/>
          <w:szCs w:val="18"/>
          <w:lang w:eastAsia="en-US"/>
        </w:rPr>
        <w:t>Mr. Cardenas’s trial are now considered obsolete and insufficient in the forensic industry</w:t>
      </w:r>
      <w:r w:rsidR="00DE3021" w:rsidRPr="00CB039E">
        <w:rPr>
          <w:rFonts w:ascii="Arial" w:hAnsi="Arial" w:cs="Arial"/>
          <w:bCs/>
          <w:sz w:val="18"/>
          <w:szCs w:val="18"/>
          <w:lang w:eastAsia="en-US"/>
        </w:rPr>
        <w:t xml:space="preserve"> </w:t>
      </w:r>
      <w:r w:rsidR="0026103D" w:rsidRPr="00CB039E">
        <w:rPr>
          <w:rFonts w:ascii="Arial" w:hAnsi="Arial" w:cs="Arial"/>
          <w:bCs/>
          <w:sz w:val="18"/>
          <w:szCs w:val="18"/>
          <w:lang w:eastAsia="en-US"/>
        </w:rPr>
        <w:t>.</w:t>
      </w:r>
      <w:r w:rsidR="00DE3021" w:rsidRPr="00CB039E">
        <w:rPr>
          <w:rFonts w:ascii="Arial" w:hAnsi="Arial" w:cs="Arial"/>
          <w:bCs/>
          <w:sz w:val="18"/>
          <w:szCs w:val="18"/>
          <w:lang w:eastAsia="en-US"/>
        </w:rPr>
        <w:t xml:space="preserve"> . . Modern techniques and analysis can yield random match probabilities  . . . in the range of 1 in over one quadrillion.</w:t>
      </w:r>
      <w:r w:rsidR="0026103D" w:rsidRPr="00CB039E">
        <w:rPr>
          <w:rFonts w:ascii="Arial" w:hAnsi="Arial" w:cs="Arial"/>
          <w:bCs/>
          <w:sz w:val="18"/>
          <w:szCs w:val="18"/>
          <w:lang w:eastAsia="en-US"/>
        </w:rPr>
        <w:t xml:space="preserve">” </w:t>
      </w:r>
      <w:r w:rsidR="00CB039E">
        <w:rPr>
          <w:rFonts w:ascii="Arial" w:hAnsi="Arial" w:cs="Arial"/>
          <w:bCs/>
          <w:sz w:val="18"/>
          <w:szCs w:val="18"/>
          <w:lang w:eastAsia="en-US"/>
        </w:rPr>
        <w:t xml:space="preserve"> The expert </w:t>
      </w:r>
      <w:r w:rsidR="0026103D" w:rsidRPr="00CB039E">
        <w:rPr>
          <w:rFonts w:ascii="Arial" w:hAnsi="Arial" w:cs="Arial"/>
          <w:bCs/>
          <w:sz w:val="18"/>
          <w:szCs w:val="18"/>
          <w:lang w:eastAsia="en-US"/>
        </w:rPr>
        <w:t>further stated that “</w:t>
      </w:r>
      <w:r w:rsidR="00A14CF0" w:rsidRPr="00CB039E">
        <w:rPr>
          <w:rFonts w:ascii="Arial" w:hAnsi="Arial" w:cs="Arial"/>
          <w:bCs/>
          <w:sz w:val="18"/>
          <w:szCs w:val="18"/>
          <w:lang w:eastAsia="en-US"/>
        </w:rPr>
        <w:t>[m</w:t>
      </w:r>
      <w:r w:rsidR="006B01CC" w:rsidRPr="00CB039E">
        <w:rPr>
          <w:rFonts w:ascii="Arial" w:hAnsi="Arial" w:cs="Arial"/>
          <w:bCs/>
          <w:sz w:val="18"/>
          <w:szCs w:val="18"/>
          <w:lang w:eastAsia="en-US"/>
        </w:rPr>
        <w:t>]</w:t>
      </w:r>
      <w:r w:rsidR="0026103D" w:rsidRPr="00CB039E">
        <w:rPr>
          <w:rFonts w:ascii="Arial" w:hAnsi="Arial" w:cs="Arial"/>
          <w:bCs/>
          <w:sz w:val="18"/>
          <w:szCs w:val="18"/>
          <w:lang w:eastAsia="en-US"/>
        </w:rPr>
        <w:t>odern testing can be performed with very small amounts of DNA. Even material such as a single fingernail clipping could provide more than sufficient material for analysis.”</w:t>
      </w:r>
      <w:r w:rsidR="00B05F43">
        <w:rPr>
          <w:rFonts w:ascii="Arial" w:hAnsi="Arial" w:cs="Arial"/>
          <w:bCs/>
          <w:sz w:val="18"/>
          <w:szCs w:val="18"/>
          <w:lang w:eastAsia="en-US"/>
        </w:rPr>
        <w:t xml:space="preserve"> </w:t>
      </w:r>
      <w:r w:rsidR="001B5DA7" w:rsidRPr="00CB039E">
        <w:rPr>
          <w:rFonts w:ascii="Arial" w:hAnsi="Arial" w:cs="Arial"/>
          <w:bCs/>
          <w:sz w:val="18"/>
          <w:szCs w:val="18"/>
          <w:lang w:eastAsia="en-US"/>
        </w:rPr>
        <w:t xml:space="preserve"> </w:t>
      </w:r>
    </w:p>
    <w:p w:rsidR="00A14CF0" w:rsidRPr="00930C26" w:rsidRDefault="006B01CC" w:rsidP="00420C2E">
      <w:pPr>
        <w:tabs>
          <w:tab w:val="left" w:pos="567"/>
        </w:tabs>
        <w:adjustRightInd w:val="0"/>
        <w:snapToGrid w:val="0"/>
        <w:spacing w:after="120"/>
        <w:rPr>
          <w:rFonts w:ascii="Arial" w:hAnsi="Arial" w:cs="Arial"/>
          <w:bCs/>
          <w:sz w:val="18"/>
          <w:szCs w:val="18"/>
          <w:lang w:eastAsia="en-US"/>
        </w:rPr>
      </w:pPr>
      <w:r w:rsidRPr="006B01CC">
        <w:rPr>
          <w:rFonts w:ascii="Arial" w:hAnsi="Arial" w:cs="Arial"/>
          <w:bCs/>
          <w:sz w:val="18"/>
          <w:szCs w:val="18"/>
          <w:lang w:eastAsia="en-US"/>
        </w:rPr>
        <w:t>Prosecutors also relied on the</w:t>
      </w:r>
      <w:r w:rsidR="00F944AB" w:rsidRPr="006B01CC">
        <w:rPr>
          <w:rFonts w:ascii="Arial" w:hAnsi="Arial" w:cs="Arial"/>
          <w:bCs/>
          <w:sz w:val="18"/>
          <w:szCs w:val="18"/>
          <w:lang w:eastAsia="en-US"/>
        </w:rPr>
        <w:t xml:space="preserve"> defendant</w:t>
      </w:r>
      <w:r w:rsidRPr="006B01CC">
        <w:rPr>
          <w:rFonts w:ascii="Arial" w:hAnsi="Arial" w:cs="Arial"/>
          <w:bCs/>
          <w:sz w:val="18"/>
          <w:szCs w:val="18"/>
          <w:lang w:eastAsia="en-US"/>
        </w:rPr>
        <w:t>’</w:t>
      </w:r>
      <w:r w:rsidRPr="00DE3021">
        <w:rPr>
          <w:rFonts w:ascii="Arial" w:hAnsi="Arial" w:cs="Arial"/>
          <w:bCs/>
          <w:sz w:val="18"/>
          <w:szCs w:val="18"/>
          <w:lang w:eastAsia="en-US"/>
        </w:rPr>
        <w:t>s</w:t>
      </w:r>
      <w:r w:rsidR="00F944AB" w:rsidRPr="00DE3021">
        <w:rPr>
          <w:rFonts w:ascii="Arial" w:hAnsi="Arial" w:cs="Arial"/>
          <w:bCs/>
          <w:sz w:val="18"/>
          <w:szCs w:val="18"/>
          <w:lang w:eastAsia="en-US"/>
        </w:rPr>
        <w:t xml:space="preserve"> own statement</w:t>
      </w:r>
      <w:r w:rsidRPr="00930C26">
        <w:rPr>
          <w:rFonts w:ascii="Arial" w:hAnsi="Arial" w:cs="Arial"/>
          <w:bCs/>
          <w:sz w:val="18"/>
          <w:szCs w:val="18"/>
          <w:lang w:eastAsia="en-US"/>
        </w:rPr>
        <w:t>s</w:t>
      </w:r>
      <w:r w:rsidR="00F944AB" w:rsidRPr="0046486A">
        <w:rPr>
          <w:rFonts w:ascii="Arial" w:hAnsi="Arial" w:cs="Arial"/>
          <w:bCs/>
          <w:sz w:val="18"/>
          <w:szCs w:val="18"/>
          <w:lang w:eastAsia="en-US"/>
        </w:rPr>
        <w:t xml:space="preserve">, </w:t>
      </w:r>
      <w:r w:rsidR="003C1DB0">
        <w:rPr>
          <w:rFonts w:ascii="Arial" w:hAnsi="Arial" w:cs="Arial"/>
          <w:bCs/>
          <w:sz w:val="18"/>
          <w:szCs w:val="18"/>
          <w:lang w:eastAsia="en-US"/>
        </w:rPr>
        <w:t xml:space="preserve">which he </w:t>
      </w:r>
      <w:r w:rsidR="00F944AB" w:rsidRPr="0046486A">
        <w:rPr>
          <w:rFonts w:ascii="Arial" w:hAnsi="Arial" w:cs="Arial"/>
          <w:bCs/>
          <w:sz w:val="18"/>
          <w:szCs w:val="18"/>
          <w:lang w:eastAsia="en-US"/>
        </w:rPr>
        <w:t>made after a lengthy interrogation</w:t>
      </w:r>
      <w:r w:rsidR="00484531" w:rsidRPr="0046486A">
        <w:rPr>
          <w:rFonts w:ascii="Arial" w:hAnsi="Arial" w:cs="Arial"/>
          <w:bCs/>
          <w:sz w:val="18"/>
          <w:szCs w:val="18"/>
          <w:lang w:eastAsia="en-US"/>
        </w:rPr>
        <w:t xml:space="preserve"> and without access to a lawyer or consular assistance</w:t>
      </w:r>
      <w:r w:rsidR="00F944AB" w:rsidRPr="0046486A">
        <w:rPr>
          <w:rFonts w:ascii="Arial" w:hAnsi="Arial" w:cs="Arial"/>
          <w:bCs/>
          <w:sz w:val="18"/>
          <w:szCs w:val="18"/>
          <w:lang w:eastAsia="en-US"/>
        </w:rPr>
        <w:t xml:space="preserve">. </w:t>
      </w:r>
      <w:r w:rsidR="001A0990">
        <w:rPr>
          <w:rFonts w:ascii="Arial" w:hAnsi="Arial" w:cs="Arial"/>
          <w:bCs/>
          <w:sz w:val="18"/>
          <w:szCs w:val="18"/>
          <w:lang w:eastAsia="en-US"/>
        </w:rPr>
        <w:t xml:space="preserve">The </w:t>
      </w:r>
      <w:r w:rsidR="00707C4E" w:rsidRPr="0046486A">
        <w:rPr>
          <w:rFonts w:ascii="Arial" w:hAnsi="Arial" w:cs="Arial"/>
          <w:bCs/>
          <w:sz w:val="18"/>
          <w:szCs w:val="18"/>
          <w:lang w:eastAsia="en-US"/>
        </w:rPr>
        <w:t>statement</w:t>
      </w:r>
      <w:r w:rsidRPr="0046486A">
        <w:rPr>
          <w:rFonts w:ascii="Arial" w:hAnsi="Arial" w:cs="Arial"/>
          <w:bCs/>
          <w:sz w:val="18"/>
          <w:szCs w:val="18"/>
          <w:lang w:eastAsia="en-US"/>
        </w:rPr>
        <w:t>s</w:t>
      </w:r>
      <w:r w:rsidR="00707C4E" w:rsidRPr="0046486A">
        <w:rPr>
          <w:rFonts w:ascii="Arial" w:hAnsi="Arial" w:cs="Arial"/>
          <w:bCs/>
          <w:sz w:val="18"/>
          <w:szCs w:val="18"/>
          <w:lang w:eastAsia="en-US"/>
        </w:rPr>
        <w:t xml:space="preserve"> w</w:t>
      </w:r>
      <w:r w:rsidRPr="0046486A">
        <w:rPr>
          <w:rFonts w:ascii="Arial" w:hAnsi="Arial" w:cs="Arial"/>
          <w:bCs/>
          <w:sz w:val="18"/>
          <w:szCs w:val="18"/>
          <w:lang w:eastAsia="en-US"/>
        </w:rPr>
        <w:t>ere inconsistent with each other</w:t>
      </w:r>
      <w:r w:rsidR="00B54B1E">
        <w:rPr>
          <w:rFonts w:ascii="Arial" w:hAnsi="Arial" w:cs="Arial"/>
          <w:bCs/>
          <w:sz w:val="18"/>
          <w:szCs w:val="18"/>
          <w:lang w:eastAsia="en-US"/>
        </w:rPr>
        <w:t xml:space="preserve">, </w:t>
      </w:r>
      <w:r w:rsidRPr="0046486A">
        <w:rPr>
          <w:rFonts w:ascii="Arial" w:hAnsi="Arial" w:cs="Arial"/>
          <w:bCs/>
          <w:sz w:val="18"/>
          <w:szCs w:val="18"/>
          <w:lang w:eastAsia="en-US"/>
        </w:rPr>
        <w:t xml:space="preserve">with </w:t>
      </w:r>
      <w:r w:rsidR="00707C4E" w:rsidRPr="0046486A">
        <w:rPr>
          <w:rFonts w:ascii="Arial" w:hAnsi="Arial" w:cs="Arial"/>
          <w:bCs/>
          <w:sz w:val="18"/>
          <w:szCs w:val="18"/>
          <w:lang w:eastAsia="en-US"/>
        </w:rPr>
        <w:t>known facts surrounding the murder</w:t>
      </w:r>
      <w:r w:rsidR="00B54B1E">
        <w:rPr>
          <w:rFonts w:ascii="Arial" w:hAnsi="Arial" w:cs="Arial"/>
          <w:bCs/>
          <w:sz w:val="18"/>
          <w:szCs w:val="18"/>
          <w:lang w:eastAsia="en-US"/>
        </w:rPr>
        <w:t>, and with the physical evidence</w:t>
      </w:r>
      <w:r w:rsidR="001A0990">
        <w:rPr>
          <w:rFonts w:ascii="Arial" w:hAnsi="Arial" w:cs="Arial"/>
          <w:bCs/>
          <w:sz w:val="18"/>
          <w:szCs w:val="18"/>
          <w:lang w:eastAsia="en-US"/>
        </w:rPr>
        <w:t xml:space="preserve">. </w:t>
      </w:r>
      <w:r w:rsidR="00F944AB" w:rsidRPr="006B01CC">
        <w:rPr>
          <w:rFonts w:ascii="Arial" w:hAnsi="Arial" w:cs="Arial"/>
          <w:bCs/>
          <w:sz w:val="18"/>
          <w:szCs w:val="18"/>
          <w:lang w:eastAsia="en-US"/>
        </w:rPr>
        <w:t>Today, there is ample evidence that people can be coerced into false confessions without police resorting to physical brutality.</w:t>
      </w:r>
      <w:r w:rsidR="00A14CF0" w:rsidRPr="00CB039E">
        <w:rPr>
          <w:rFonts w:ascii="Arial" w:hAnsi="Arial" w:cs="Arial"/>
          <w:bCs/>
          <w:sz w:val="18"/>
          <w:szCs w:val="18"/>
          <w:lang w:eastAsia="en-US"/>
        </w:rPr>
        <w:t xml:space="preserve"> </w:t>
      </w:r>
      <w:r w:rsidR="003C1DB0">
        <w:rPr>
          <w:rFonts w:ascii="Arial" w:hAnsi="Arial" w:cs="Arial"/>
          <w:bCs/>
          <w:sz w:val="18"/>
          <w:szCs w:val="18"/>
          <w:lang w:eastAsia="en-US"/>
        </w:rPr>
        <w:t>Furthermore</w:t>
      </w:r>
      <w:r w:rsidR="00F944AB" w:rsidRPr="006B01CC">
        <w:rPr>
          <w:rFonts w:ascii="Arial" w:hAnsi="Arial" w:cs="Arial"/>
          <w:bCs/>
          <w:sz w:val="18"/>
          <w:szCs w:val="18"/>
          <w:lang w:eastAsia="en-US"/>
        </w:rPr>
        <w:t xml:space="preserve">, the eyewitness testimony </w:t>
      </w:r>
      <w:r w:rsidR="003C1DB0">
        <w:rPr>
          <w:rFonts w:ascii="Arial" w:hAnsi="Arial" w:cs="Arial"/>
          <w:bCs/>
          <w:sz w:val="18"/>
          <w:szCs w:val="18"/>
          <w:lang w:eastAsia="en-US"/>
        </w:rPr>
        <w:t xml:space="preserve">that was presented by the prosecution </w:t>
      </w:r>
      <w:r w:rsidR="00F944AB" w:rsidRPr="006B01CC">
        <w:rPr>
          <w:rFonts w:ascii="Arial" w:hAnsi="Arial" w:cs="Arial"/>
          <w:bCs/>
          <w:sz w:val="18"/>
          <w:szCs w:val="18"/>
          <w:lang w:eastAsia="en-US"/>
        </w:rPr>
        <w:t>was</w:t>
      </w:r>
      <w:r w:rsidR="00A14CF0" w:rsidRPr="00DE3021">
        <w:rPr>
          <w:rFonts w:ascii="Arial" w:hAnsi="Arial" w:cs="Arial"/>
          <w:bCs/>
          <w:sz w:val="18"/>
          <w:szCs w:val="18"/>
          <w:lang w:eastAsia="en-US"/>
        </w:rPr>
        <w:t xml:space="preserve"> inconsistent with statements given by those same witnesses shortly after the crime</w:t>
      </w:r>
      <w:r w:rsidR="00F944AB" w:rsidRPr="00DE3021">
        <w:rPr>
          <w:rFonts w:ascii="Arial" w:hAnsi="Arial" w:cs="Arial"/>
          <w:bCs/>
          <w:sz w:val="18"/>
          <w:szCs w:val="18"/>
          <w:lang w:eastAsia="en-US"/>
        </w:rPr>
        <w:t>. An eyewitness who saw a man leading a girl away from the house on the night in question</w:t>
      </w:r>
      <w:r w:rsidR="00F944AB" w:rsidRPr="00930C26">
        <w:rPr>
          <w:rFonts w:ascii="Arial" w:hAnsi="Arial" w:cs="Arial"/>
          <w:bCs/>
          <w:sz w:val="18"/>
          <w:szCs w:val="18"/>
          <w:lang w:eastAsia="en-US"/>
        </w:rPr>
        <w:t xml:space="preserve"> </w:t>
      </w:r>
      <w:r w:rsidR="003C1DB0">
        <w:rPr>
          <w:rFonts w:ascii="Arial" w:hAnsi="Arial" w:cs="Arial"/>
          <w:bCs/>
          <w:sz w:val="18"/>
          <w:szCs w:val="18"/>
          <w:lang w:eastAsia="en-US"/>
        </w:rPr>
        <w:t>was un</w:t>
      </w:r>
      <w:r w:rsidR="00B54B1E">
        <w:rPr>
          <w:rFonts w:ascii="Arial" w:hAnsi="Arial" w:cs="Arial"/>
          <w:bCs/>
          <w:sz w:val="18"/>
          <w:szCs w:val="18"/>
          <w:lang w:eastAsia="en-US"/>
        </w:rPr>
        <w:t xml:space="preserve">able to </w:t>
      </w:r>
      <w:r w:rsidR="00F944AB" w:rsidRPr="00930C26">
        <w:rPr>
          <w:rFonts w:ascii="Arial" w:hAnsi="Arial" w:cs="Arial"/>
          <w:bCs/>
          <w:sz w:val="18"/>
          <w:szCs w:val="18"/>
          <w:lang w:eastAsia="en-US"/>
        </w:rPr>
        <w:t xml:space="preserve">initially identify Ruben </w:t>
      </w:r>
      <w:r w:rsidR="008A3C4F" w:rsidRPr="0046486A">
        <w:rPr>
          <w:rFonts w:ascii="Arial" w:hAnsi="Arial" w:cs="Arial"/>
          <w:bCs/>
          <w:sz w:val="18"/>
          <w:szCs w:val="18"/>
          <w:lang w:eastAsia="en-US"/>
        </w:rPr>
        <w:t>Cárdenas</w:t>
      </w:r>
      <w:r w:rsidR="00F944AB" w:rsidRPr="0046486A">
        <w:rPr>
          <w:rFonts w:ascii="Arial" w:hAnsi="Arial" w:cs="Arial"/>
          <w:bCs/>
          <w:sz w:val="18"/>
          <w:szCs w:val="18"/>
          <w:lang w:eastAsia="en-US"/>
        </w:rPr>
        <w:t xml:space="preserve"> Ramírez as the suspect</w:t>
      </w:r>
      <w:r w:rsidR="00B54B1E">
        <w:rPr>
          <w:rFonts w:ascii="Arial" w:hAnsi="Arial" w:cs="Arial"/>
          <w:bCs/>
          <w:sz w:val="18"/>
          <w:szCs w:val="18"/>
          <w:lang w:eastAsia="en-US"/>
        </w:rPr>
        <w:t xml:space="preserve"> – and only did so</w:t>
      </w:r>
      <w:r w:rsidR="003C1DB0">
        <w:rPr>
          <w:rFonts w:ascii="Arial" w:hAnsi="Arial" w:cs="Arial"/>
          <w:bCs/>
          <w:sz w:val="18"/>
          <w:szCs w:val="18"/>
          <w:lang w:eastAsia="en-US"/>
        </w:rPr>
        <w:t xml:space="preserve"> at the time of trial, when Ruben</w:t>
      </w:r>
      <w:r w:rsidR="00EE5940" w:rsidRPr="00EE5940">
        <w:rPr>
          <w:rFonts w:ascii="Arial" w:hAnsi="Arial" w:cs="Arial"/>
          <w:bCs/>
          <w:sz w:val="18"/>
          <w:szCs w:val="18"/>
          <w:lang w:eastAsia="en-US"/>
        </w:rPr>
        <w:t xml:space="preserve"> Cárdenas Ramírez </w:t>
      </w:r>
      <w:r w:rsidR="00B54B1E">
        <w:rPr>
          <w:rFonts w:ascii="Arial" w:hAnsi="Arial" w:cs="Arial"/>
          <w:bCs/>
          <w:sz w:val="18"/>
          <w:szCs w:val="18"/>
          <w:lang w:eastAsia="en-US"/>
        </w:rPr>
        <w:t>was sitting in the defendant’s seat</w:t>
      </w:r>
      <w:r w:rsidR="00F944AB" w:rsidRPr="00930C26">
        <w:rPr>
          <w:rFonts w:ascii="Arial" w:hAnsi="Arial" w:cs="Arial"/>
          <w:bCs/>
          <w:sz w:val="18"/>
          <w:szCs w:val="18"/>
          <w:lang w:eastAsia="en-US"/>
        </w:rPr>
        <w:t>. The victim’s younger sister</w:t>
      </w:r>
      <w:r w:rsidR="00B54B1E">
        <w:rPr>
          <w:rFonts w:ascii="Arial" w:hAnsi="Arial" w:cs="Arial"/>
          <w:bCs/>
          <w:sz w:val="18"/>
          <w:szCs w:val="18"/>
          <w:lang w:eastAsia="en-US"/>
        </w:rPr>
        <w:t xml:space="preserve">, who knew </w:t>
      </w:r>
      <w:r w:rsidR="00EE5940">
        <w:rPr>
          <w:rFonts w:ascii="Arial" w:hAnsi="Arial" w:cs="Arial"/>
          <w:bCs/>
          <w:sz w:val="18"/>
          <w:szCs w:val="18"/>
          <w:lang w:eastAsia="en-US"/>
        </w:rPr>
        <w:t xml:space="preserve">Ruben </w:t>
      </w:r>
      <w:r w:rsidR="00EE5940" w:rsidRPr="00EE5940">
        <w:rPr>
          <w:rFonts w:ascii="Arial" w:hAnsi="Arial" w:cs="Arial"/>
          <w:bCs/>
          <w:sz w:val="18"/>
          <w:szCs w:val="18"/>
          <w:lang w:eastAsia="en-US"/>
        </w:rPr>
        <w:t>Cárdenas Ramírez</w:t>
      </w:r>
      <w:r w:rsidR="00B54B1E">
        <w:rPr>
          <w:rFonts w:ascii="Arial" w:hAnsi="Arial" w:cs="Arial"/>
          <w:bCs/>
          <w:sz w:val="18"/>
          <w:szCs w:val="18"/>
          <w:lang w:eastAsia="en-US"/>
        </w:rPr>
        <w:t xml:space="preserve">, </w:t>
      </w:r>
      <w:r w:rsidR="00C06237">
        <w:rPr>
          <w:rFonts w:ascii="Arial" w:hAnsi="Arial" w:cs="Arial"/>
          <w:bCs/>
          <w:sz w:val="18"/>
          <w:szCs w:val="18"/>
          <w:lang w:eastAsia="en-US"/>
        </w:rPr>
        <w:t>did not identify the man as him, or his voice as his</w:t>
      </w:r>
      <w:r w:rsidR="00EE5940">
        <w:rPr>
          <w:rFonts w:ascii="Arial" w:hAnsi="Arial" w:cs="Arial"/>
          <w:bCs/>
          <w:sz w:val="18"/>
          <w:szCs w:val="18"/>
          <w:lang w:eastAsia="en-US"/>
        </w:rPr>
        <w:t xml:space="preserve">, and described the </w:t>
      </w:r>
      <w:r w:rsidR="00C06237">
        <w:rPr>
          <w:rFonts w:ascii="Arial" w:hAnsi="Arial" w:cs="Arial"/>
          <w:bCs/>
          <w:sz w:val="18"/>
          <w:szCs w:val="18"/>
          <w:lang w:eastAsia="en-US"/>
        </w:rPr>
        <w:t>person</w:t>
      </w:r>
      <w:r w:rsidR="00EE5940">
        <w:rPr>
          <w:rFonts w:ascii="Arial" w:hAnsi="Arial" w:cs="Arial"/>
          <w:bCs/>
          <w:sz w:val="18"/>
          <w:szCs w:val="18"/>
          <w:lang w:eastAsia="en-US"/>
        </w:rPr>
        <w:t xml:space="preserve"> </w:t>
      </w:r>
      <w:r w:rsidR="00B54B1E">
        <w:rPr>
          <w:rFonts w:ascii="Arial" w:hAnsi="Arial" w:cs="Arial"/>
          <w:bCs/>
          <w:sz w:val="18"/>
          <w:szCs w:val="18"/>
          <w:lang w:eastAsia="en-US"/>
        </w:rPr>
        <w:t xml:space="preserve">who took her sister as having </w:t>
      </w:r>
      <w:r w:rsidR="00EE5940">
        <w:rPr>
          <w:rFonts w:ascii="Arial" w:hAnsi="Arial" w:cs="Arial"/>
          <w:bCs/>
          <w:sz w:val="18"/>
          <w:szCs w:val="18"/>
          <w:lang w:eastAsia="en-US"/>
        </w:rPr>
        <w:t>white and gre</w:t>
      </w:r>
      <w:r w:rsidR="00F944AB" w:rsidRPr="00930C26">
        <w:rPr>
          <w:rFonts w:ascii="Arial" w:hAnsi="Arial" w:cs="Arial"/>
          <w:bCs/>
          <w:sz w:val="18"/>
          <w:szCs w:val="18"/>
          <w:lang w:eastAsia="en-US"/>
        </w:rPr>
        <w:t xml:space="preserve">y hair, which did not match Ruben </w:t>
      </w:r>
      <w:r w:rsidR="008A3C4F" w:rsidRPr="0046486A">
        <w:rPr>
          <w:rFonts w:ascii="Arial" w:hAnsi="Arial" w:cs="Arial"/>
          <w:bCs/>
          <w:sz w:val="18"/>
          <w:szCs w:val="18"/>
          <w:lang w:eastAsia="en-US"/>
        </w:rPr>
        <w:t>Cárdenas</w:t>
      </w:r>
      <w:r w:rsidR="00F944AB" w:rsidRPr="0046486A">
        <w:rPr>
          <w:rFonts w:ascii="Arial" w:hAnsi="Arial" w:cs="Arial"/>
          <w:bCs/>
          <w:sz w:val="18"/>
          <w:szCs w:val="18"/>
          <w:lang w:eastAsia="en-US"/>
        </w:rPr>
        <w:t xml:space="preserve"> Ramírez’s hair at the time.</w:t>
      </w:r>
      <w:r w:rsidR="00B54B1E">
        <w:rPr>
          <w:rFonts w:ascii="Arial" w:hAnsi="Arial" w:cs="Arial"/>
          <w:bCs/>
          <w:sz w:val="18"/>
          <w:szCs w:val="18"/>
          <w:lang w:eastAsia="en-US"/>
        </w:rPr>
        <w:t xml:space="preserve"> </w:t>
      </w:r>
    </w:p>
    <w:p w:rsidR="00157081" w:rsidRPr="00EE5940" w:rsidRDefault="00157081" w:rsidP="00420C2E">
      <w:pPr>
        <w:tabs>
          <w:tab w:val="left" w:pos="567"/>
        </w:tabs>
        <w:adjustRightInd w:val="0"/>
        <w:snapToGrid w:val="0"/>
        <w:spacing w:after="120"/>
        <w:rPr>
          <w:rFonts w:ascii="Arial" w:hAnsi="Arial" w:cs="Arial"/>
          <w:bCs/>
          <w:sz w:val="18"/>
          <w:szCs w:val="18"/>
          <w:lang w:eastAsia="en-US"/>
        </w:rPr>
      </w:pPr>
      <w:r w:rsidRPr="0046486A">
        <w:rPr>
          <w:rFonts w:ascii="Arial" w:hAnsi="Arial" w:cs="Arial"/>
          <w:bCs/>
          <w:sz w:val="18"/>
          <w:szCs w:val="18"/>
          <w:lang w:eastAsia="en-US"/>
        </w:rPr>
        <w:t>Timely access to consular assistance for individuals arrested outside of their home countries can be a critical fair trial safeguard. In the context of a US capital sentencing</w:t>
      </w:r>
      <w:r w:rsidR="000D7161">
        <w:rPr>
          <w:rFonts w:ascii="Arial" w:hAnsi="Arial" w:cs="Arial"/>
          <w:bCs/>
          <w:sz w:val="18"/>
          <w:szCs w:val="18"/>
          <w:lang w:eastAsia="en-US"/>
        </w:rPr>
        <w:t>,</w:t>
      </w:r>
      <w:r w:rsidRPr="0046486A">
        <w:rPr>
          <w:rFonts w:ascii="Arial" w:hAnsi="Arial" w:cs="Arial"/>
          <w:bCs/>
          <w:sz w:val="18"/>
          <w:szCs w:val="18"/>
          <w:lang w:eastAsia="en-US"/>
        </w:rPr>
        <w:t xml:space="preserve"> a consulate can assist defence lawyers. </w:t>
      </w:r>
      <w:r w:rsidR="00B54B1E">
        <w:rPr>
          <w:rFonts w:ascii="Arial" w:hAnsi="Arial" w:cs="Arial"/>
          <w:bCs/>
          <w:sz w:val="18"/>
          <w:szCs w:val="18"/>
          <w:lang w:eastAsia="en-US"/>
        </w:rPr>
        <w:t>S</w:t>
      </w:r>
      <w:r w:rsidR="00A3110A" w:rsidRPr="00930C26">
        <w:rPr>
          <w:rFonts w:ascii="Arial" w:hAnsi="Arial" w:cs="Arial"/>
          <w:bCs/>
          <w:sz w:val="18"/>
          <w:szCs w:val="18"/>
          <w:lang w:eastAsia="en-US"/>
        </w:rPr>
        <w:t>uch assistance could have been critical to</w:t>
      </w:r>
      <w:r w:rsidR="00A3110A" w:rsidRPr="00EE5940">
        <w:rPr>
          <w:rFonts w:ascii="Arial" w:hAnsi="Arial" w:cs="Arial"/>
          <w:bCs/>
          <w:sz w:val="18"/>
          <w:szCs w:val="18"/>
          <w:lang w:eastAsia="en-US"/>
        </w:rPr>
        <w:t xml:space="preserve"> </w:t>
      </w:r>
      <w:r w:rsidR="00A3110A" w:rsidRPr="006B01CC">
        <w:rPr>
          <w:rFonts w:ascii="Arial" w:hAnsi="Arial" w:cs="Arial"/>
          <w:bCs/>
          <w:sz w:val="18"/>
          <w:szCs w:val="18"/>
          <w:lang w:eastAsia="en-US"/>
        </w:rPr>
        <w:t xml:space="preserve">Ruben </w:t>
      </w:r>
      <w:r w:rsidR="008A3C4F" w:rsidRPr="006B01CC">
        <w:rPr>
          <w:rFonts w:ascii="Arial" w:hAnsi="Arial" w:cs="Arial"/>
          <w:bCs/>
          <w:sz w:val="18"/>
          <w:szCs w:val="18"/>
          <w:lang w:eastAsia="en-US"/>
        </w:rPr>
        <w:t>Cárdenas</w:t>
      </w:r>
      <w:r w:rsidR="00A3110A" w:rsidRPr="006B01CC">
        <w:rPr>
          <w:rFonts w:ascii="Arial" w:hAnsi="Arial" w:cs="Arial"/>
          <w:bCs/>
          <w:sz w:val="18"/>
          <w:szCs w:val="18"/>
          <w:lang w:eastAsia="en-US"/>
        </w:rPr>
        <w:t xml:space="preserve"> Ramírez</w:t>
      </w:r>
      <w:r w:rsidR="00A3110A" w:rsidRPr="00DE3021">
        <w:rPr>
          <w:rFonts w:ascii="Arial" w:hAnsi="Arial" w:cs="Arial"/>
          <w:bCs/>
          <w:sz w:val="18"/>
          <w:szCs w:val="18"/>
          <w:lang w:eastAsia="en-US"/>
        </w:rPr>
        <w:t xml:space="preserve"> during the </w:t>
      </w:r>
      <w:r w:rsidR="001A0990">
        <w:rPr>
          <w:rFonts w:ascii="Arial" w:hAnsi="Arial" w:cs="Arial"/>
          <w:bCs/>
          <w:sz w:val="18"/>
          <w:szCs w:val="18"/>
          <w:lang w:eastAsia="en-US"/>
        </w:rPr>
        <w:t>11</w:t>
      </w:r>
      <w:r w:rsidR="00A3110A" w:rsidRPr="00DE3021">
        <w:rPr>
          <w:rFonts w:ascii="Arial" w:hAnsi="Arial" w:cs="Arial"/>
          <w:bCs/>
          <w:sz w:val="18"/>
          <w:szCs w:val="18"/>
          <w:lang w:eastAsia="en-US"/>
        </w:rPr>
        <w:t xml:space="preserve">-day period after </w:t>
      </w:r>
      <w:r w:rsidR="000A507A">
        <w:rPr>
          <w:rFonts w:ascii="Arial" w:hAnsi="Arial" w:cs="Arial"/>
          <w:bCs/>
          <w:sz w:val="18"/>
          <w:szCs w:val="18"/>
          <w:lang w:eastAsia="en-US"/>
        </w:rPr>
        <w:t xml:space="preserve">his initial </w:t>
      </w:r>
      <w:r w:rsidR="00A3110A" w:rsidRPr="00DE3021">
        <w:rPr>
          <w:rFonts w:ascii="Arial" w:hAnsi="Arial" w:cs="Arial"/>
          <w:bCs/>
          <w:sz w:val="18"/>
          <w:szCs w:val="18"/>
          <w:lang w:eastAsia="en-US"/>
        </w:rPr>
        <w:t>arrest when he was without legal representation</w:t>
      </w:r>
      <w:r w:rsidR="00A3110A" w:rsidRPr="00930C26">
        <w:rPr>
          <w:rFonts w:ascii="Arial" w:hAnsi="Arial" w:cs="Arial"/>
          <w:bCs/>
          <w:sz w:val="18"/>
          <w:szCs w:val="18"/>
          <w:lang w:eastAsia="en-US"/>
        </w:rPr>
        <w:t xml:space="preserve"> and subjected to repeated interrogations. </w:t>
      </w:r>
      <w:r w:rsidR="002241AF" w:rsidRPr="0046486A">
        <w:rPr>
          <w:rFonts w:ascii="Arial" w:hAnsi="Arial" w:cs="Arial"/>
          <w:bCs/>
          <w:sz w:val="18"/>
          <w:szCs w:val="18"/>
          <w:lang w:eastAsia="en-US"/>
        </w:rPr>
        <w:t>In an affidavit signed in 2005, an official from the Mexican Foreign Ministry said: “Had Texas authorities complied with their Article 36 obligations, a representative of the Mexican</w:t>
      </w:r>
      <w:r w:rsidR="002241AF" w:rsidRPr="00EE5940">
        <w:rPr>
          <w:rFonts w:ascii="Arial" w:hAnsi="Arial" w:cs="Arial"/>
          <w:bCs/>
          <w:sz w:val="18"/>
          <w:szCs w:val="18"/>
          <w:lang w:eastAsia="en-US"/>
        </w:rPr>
        <w:t xml:space="preserve"> Consulate would have promptly contacted Mr Ram</w:t>
      </w:r>
      <w:r w:rsidR="00A63341" w:rsidRPr="00EE5940">
        <w:rPr>
          <w:rFonts w:ascii="Arial" w:hAnsi="Arial" w:cs="Arial"/>
          <w:bCs/>
          <w:sz w:val="18"/>
          <w:szCs w:val="18"/>
          <w:lang w:eastAsia="en-US"/>
        </w:rPr>
        <w:t>í</w:t>
      </w:r>
      <w:r w:rsidR="002241AF" w:rsidRPr="00EE5940">
        <w:rPr>
          <w:rFonts w:ascii="Arial" w:hAnsi="Arial" w:cs="Arial"/>
          <w:bCs/>
          <w:sz w:val="18"/>
          <w:szCs w:val="18"/>
          <w:lang w:eastAsia="en-US"/>
        </w:rPr>
        <w:t xml:space="preserve">rez </w:t>
      </w:r>
      <w:r w:rsidR="008A3C4F" w:rsidRPr="00EE5940">
        <w:rPr>
          <w:rFonts w:ascii="Arial" w:hAnsi="Arial" w:cs="Arial"/>
          <w:bCs/>
          <w:sz w:val="18"/>
          <w:szCs w:val="18"/>
          <w:lang w:eastAsia="en-US"/>
        </w:rPr>
        <w:t>Cárdenas</w:t>
      </w:r>
      <w:r w:rsidR="00A63341" w:rsidRPr="00EE5940">
        <w:rPr>
          <w:rFonts w:ascii="Arial" w:hAnsi="Arial" w:cs="Arial"/>
          <w:bCs/>
          <w:sz w:val="18"/>
          <w:szCs w:val="18"/>
          <w:lang w:eastAsia="en-US"/>
        </w:rPr>
        <w:t>. In accordance with their training, consular officers would have advised him of the importance of having a lawyer present during any conversations with the police… Mexican consular officers would also have advised him in very clear terms that he should only speak to the police after first seeking the advice of a lawyer”.</w:t>
      </w:r>
      <w:r w:rsidR="00A63341">
        <w:rPr>
          <w:rFonts w:ascii="Arial" w:hAnsi="Arial" w:cs="Arial"/>
          <w:bCs/>
          <w:sz w:val="18"/>
          <w:szCs w:val="20"/>
          <w:lang w:eastAsia="en-US"/>
        </w:rPr>
        <w:t xml:space="preserve"> </w:t>
      </w:r>
      <w:r w:rsidR="002241AF">
        <w:rPr>
          <w:rFonts w:ascii="Arial" w:hAnsi="Arial" w:cs="Arial"/>
          <w:bCs/>
          <w:sz w:val="18"/>
          <w:szCs w:val="20"/>
          <w:lang w:eastAsia="en-US"/>
        </w:rPr>
        <w:t xml:space="preserve"> </w:t>
      </w:r>
    </w:p>
    <w:p w:rsidR="00F35128" w:rsidRDefault="005846EC" w:rsidP="00420C2E">
      <w:pPr>
        <w:tabs>
          <w:tab w:val="left" w:pos="567"/>
        </w:tabs>
        <w:adjustRightInd w:val="0"/>
        <w:snapToGrid w:val="0"/>
        <w:spacing w:after="120"/>
        <w:rPr>
          <w:rFonts w:ascii="Arial" w:hAnsi="Arial" w:cs="Arial"/>
          <w:sz w:val="18"/>
          <w:szCs w:val="20"/>
          <w:lang w:eastAsia="en-US"/>
        </w:rPr>
      </w:pPr>
      <w:r>
        <w:rPr>
          <w:rFonts w:ascii="Arial" w:hAnsi="Arial" w:cs="Arial"/>
          <w:sz w:val="18"/>
          <w:szCs w:val="20"/>
          <w:lang w:eastAsia="en-US"/>
        </w:rPr>
        <w:t xml:space="preserve">In 2004, the International Court of Justice determined, in </w:t>
      </w:r>
      <w:r w:rsidR="00D638E2" w:rsidRPr="00D638E2">
        <w:rPr>
          <w:rFonts w:ascii="Arial" w:hAnsi="Arial" w:cs="Arial"/>
          <w:i/>
          <w:iCs/>
          <w:sz w:val="18"/>
          <w:szCs w:val="20"/>
          <w:lang w:eastAsia="en-US"/>
        </w:rPr>
        <w:t>Avena and Other Mexican Nationals</w:t>
      </w:r>
      <w:r w:rsidR="00B05F43">
        <w:rPr>
          <w:rFonts w:ascii="Arial" w:hAnsi="Arial" w:cs="Arial"/>
          <w:sz w:val="18"/>
          <w:szCs w:val="20"/>
          <w:lang w:eastAsia="en-US"/>
        </w:rPr>
        <w:t xml:space="preserve">, that the USA had violated the </w:t>
      </w:r>
      <w:r w:rsidR="00CB039E">
        <w:rPr>
          <w:rFonts w:ascii="Arial" w:hAnsi="Arial" w:cs="Arial"/>
          <w:sz w:val="18"/>
          <w:szCs w:val="20"/>
          <w:lang w:eastAsia="en-US"/>
        </w:rPr>
        <w:t xml:space="preserve">rights </w:t>
      </w:r>
      <w:r w:rsidR="00B05F43">
        <w:rPr>
          <w:rFonts w:ascii="Arial" w:hAnsi="Arial" w:cs="Arial"/>
          <w:sz w:val="18"/>
          <w:szCs w:val="20"/>
          <w:lang w:eastAsia="en-US"/>
        </w:rPr>
        <w:t xml:space="preserve">under Article 36 of the VCCR </w:t>
      </w:r>
      <w:r w:rsidR="00CB039E">
        <w:rPr>
          <w:rFonts w:ascii="Arial" w:hAnsi="Arial" w:cs="Arial"/>
          <w:sz w:val="18"/>
          <w:szCs w:val="20"/>
          <w:lang w:eastAsia="en-US"/>
        </w:rPr>
        <w:t xml:space="preserve">of Ruben </w:t>
      </w:r>
      <w:r>
        <w:rPr>
          <w:rFonts w:ascii="Arial" w:hAnsi="Arial" w:cs="Arial"/>
          <w:sz w:val="18"/>
          <w:szCs w:val="20"/>
          <w:lang w:eastAsia="en-US"/>
        </w:rPr>
        <w:t xml:space="preserve">Cárdenas Ramírez and 50 other Mexican nationals </w:t>
      </w:r>
      <w:r w:rsidR="00B05F43">
        <w:rPr>
          <w:rFonts w:ascii="Arial" w:hAnsi="Arial" w:cs="Arial"/>
          <w:sz w:val="18"/>
          <w:szCs w:val="20"/>
          <w:lang w:eastAsia="en-US"/>
        </w:rPr>
        <w:t>on death row in the USA</w:t>
      </w:r>
      <w:r>
        <w:rPr>
          <w:rFonts w:ascii="Arial" w:hAnsi="Arial" w:cs="Arial"/>
          <w:sz w:val="18"/>
          <w:szCs w:val="20"/>
          <w:lang w:eastAsia="en-US"/>
        </w:rPr>
        <w:t>.</w:t>
      </w:r>
      <w:r w:rsidR="00CB039E">
        <w:rPr>
          <w:rFonts w:ascii="Arial" w:hAnsi="Arial" w:cs="Arial"/>
          <w:sz w:val="18"/>
          <w:szCs w:val="20"/>
          <w:lang w:eastAsia="en-US"/>
        </w:rPr>
        <w:t xml:space="preserve"> </w:t>
      </w:r>
      <w:r>
        <w:rPr>
          <w:rFonts w:ascii="Arial" w:hAnsi="Arial" w:cs="Arial"/>
          <w:sz w:val="18"/>
          <w:szCs w:val="20"/>
          <w:lang w:eastAsia="en-US"/>
        </w:rPr>
        <w:t xml:space="preserve">After the ruling, </w:t>
      </w:r>
      <w:r w:rsidR="00EE749F">
        <w:rPr>
          <w:rFonts w:ascii="Arial" w:hAnsi="Arial" w:cs="Arial"/>
          <w:sz w:val="18"/>
          <w:szCs w:val="20"/>
          <w:lang w:eastAsia="en-US"/>
        </w:rPr>
        <w:t>then US</w:t>
      </w:r>
      <w:r w:rsidR="00D638E2" w:rsidRPr="00D638E2">
        <w:rPr>
          <w:rFonts w:ascii="Arial" w:hAnsi="Arial" w:cs="Arial"/>
          <w:sz w:val="18"/>
          <w:szCs w:val="20"/>
          <w:lang w:eastAsia="en-US"/>
        </w:rPr>
        <w:t xml:space="preserve"> President George W. Bush</w:t>
      </w:r>
      <w:r>
        <w:rPr>
          <w:rFonts w:ascii="Arial" w:hAnsi="Arial" w:cs="Arial"/>
          <w:sz w:val="18"/>
          <w:szCs w:val="20"/>
          <w:lang w:eastAsia="en-US"/>
        </w:rPr>
        <w:t xml:space="preserve"> sought</w:t>
      </w:r>
      <w:r w:rsidR="00D638E2" w:rsidRPr="00D638E2">
        <w:rPr>
          <w:rFonts w:ascii="Arial" w:hAnsi="Arial" w:cs="Arial"/>
          <w:sz w:val="18"/>
          <w:szCs w:val="20"/>
          <w:lang w:eastAsia="en-US"/>
        </w:rPr>
        <w:t xml:space="preserve"> to have the state courts provide the necessary “review and reconsideration” in all of the affected cases</w:t>
      </w:r>
      <w:r>
        <w:rPr>
          <w:rFonts w:ascii="Arial" w:hAnsi="Arial" w:cs="Arial"/>
          <w:sz w:val="18"/>
          <w:szCs w:val="20"/>
          <w:lang w:eastAsia="en-US"/>
        </w:rPr>
        <w:t>.  Texas has nonetheless refused to comply wit</w:t>
      </w:r>
      <w:r w:rsidR="00B05F43">
        <w:rPr>
          <w:rFonts w:ascii="Arial" w:hAnsi="Arial" w:cs="Arial"/>
          <w:sz w:val="18"/>
          <w:szCs w:val="20"/>
          <w:lang w:eastAsia="en-US"/>
        </w:rPr>
        <w:t>h the ICJ’s ruling.  The administration of President Barack Obama continued the Bush a</w:t>
      </w:r>
      <w:r>
        <w:rPr>
          <w:rFonts w:ascii="Arial" w:hAnsi="Arial" w:cs="Arial"/>
          <w:sz w:val="18"/>
          <w:szCs w:val="20"/>
          <w:lang w:eastAsia="en-US"/>
        </w:rPr>
        <w:t>dministration’s efforts to enforce the ICJ ruling</w:t>
      </w:r>
      <w:r w:rsidR="00CB039E">
        <w:rPr>
          <w:rFonts w:ascii="Arial" w:hAnsi="Arial" w:cs="Arial"/>
          <w:sz w:val="18"/>
          <w:szCs w:val="20"/>
          <w:lang w:eastAsia="en-US"/>
        </w:rPr>
        <w:t>.</w:t>
      </w:r>
      <w:r w:rsidR="00F35128">
        <w:rPr>
          <w:rFonts w:ascii="Arial" w:hAnsi="Arial" w:cs="Arial"/>
          <w:sz w:val="18"/>
          <w:szCs w:val="20"/>
          <w:lang w:eastAsia="en-US"/>
        </w:rPr>
        <w:t xml:space="preserve"> </w:t>
      </w:r>
    </w:p>
    <w:p w:rsidR="007527DC" w:rsidRDefault="007527DC" w:rsidP="00420C2E">
      <w:pPr>
        <w:spacing w:after="120"/>
        <w:rPr>
          <w:rFonts w:ascii="Arial" w:hAnsi="Arial" w:cs="Arial"/>
          <w:color w:val="000000"/>
          <w:sz w:val="18"/>
          <w:lang w:eastAsia="ar-SA"/>
        </w:rPr>
      </w:pPr>
      <w:r w:rsidRPr="007527DC">
        <w:rPr>
          <w:rFonts w:ascii="Arial" w:hAnsi="Arial" w:cs="Arial"/>
          <w:color w:val="000000"/>
          <w:sz w:val="18"/>
          <w:lang w:eastAsia="ar-SA"/>
        </w:rPr>
        <w:t xml:space="preserve">In June 2015 US Supreme Court Justice Stephen Breyer issued a landmark dissenting opinion arguing that the Court should consider the constitutionality of the death penalty per se, citing among other things, arbitrariness, and the number of errors in capital cases. Since 1973, more than 150 people have been exonerated of the crimes for which they were originally sent to death row in the USA. Clearly the US capital justice system is capable of making mistakes, and does so with alarming regularity. </w:t>
      </w:r>
    </w:p>
    <w:p w:rsidR="001D4A0B" w:rsidRDefault="00D93326" w:rsidP="00420C2E">
      <w:pPr>
        <w:rPr>
          <w:rFonts w:ascii="Arial" w:hAnsi="Arial" w:cs="Arial"/>
          <w:color w:val="000000"/>
          <w:sz w:val="18"/>
          <w:lang w:eastAsia="ar-SA"/>
        </w:rPr>
      </w:pPr>
      <w:r w:rsidRPr="00D93326">
        <w:rPr>
          <w:rFonts w:ascii="Arial" w:hAnsi="Arial" w:cs="Arial"/>
          <w:color w:val="000000"/>
          <w:sz w:val="18"/>
          <w:lang w:eastAsia="ar-SA"/>
        </w:rPr>
        <w:t>Amnesty International opposes the death penalty unconditionally</w:t>
      </w:r>
      <w:r w:rsidR="004F614A">
        <w:rPr>
          <w:rFonts w:ascii="Arial" w:hAnsi="Arial" w:cs="Arial"/>
          <w:color w:val="000000"/>
          <w:sz w:val="18"/>
          <w:lang w:eastAsia="ar-SA"/>
        </w:rPr>
        <w:t xml:space="preserve">. </w:t>
      </w:r>
      <w:r w:rsidRPr="00D93326">
        <w:rPr>
          <w:rFonts w:ascii="Arial" w:hAnsi="Arial" w:cs="Arial"/>
          <w:color w:val="000000"/>
          <w:sz w:val="18"/>
          <w:lang w:eastAsia="ar-SA"/>
        </w:rPr>
        <w:t xml:space="preserve"> </w:t>
      </w:r>
      <w:r w:rsidR="0043247C">
        <w:rPr>
          <w:rFonts w:ascii="Arial" w:hAnsi="Arial" w:cs="Arial"/>
          <w:color w:val="000000"/>
          <w:sz w:val="18"/>
          <w:lang w:eastAsia="ar-SA"/>
        </w:rPr>
        <w:t>There have been 1,4</w:t>
      </w:r>
      <w:r w:rsidR="00CB039E">
        <w:rPr>
          <w:rFonts w:ascii="Arial" w:hAnsi="Arial" w:cs="Arial"/>
          <w:color w:val="000000"/>
          <w:sz w:val="18"/>
          <w:lang w:eastAsia="ar-SA"/>
        </w:rPr>
        <w:t>61</w:t>
      </w:r>
      <w:r w:rsidR="0043247C">
        <w:rPr>
          <w:rFonts w:ascii="Arial" w:hAnsi="Arial" w:cs="Arial"/>
          <w:color w:val="000000"/>
          <w:sz w:val="18"/>
          <w:lang w:eastAsia="ar-SA"/>
        </w:rPr>
        <w:t xml:space="preserve"> executions in the USA s</w:t>
      </w:r>
      <w:r>
        <w:rPr>
          <w:rFonts w:ascii="Arial" w:hAnsi="Arial" w:cs="Arial"/>
          <w:color w:val="000000"/>
          <w:sz w:val="18"/>
          <w:lang w:eastAsia="ar-SA"/>
        </w:rPr>
        <w:t>ince 1976</w:t>
      </w:r>
      <w:r w:rsidR="00D71106">
        <w:rPr>
          <w:rFonts w:ascii="Arial" w:hAnsi="Arial" w:cs="Arial"/>
          <w:color w:val="000000"/>
          <w:sz w:val="18"/>
          <w:lang w:eastAsia="ar-SA"/>
        </w:rPr>
        <w:t>, including m</w:t>
      </w:r>
      <w:r w:rsidR="00790625">
        <w:rPr>
          <w:rFonts w:ascii="Arial" w:hAnsi="Arial" w:cs="Arial"/>
          <w:color w:val="000000"/>
          <w:sz w:val="18"/>
          <w:lang w:eastAsia="ar-SA"/>
        </w:rPr>
        <w:t xml:space="preserve">ore than 30 </w:t>
      </w:r>
      <w:r w:rsidR="00D71106">
        <w:rPr>
          <w:rFonts w:ascii="Arial" w:hAnsi="Arial" w:cs="Arial"/>
          <w:color w:val="000000"/>
          <w:sz w:val="18"/>
          <w:lang w:eastAsia="ar-SA"/>
        </w:rPr>
        <w:t>foreign nationals (</w:t>
      </w:r>
      <w:r w:rsidR="00790625">
        <w:rPr>
          <w:rFonts w:ascii="Arial" w:hAnsi="Arial" w:cs="Arial"/>
          <w:color w:val="000000"/>
          <w:sz w:val="18"/>
          <w:lang w:eastAsia="ar-SA"/>
        </w:rPr>
        <w:t xml:space="preserve">most of </w:t>
      </w:r>
      <w:r w:rsidR="00D71106">
        <w:rPr>
          <w:rFonts w:ascii="Arial" w:hAnsi="Arial" w:cs="Arial"/>
          <w:color w:val="000000"/>
          <w:sz w:val="18"/>
          <w:lang w:eastAsia="ar-SA"/>
        </w:rPr>
        <w:t>whom</w:t>
      </w:r>
      <w:r w:rsidR="00790625">
        <w:rPr>
          <w:rFonts w:ascii="Arial" w:hAnsi="Arial" w:cs="Arial"/>
          <w:color w:val="000000"/>
          <w:sz w:val="18"/>
          <w:lang w:eastAsia="ar-SA"/>
        </w:rPr>
        <w:t xml:space="preserve"> had been denied their consular rights after arrest</w:t>
      </w:r>
      <w:r w:rsidR="00D71106">
        <w:rPr>
          <w:rFonts w:ascii="Arial" w:hAnsi="Arial" w:cs="Arial"/>
          <w:color w:val="000000"/>
          <w:sz w:val="18"/>
          <w:lang w:eastAsia="ar-SA"/>
        </w:rPr>
        <w:t>).</w:t>
      </w:r>
      <w:r w:rsidR="00790625">
        <w:rPr>
          <w:rFonts w:ascii="Arial" w:hAnsi="Arial" w:cs="Arial"/>
          <w:color w:val="000000"/>
          <w:sz w:val="18"/>
          <w:lang w:eastAsia="ar-SA"/>
        </w:rPr>
        <w:t xml:space="preserve"> </w:t>
      </w:r>
      <w:r w:rsidR="0043247C">
        <w:rPr>
          <w:rFonts w:ascii="Arial" w:hAnsi="Arial" w:cs="Arial"/>
          <w:color w:val="000000"/>
          <w:sz w:val="18"/>
          <w:lang w:eastAsia="ar-SA"/>
        </w:rPr>
        <w:t xml:space="preserve">Texas </w:t>
      </w:r>
      <w:r w:rsidR="00790625">
        <w:rPr>
          <w:rFonts w:ascii="Arial" w:hAnsi="Arial" w:cs="Arial"/>
          <w:color w:val="000000"/>
          <w:sz w:val="18"/>
          <w:lang w:eastAsia="ar-SA"/>
        </w:rPr>
        <w:t xml:space="preserve">has </w:t>
      </w:r>
      <w:r w:rsidR="007527DC">
        <w:rPr>
          <w:rFonts w:ascii="Arial" w:hAnsi="Arial" w:cs="Arial"/>
          <w:color w:val="000000"/>
          <w:sz w:val="18"/>
          <w:lang w:eastAsia="ar-SA"/>
        </w:rPr>
        <w:t xml:space="preserve">carried out </w:t>
      </w:r>
      <w:r w:rsidR="00790625">
        <w:rPr>
          <w:rFonts w:ascii="Arial" w:hAnsi="Arial" w:cs="Arial"/>
          <w:color w:val="000000"/>
          <w:sz w:val="18"/>
          <w:lang w:eastAsia="ar-SA"/>
        </w:rPr>
        <w:t xml:space="preserve">543 </w:t>
      </w:r>
      <w:r w:rsidR="0043247C">
        <w:rPr>
          <w:rFonts w:ascii="Arial" w:hAnsi="Arial" w:cs="Arial"/>
          <w:color w:val="000000"/>
          <w:sz w:val="18"/>
          <w:lang w:eastAsia="ar-SA"/>
        </w:rPr>
        <w:t xml:space="preserve">executions </w:t>
      </w:r>
      <w:r w:rsidR="00790625">
        <w:rPr>
          <w:rFonts w:ascii="Arial" w:hAnsi="Arial" w:cs="Arial"/>
          <w:color w:val="000000"/>
          <w:sz w:val="18"/>
          <w:lang w:eastAsia="ar-SA"/>
        </w:rPr>
        <w:t xml:space="preserve">since 1976 </w:t>
      </w:r>
      <w:r w:rsidR="00EE5940">
        <w:rPr>
          <w:rFonts w:ascii="Arial" w:hAnsi="Arial" w:cs="Arial"/>
          <w:color w:val="000000"/>
          <w:sz w:val="18"/>
          <w:lang w:eastAsia="ar-SA"/>
        </w:rPr>
        <w:t>and five of the 19</w:t>
      </w:r>
      <w:r w:rsidR="0043247C">
        <w:rPr>
          <w:rFonts w:ascii="Arial" w:hAnsi="Arial" w:cs="Arial"/>
          <w:color w:val="000000"/>
          <w:sz w:val="18"/>
          <w:lang w:eastAsia="ar-SA"/>
        </w:rPr>
        <w:t xml:space="preserve"> so far this year.</w:t>
      </w:r>
      <w:r w:rsidR="004F614A">
        <w:rPr>
          <w:rFonts w:ascii="Arial" w:hAnsi="Arial" w:cs="Arial"/>
          <w:color w:val="000000"/>
          <w:sz w:val="18"/>
          <w:lang w:eastAsia="ar-SA"/>
        </w:rPr>
        <w:t xml:space="preserve"> Today, 141 countries are abolitionist in law or practice.</w:t>
      </w:r>
      <w:bookmarkStart w:id="0" w:name="_GoBack"/>
      <w:bookmarkEnd w:id="0"/>
    </w:p>
    <w:p w:rsidR="00273060" w:rsidRDefault="00273060" w:rsidP="00420C2E">
      <w:pPr>
        <w:rPr>
          <w:rFonts w:ascii="Arial" w:hAnsi="Arial" w:cs="Arial"/>
          <w:color w:val="000000"/>
          <w:sz w:val="18"/>
          <w:lang w:eastAsia="ar-SA"/>
        </w:rPr>
      </w:pPr>
    </w:p>
    <w:p w:rsidR="0026766F" w:rsidRPr="00F95961" w:rsidRDefault="0026766F" w:rsidP="00420C2E">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3849FC">
        <w:rPr>
          <w:rFonts w:ascii="Arial" w:hAnsi="Arial" w:cs="Arial"/>
          <w:sz w:val="16"/>
          <w:szCs w:val="16"/>
        </w:rPr>
        <w:t xml:space="preserve">Ruben </w:t>
      </w:r>
      <w:r w:rsidR="008A3C4F">
        <w:rPr>
          <w:rFonts w:ascii="Arial" w:hAnsi="Arial" w:cs="Arial"/>
          <w:sz w:val="16"/>
          <w:szCs w:val="16"/>
        </w:rPr>
        <w:t>Cárdenas</w:t>
      </w:r>
      <w:r w:rsidR="003849FC">
        <w:rPr>
          <w:rFonts w:ascii="Arial" w:hAnsi="Arial" w:cs="Arial"/>
          <w:sz w:val="16"/>
          <w:szCs w:val="16"/>
        </w:rPr>
        <w:t xml:space="preserve"> Ramírez</w:t>
      </w:r>
    </w:p>
    <w:p w:rsidR="0034311E" w:rsidRDefault="0026766F" w:rsidP="00420C2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BE7FD5">
        <w:rPr>
          <w:rFonts w:ascii="Arial" w:hAnsi="Arial" w:cs="Arial"/>
          <w:sz w:val="16"/>
          <w:szCs w:val="16"/>
        </w:rPr>
        <w:t>m</w:t>
      </w:r>
    </w:p>
    <w:p w:rsidR="00696192" w:rsidRPr="00382A08" w:rsidRDefault="00696192" w:rsidP="00420C2E">
      <w:pPr>
        <w:rPr>
          <w:rStyle w:val="StyleAIBodytextAsianSimSunChar"/>
          <w:rFonts w:cs="Arial"/>
          <w:sz w:val="16"/>
          <w:szCs w:val="16"/>
          <w:lang w:eastAsia="zh-CN"/>
        </w:rPr>
        <w:sectPr w:rsidR="00696192" w:rsidRPr="00382A08" w:rsidSect="00420C2E">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420C2E">
      <w:pPr>
        <w:rPr>
          <w:rFonts w:ascii="Arial" w:hAnsi="Arial" w:cs="Arial"/>
          <w:sz w:val="16"/>
          <w:szCs w:val="16"/>
        </w:rPr>
      </w:pPr>
      <w:r w:rsidRPr="00F95961">
        <w:rPr>
          <w:rFonts w:ascii="Arial" w:hAnsi="Arial" w:cs="Arial"/>
          <w:sz w:val="16"/>
          <w:szCs w:val="16"/>
        </w:rPr>
        <w:t xml:space="preserve">UA: </w:t>
      </w:r>
      <w:r w:rsidR="00DE2B43">
        <w:rPr>
          <w:rFonts w:ascii="Arial" w:hAnsi="Arial" w:cs="Arial"/>
          <w:sz w:val="16"/>
          <w:szCs w:val="16"/>
        </w:rPr>
        <w:t>239</w:t>
      </w:r>
      <w:r w:rsidR="00696192">
        <w:rPr>
          <w:rFonts w:ascii="Arial" w:hAnsi="Arial" w:cs="Arial"/>
          <w:sz w:val="16"/>
          <w:szCs w:val="16"/>
        </w:rPr>
        <w:t>/17</w:t>
      </w:r>
      <w:r w:rsidR="002C29F6" w:rsidRPr="00F95961">
        <w:rPr>
          <w:rFonts w:ascii="Arial" w:hAnsi="Arial" w:cs="Arial"/>
          <w:sz w:val="16"/>
          <w:szCs w:val="16"/>
        </w:rPr>
        <w:t xml:space="preserve"> </w:t>
      </w:r>
      <w:r w:rsidRPr="00F95961">
        <w:rPr>
          <w:rFonts w:ascii="Arial" w:hAnsi="Arial" w:cs="Arial"/>
          <w:sz w:val="16"/>
          <w:szCs w:val="16"/>
        </w:rPr>
        <w:t xml:space="preserve">Index: </w:t>
      </w:r>
      <w:r w:rsidR="0034311E">
        <w:rPr>
          <w:rFonts w:ascii="Arial" w:hAnsi="Arial" w:cs="Arial"/>
          <w:sz w:val="16"/>
          <w:szCs w:val="16"/>
        </w:rPr>
        <w:t>AMR 51/</w:t>
      </w:r>
      <w:r w:rsidR="00DE2B43">
        <w:rPr>
          <w:rFonts w:ascii="Arial" w:hAnsi="Arial" w:cs="Arial"/>
          <w:sz w:val="16"/>
          <w:szCs w:val="16"/>
        </w:rPr>
        <w:t>7252</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DE2B43">
        <w:rPr>
          <w:rFonts w:ascii="Arial" w:hAnsi="Arial" w:cs="Arial"/>
          <w:sz w:val="16"/>
          <w:szCs w:val="16"/>
        </w:rPr>
        <w:t>12</w:t>
      </w:r>
      <w:r w:rsidR="0034311E">
        <w:rPr>
          <w:rFonts w:ascii="Arial" w:hAnsi="Arial" w:cs="Arial"/>
          <w:sz w:val="16"/>
          <w:szCs w:val="16"/>
        </w:rPr>
        <w:t xml:space="preserve"> </w:t>
      </w:r>
      <w:r w:rsidR="003849FC">
        <w:rPr>
          <w:rFonts w:ascii="Arial" w:hAnsi="Arial" w:cs="Arial"/>
          <w:sz w:val="16"/>
          <w:szCs w:val="16"/>
        </w:rPr>
        <w:t xml:space="preserve">October </w:t>
      </w:r>
      <w:r w:rsidR="00BE0DDB">
        <w:rPr>
          <w:rFonts w:ascii="Arial" w:hAnsi="Arial" w:cs="Arial"/>
          <w:sz w:val="16"/>
          <w:szCs w:val="16"/>
        </w:rPr>
        <w:t>2017</w:t>
      </w:r>
    </w:p>
    <w:sectPr w:rsidR="0026766F" w:rsidRPr="00F95961" w:rsidSect="00420C2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A7" w:rsidRDefault="000576A7">
      <w:r>
        <w:separator/>
      </w:r>
    </w:p>
  </w:endnote>
  <w:endnote w:type="continuationSeparator" w:id="0">
    <w:p w:rsidR="000576A7" w:rsidRDefault="0005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Pr="00D0106D" w:rsidRDefault="00DE302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Default="000576A7">
    <w:pPr>
      <w:pStyle w:val="Footer"/>
    </w:pPr>
    <w:r w:rsidRPr="000576A7">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0B" w:rsidRPr="001D4A0B" w:rsidRDefault="001D4A0B" w:rsidP="001D4A0B">
    <w:pPr>
      <w:jc w:val="center"/>
      <w:rPr>
        <w:rFonts w:ascii="Arial" w:hAnsi="Arial" w:cs="Arial"/>
        <w:sz w:val="16"/>
        <w:szCs w:val="16"/>
        <w:lang w:eastAsia="en-US"/>
      </w:rPr>
    </w:pPr>
    <w:r w:rsidRPr="001D4A0B">
      <w:rPr>
        <w:rFonts w:ascii="Arial" w:hAnsi="Arial" w:cs="Arial"/>
        <w:sz w:val="16"/>
        <w:szCs w:val="16"/>
        <w:lang w:eastAsia="en-US"/>
      </w:rPr>
      <w:t xml:space="preserve">AIUSA’s Urgent Action Network | 5 Penn Plaza, New York NY 10001 </w:t>
    </w:r>
  </w:p>
  <w:p w:rsidR="001D4A0B" w:rsidRPr="001D4A0B" w:rsidRDefault="001D4A0B" w:rsidP="001D4A0B">
    <w:pPr>
      <w:jc w:val="center"/>
      <w:rPr>
        <w:rFonts w:ascii="Arial" w:hAnsi="Arial" w:cs="Arial"/>
        <w:sz w:val="16"/>
        <w:szCs w:val="16"/>
        <w:lang w:eastAsia="en-US"/>
      </w:rPr>
    </w:pPr>
    <w:r w:rsidRPr="001D4A0B">
      <w:rPr>
        <w:rFonts w:ascii="Arial" w:hAnsi="Arial" w:cs="Arial"/>
        <w:sz w:val="16"/>
        <w:szCs w:val="16"/>
        <w:lang w:eastAsia="en-US"/>
      </w:rPr>
      <w:t>T (212) 807- 8400 | uan@aiusa.org | www.amnestyusa.org/uan</w:t>
    </w:r>
  </w:p>
  <w:p w:rsidR="001D4A0B" w:rsidRPr="00D0106D" w:rsidRDefault="001D4A0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A7" w:rsidRDefault="000576A7">
      <w:r>
        <w:separator/>
      </w:r>
    </w:p>
  </w:footnote>
  <w:footnote w:type="continuationSeparator" w:id="0">
    <w:p w:rsidR="000576A7" w:rsidRDefault="0005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Pr="00D0106D" w:rsidRDefault="00DE302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21" w:rsidRDefault="00DE3021"/>
  <w:p w:rsidR="00DE3021" w:rsidRDefault="00DE3021"/>
  <w:p w:rsidR="00DE3021" w:rsidRPr="00966B89" w:rsidRDefault="00DE3021" w:rsidP="00B4432F">
    <w:pPr>
      <w:tabs>
        <w:tab w:val="right" w:pos="10203"/>
      </w:tabs>
      <w:rPr>
        <w:rFonts w:ascii="Arial" w:hAnsi="Arial" w:cs="Arial"/>
        <w:color w:val="FFFFFF"/>
      </w:rPr>
    </w:pPr>
    <w:r w:rsidRPr="00966B89">
      <w:rPr>
        <w:rFonts w:ascii="Arial" w:hAnsi="Arial" w:cs="Arial"/>
        <w:sz w:val="16"/>
        <w:szCs w:val="16"/>
      </w:rPr>
      <w:t xml:space="preserve">UA: </w:t>
    </w:r>
    <w:r w:rsidR="00DE2B43">
      <w:rPr>
        <w:rFonts w:ascii="Arial" w:hAnsi="Arial" w:cs="Arial"/>
        <w:sz w:val="16"/>
        <w:szCs w:val="16"/>
      </w:rPr>
      <w:t>239</w:t>
    </w:r>
    <w:r>
      <w:rPr>
        <w:rFonts w:ascii="Arial" w:hAnsi="Arial" w:cs="Arial"/>
        <w:sz w:val="16"/>
        <w:szCs w:val="16"/>
      </w:rPr>
      <w:t>/17 Index: AMR 51/</w:t>
    </w:r>
    <w:r w:rsidR="00DE2B43">
      <w:rPr>
        <w:rFonts w:ascii="Arial" w:hAnsi="Arial" w:cs="Arial"/>
        <w:sz w:val="16"/>
        <w:szCs w:val="16"/>
      </w:rPr>
      <w:t>7252</w:t>
    </w:r>
    <w:r w:rsidRPr="00F06796">
      <w:rPr>
        <w:rFonts w:ascii="Arial" w:hAnsi="Arial" w:cs="Arial"/>
        <w:sz w:val="16"/>
        <w:szCs w:val="16"/>
      </w:rPr>
      <w:t>/2017</w:t>
    </w:r>
    <w:r>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1A0990">
      <w:rPr>
        <w:rFonts w:ascii="Arial" w:hAnsi="Arial" w:cs="Arial"/>
        <w:sz w:val="16"/>
        <w:szCs w:val="16"/>
      </w:rPr>
      <w:t xml:space="preserve">12 </w:t>
    </w:r>
    <w:r>
      <w:rPr>
        <w:rFonts w:ascii="Arial" w:hAnsi="Arial" w:cs="Arial"/>
        <w:sz w:val="16"/>
        <w:szCs w:val="16"/>
      </w:rPr>
      <w:t>October 2017</w:t>
    </w:r>
  </w:p>
  <w:p w:rsidR="00DE3021" w:rsidRDefault="00DE3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BCB0A45"/>
    <w:multiLevelType w:val="hybridMultilevel"/>
    <w:tmpl w:val="56FEA496"/>
    <w:lvl w:ilvl="0" w:tplc="A9CEF166">
      <w:start w:val="1"/>
      <w:numFmt w:val="bullet"/>
      <w:lvlText w:val=""/>
      <w:lvlJc w:val="left"/>
      <w:pPr>
        <w:ind w:left="36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43"/>
    <w:rsid w:val="00023EE0"/>
    <w:rsid w:val="00035A32"/>
    <w:rsid w:val="0004423B"/>
    <w:rsid w:val="0005677B"/>
    <w:rsid w:val="00056B53"/>
    <w:rsid w:val="000576A7"/>
    <w:rsid w:val="00065510"/>
    <w:rsid w:val="0006745C"/>
    <w:rsid w:val="000879BE"/>
    <w:rsid w:val="00093057"/>
    <w:rsid w:val="00095BCE"/>
    <w:rsid w:val="00096631"/>
    <w:rsid w:val="000A0548"/>
    <w:rsid w:val="000A2EBD"/>
    <w:rsid w:val="000A309E"/>
    <w:rsid w:val="000A507A"/>
    <w:rsid w:val="000A6AB1"/>
    <w:rsid w:val="000B23F7"/>
    <w:rsid w:val="000C2EC6"/>
    <w:rsid w:val="000D7161"/>
    <w:rsid w:val="000E77BE"/>
    <w:rsid w:val="000F0AF1"/>
    <w:rsid w:val="000F11B8"/>
    <w:rsid w:val="000F1406"/>
    <w:rsid w:val="000F7054"/>
    <w:rsid w:val="00110F14"/>
    <w:rsid w:val="00114598"/>
    <w:rsid w:val="001206DB"/>
    <w:rsid w:val="001265D4"/>
    <w:rsid w:val="001334AA"/>
    <w:rsid w:val="00135CB9"/>
    <w:rsid w:val="00136364"/>
    <w:rsid w:val="001411BF"/>
    <w:rsid w:val="00141A06"/>
    <w:rsid w:val="001438BA"/>
    <w:rsid w:val="00147961"/>
    <w:rsid w:val="00157081"/>
    <w:rsid w:val="001624EA"/>
    <w:rsid w:val="001671E0"/>
    <w:rsid w:val="0017724E"/>
    <w:rsid w:val="00177A50"/>
    <w:rsid w:val="00183493"/>
    <w:rsid w:val="00185C59"/>
    <w:rsid w:val="00187369"/>
    <w:rsid w:val="00191406"/>
    <w:rsid w:val="0019144A"/>
    <w:rsid w:val="00191C61"/>
    <w:rsid w:val="001949AA"/>
    <w:rsid w:val="001951FB"/>
    <w:rsid w:val="001955B8"/>
    <w:rsid w:val="00196F3C"/>
    <w:rsid w:val="001A0990"/>
    <w:rsid w:val="001A1C21"/>
    <w:rsid w:val="001A4E77"/>
    <w:rsid w:val="001B02B2"/>
    <w:rsid w:val="001B5DA7"/>
    <w:rsid w:val="001B60E3"/>
    <w:rsid w:val="001B7B2B"/>
    <w:rsid w:val="001C1451"/>
    <w:rsid w:val="001C20C0"/>
    <w:rsid w:val="001C213D"/>
    <w:rsid w:val="001C6F87"/>
    <w:rsid w:val="001C713D"/>
    <w:rsid w:val="001D43A7"/>
    <w:rsid w:val="001D4A0B"/>
    <w:rsid w:val="001E0993"/>
    <w:rsid w:val="001E19B3"/>
    <w:rsid w:val="001E1B2D"/>
    <w:rsid w:val="001F5F54"/>
    <w:rsid w:val="001F75FF"/>
    <w:rsid w:val="002241AF"/>
    <w:rsid w:val="00234B3F"/>
    <w:rsid w:val="00242CF6"/>
    <w:rsid w:val="0026103D"/>
    <w:rsid w:val="00265A61"/>
    <w:rsid w:val="0026699D"/>
    <w:rsid w:val="0026766F"/>
    <w:rsid w:val="0027166B"/>
    <w:rsid w:val="00272AC6"/>
    <w:rsid w:val="00273060"/>
    <w:rsid w:val="002745F4"/>
    <w:rsid w:val="00274715"/>
    <w:rsid w:val="002765AB"/>
    <w:rsid w:val="002765D2"/>
    <w:rsid w:val="002923B7"/>
    <w:rsid w:val="002932CE"/>
    <w:rsid w:val="002A1D6B"/>
    <w:rsid w:val="002B31D2"/>
    <w:rsid w:val="002B72F7"/>
    <w:rsid w:val="002C24CA"/>
    <w:rsid w:val="002C29F6"/>
    <w:rsid w:val="002C2C2F"/>
    <w:rsid w:val="002C4467"/>
    <w:rsid w:val="002E032E"/>
    <w:rsid w:val="002E3157"/>
    <w:rsid w:val="002E7275"/>
    <w:rsid w:val="002F2B16"/>
    <w:rsid w:val="002F526C"/>
    <w:rsid w:val="00310926"/>
    <w:rsid w:val="0031149D"/>
    <w:rsid w:val="0031732D"/>
    <w:rsid w:val="00320F36"/>
    <w:rsid w:val="00323DB4"/>
    <w:rsid w:val="003309A9"/>
    <w:rsid w:val="00332A1D"/>
    <w:rsid w:val="00342B27"/>
    <w:rsid w:val="0034311E"/>
    <w:rsid w:val="00347243"/>
    <w:rsid w:val="00347EE6"/>
    <w:rsid w:val="00365FBA"/>
    <w:rsid w:val="00367AB4"/>
    <w:rsid w:val="00382A08"/>
    <w:rsid w:val="00383AAF"/>
    <w:rsid w:val="003849FC"/>
    <w:rsid w:val="0039352B"/>
    <w:rsid w:val="00397666"/>
    <w:rsid w:val="003A2A73"/>
    <w:rsid w:val="003C0218"/>
    <w:rsid w:val="003C1DB0"/>
    <w:rsid w:val="003C2B52"/>
    <w:rsid w:val="003C6513"/>
    <w:rsid w:val="003D377A"/>
    <w:rsid w:val="003D42D1"/>
    <w:rsid w:val="003F17F6"/>
    <w:rsid w:val="003F2A9A"/>
    <w:rsid w:val="003F6346"/>
    <w:rsid w:val="0041053F"/>
    <w:rsid w:val="00412D9A"/>
    <w:rsid w:val="0041354F"/>
    <w:rsid w:val="00414551"/>
    <w:rsid w:val="00415A74"/>
    <w:rsid w:val="00420C2E"/>
    <w:rsid w:val="00422CCD"/>
    <w:rsid w:val="00423CA3"/>
    <w:rsid w:val="00424357"/>
    <w:rsid w:val="0043247C"/>
    <w:rsid w:val="004324E9"/>
    <w:rsid w:val="004346A1"/>
    <w:rsid w:val="004420AE"/>
    <w:rsid w:val="00452D59"/>
    <w:rsid w:val="00452DF3"/>
    <w:rsid w:val="00452E5E"/>
    <w:rsid w:val="00452E8F"/>
    <w:rsid w:val="00454B5F"/>
    <w:rsid w:val="00461C2F"/>
    <w:rsid w:val="004645D7"/>
    <w:rsid w:val="0046486A"/>
    <w:rsid w:val="00466644"/>
    <w:rsid w:val="0047444E"/>
    <w:rsid w:val="00475586"/>
    <w:rsid w:val="00483E30"/>
    <w:rsid w:val="00484531"/>
    <w:rsid w:val="0048580E"/>
    <w:rsid w:val="00495FE0"/>
    <w:rsid w:val="004A35C2"/>
    <w:rsid w:val="004B0FA4"/>
    <w:rsid w:val="004C6DE0"/>
    <w:rsid w:val="004D19C7"/>
    <w:rsid w:val="004D315A"/>
    <w:rsid w:val="004D41ED"/>
    <w:rsid w:val="004D4E23"/>
    <w:rsid w:val="004E6A6E"/>
    <w:rsid w:val="004F270E"/>
    <w:rsid w:val="004F4139"/>
    <w:rsid w:val="004F4A24"/>
    <w:rsid w:val="004F614A"/>
    <w:rsid w:val="00500FFF"/>
    <w:rsid w:val="005025CD"/>
    <w:rsid w:val="005040F2"/>
    <w:rsid w:val="00505467"/>
    <w:rsid w:val="00506361"/>
    <w:rsid w:val="00506E9E"/>
    <w:rsid w:val="005107CC"/>
    <w:rsid w:val="005149A9"/>
    <w:rsid w:val="0053584A"/>
    <w:rsid w:val="005534BC"/>
    <w:rsid w:val="00564FAF"/>
    <w:rsid w:val="005714FE"/>
    <w:rsid w:val="005746C9"/>
    <w:rsid w:val="0057637E"/>
    <w:rsid w:val="00581F2A"/>
    <w:rsid w:val="005846EC"/>
    <w:rsid w:val="0058746A"/>
    <w:rsid w:val="00587658"/>
    <w:rsid w:val="00594F77"/>
    <w:rsid w:val="005A0BC2"/>
    <w:rsid w:val="005A3AB2"/>
    <w:rsid w:val="005A6181"/>
    <w:rsid w:val="005B68BC"/>
    <w:rsid w:val="005C2CBA"/>
    <w:rsid w:val="005C41FB"/>
    <w:rsid w:val="005C720A"/>
    <w:rsid w:val="005D13DD"/>
    <w:rsid w:val="005D1F6C"/>
    <w:rsid w:val="005D4AFF"/>
    <w:rsid w:val="005D78DF"/>
    <w:rsid w:val="005E0AAA"/>
    <w:rsid w:val="005E3947"/>
    <w:rsid w:val="005E6580"/>
    <w:rsid w:val="005F0D06"/>
    <w:rsid w:val="005F29C5"/>
    <w:rsid w:val="00603EC5"/>
    <w:rsid w:val="006060F5"/>
    <w:rsid w:val="00606C38"/>
    <w:rsid w:val="00611E99"/>
    <w:rsid w:val="006138C4"/>
    <w:rsid w:val="00613A08"/>
    <w:rsid w:val="00631593"/>
    <w:rsid w:val="0063590E"/>
    <w:rsid w:val="00636699"/>
    <w:rsid w:val="00642884"/>
    <w:rsid w:val="0064726D"/>
    <w:rsid w:val="00647FAD"/>
    <w:rsid w:val="00654C0A"/>
    <w:rsid w:val="00663C39"/>
    <w:rsid w:val="00674952"/>
    <w:rsid w:val="006814D6"/>
    <w:rsid w:val="006820E8"/>
    <w:rsid w:val="00684828"/>
    <w:rsid w:val="00696192"/>
    <w:rsid w:val="006A3D96"/>
    <w:rsid w:val="006A401E"/>
    <w:rsid w:val="006A65AA"/>
    <w:rsid w:val="006A79CA"/>
    <w:rsid w:val="006B01CC"/>
    <w:rsid w:val="006B2510"/>
    <w:rsid w:val="006C0DB4"/>
    <w:rsid w:val="006C2190"/>
    <w:rsid w:val="006C3DE2"/>
    <w:rsid w:val="006C4BA7"/>
    <w:rsid w:val="006C7C3F"/>
    <w:rsid w:val="006D3138"/>
    <w:rsid w:val="006D450E"/>
    <w:rsid w:val="006D642B"/>
    <w:rsid w:val="006E02FB"/>
    <w:rsid w:val="006E6D18"/>
    <w:rsid w:val="006E6EAA"/>
    <w:rsid w:val="006F6CB7"/>
    <w:rsid w:val="007058A2"/>
    <w:rsid w:val="00707C4E"/>
    <w:rsid w:val="00711938"/>
    <w:rsid w:val="00713F2C"/>
    <w:rsid w:val="00714E81"/>
    <w:rsid w:val="007179E8"/>
    <w:rsid w:val="00724A72"/>
    <w:rsid w:val="007312E4"/>
    <w:rsid w:val="00736B40"/>
    <w:rsid w:val="007479B8"/>
    <w:rsid w:val="00750E5B"/>
    <w:rsid w:val="0075174E"/>
    <w:rsid w:val="007527DC"/>
    <w:rsid w:val="007620A6"/>
    <w:rsid w:val="007639BB"/>
    <w:rsid w:val="0077354F"/>
    <w:rsid w:val="007860D3"/>
    <w:rsid w:val="00790625"/>
    <w:rsid w:val="00792CA2"/>
    <w:rsid w:val="00795D45"/>
    <w:rsid w:val="00795E53"/>
    <w:rsid w:val="007A1959"/>
    <w:rsid w:val="007A512B"/>
    <w:rsid w:val="007A5DA8"/>
    <w:rsid w:val="007A701A"/>
    <w:rsid w:val="007B1300"/>
    <w:rsid w:val="007B2B17"/>
    <w:rsid w:val="007B2D67"/>
    <w:rsid w:val="007B3925"/>
    <w:rsid w:val="007C395A"/>
    <w:rsid w:val="007D07C5"/>
    <w:rsid w:val="007D55B9"/>
    <w:rsid w:val="007E0CAD"/>
    <w:rsid w:val="007E57A7"/>
    <w:rsid w:val="007F4EFC"/>
    <w:rsid w:val="00802EB1"/>
    <w:rsid w:val="00803A2E"/>
    <w:rsid w:val="00804062"/>
    <w:rsid w:val="00806D7C"/>
    <w:rsid w:val="00815508"/>
    <w:rsid w:val="008224D0"/>
    <w:rsid w:val="008241AB"/>
    <w:rsid w:val="00824B47"/>
    <w:rsid w:val="008265E3"/>
    <w:rsid w:val="00834C3D"/>
    <w:rsid w:val="00835858"/>
    <w:rsid w:val="00840768"/>
    <w:rsid w:val="00841F5D"/>
    <w:rsid w:val="0084338A"/>
    <w:rsid w:val="00847824"/>
    <w:rsid w:val="0086100E"/>
    <w:rsid w:val="0086363D"/>
    <w:rsid w:val="00863FD4"/>
    <w:rsid w:val="008725CF"/>
    <w:rsid w:val="00875E19"/>
    <w:rsid w:val="008822B3"/>
    <w:rsid w:val="00884333"/>
    <w:rsid w:val="00884CA4"/>
    <w:rsid w:val="00887A09"/>
    <w:rsid w:val="008A3C4F"/>
    <w:rsid w:val="008A4EDC"/>
    <w:rsid w:val="008A6D08"/>
    <w:rsid w:val="008A7834"/>
    <w:rsid w:val="008B19A0"/>
    <w:rsid w:val="008B5870"/>
    <w:rsid w:val="008C08D5"/>
    <w:rsid w:val="008C479B"/>
    <w:rsid w:val="008C6125"/>
    <w:rsid w:val="008C6392"/>
    <w:rsid w:val="008D2DC3"/>
    <w:rsid w:val="008D72F4"/>
    <w:rsid w:val="008E27ED"/>
    <w:rsid w:val="008E48B0"/>
    <w:rsid w:val="008E7782"/>
    <w:rsid w:val="008F019B"/>
    <w:rsid w:val="008F64FC"/>
    <w:rsid w:val="00904EB9"/>
    <w:rsid w:val="009144AA"/>
    <w:rsid w:val="0092152D"/>
    <w:rsid w:val="0092414B"/>
    <w:rsid w:val="00930C26"/>
    <w:rsid w:val="009319E6"/>
    <w:rsid w:val="009371DB"/>
    <w:rsid w:val="009412D2"/>
    <w:rsid w:val="009437B3"/>
    <w:rsid w:val="009441D8"/>
    <w:rsid w:val="00946781"/>
    <w:rsid w:val="00950C7F"/>
    <w:rsid w:val="0095241C"/>
    <w:rsid w:val="00952F7C"/>
    <w:rsid w:val="00963CA3"/>
    <w:rsid w:val="009653CE"/>
    <w:rsid w:val="00966B89"/>
    <w:rsid w:val="009718FD"/>
    <w:rsid w:val="00980293"/>
    <w:rsid w:val="00985339"/>
    <w:rsid w:val="00987C31"/>
    <w:rsid w:val="009971C5"/>
    <w:rsid w:val="009A1472"/>
    <w:rsid w:val="009A4748"/>
    <w:rsid w:val="009A5535"/>
    <w:rsid w:val="009A65E7"/>
    <w:rsid w:val="009C0BC3"/>
    <w:rsid w:val="009C29F4"/>
    <w:rsid w:val="009D5F0B"/>
    <w:rsid w:val="009E0017"/>
    <w:rsid w:val="009E0910"/>
    <w:rsid w:val="009F261D"/>
    <w:rsid w:val="009F4BB3"/>
    <w:rsid w:val="00A02472"/>
    <w:rsid w:val="00A028CE"/>
    <w:rsid w:val="00A05E70"/>
    <w:rsid w:val="00A10ED6"/>
    <w:rsid w:val="00A14CF0"/>
    <w:rsid w:val="00A155F3"/>
    <w:rsid w:val="00A26F5B"/>
    <w:rsid w:val="00A3110A"/>
    <w:rsid w:val="00A369C6"/>
    <w:rsid w:val="00A450C4"/>
    <w:rsid w:val="00A51C31"/>
    <w:rsid w:val="00A52119"/>
    <w:rsid w:val="00A5568C"/>
    <w:rsid w:val="00A57D09"/>
    <w:rsid w:val="00A61068"/>
    <w:rsid w:val="00A63341"/>
    <w:rsid w:val="00A74109"/>
    <w:rsid w:val="00A75795"/>
    <w:rsid w:val="00A80870"/>
    <w:rsid w:val="00A874F7"/>
    <w:rsid w:val="00A9076D"/>
    <w:rsid w:val="00A9205B"/>
    <w:rsid w:val="00AB122A"/>
    <w:rsid w:val="00AB5B4A"/>
    <w:rsid w:val="00AB7585"/>
    <w:rsid w:val="00AC0B6E"/>
    <w:rsid w:val="00AC709C"/>
    <w:rsid w:val="00AD0AAB"/>
    <w:rsid w:val="00AD129C"/>
    <w:rsid w:val="00AD25AC"/>
    <w:rsid w:val="00AD6688"/>
    <w:rsid w:val="00AD6E76"/>
    <w:rsid w:val="00AE232F"/>
    <w:rsid w:val="00AE43C7"/>
    <w:rsid w:val="00AE78EC"/>
    <w:rsid w:val="00AF020C"/>
    <w:rsid w:val="00AF2B33"/>
    <w:rsid w:val="00AF4CF9"/>
    <w:rsid w:val="00AF76A0"/>
    <w:rsid w:val="00AF7800"/>
    <w:rsid w:val="00B043D9"/>
    <w:rsid w:val="00B05F43"/>
    <w:rsid w:val="00B06E79"/>
    <w:rsid w:val="00B10B05"/>
    <w:rsid w:val="00B22D7A"/>
    <w:rsid w:val="00B32AAB"/>
    <w:rsid w:val="00B3504F"/>
    <w:rsid w:val="00B37A9A"/>
    <w:rsid w:val="00B4162A"/>
    <w:rsid w:val="00B44097"/>
    <w:rsid w:val="00B4432F"/>
    <w:rsid w:val="00B46B47"/>
    <w:rsid w:val="00B54B1E"/>
    <w:rsid w:val="00B60FB0"/>
    <w:rsid w:val="00B72A6F"/>
    <w:rsid w:val="00B811E7"/>
    <w:rsid w:val="00B84EF8"/>
    <w:rsid w:val="00B8571D"/>
    <w:rsid w:val="00B90D15"/>
    <w:rsid w:val="00B9147D"/>
    <w:rsid w:val="00B93C3B"/>
    <w:rsid w:val="00B97436"/>
    <w:rsid w:val="00BA31FC"/>
    <w:rsid w:val="00BA5AA5"/>
    <w:rsid w:val="00BB0313"/>
    <w:rsid w:val="00BB2403"/>
    <w:rsid w:val="00BC200B"/>
    <w:rsid w:val="00BC5E48"/>
    <w:rsid w:val="00BD4472"/>
    <w:rsid w:val="00BD7873"/>
    <w:rsid w:val="00BE0DDB"/>
    <w:rsid w:val="00BE4AEB"/>
    <w:rsid w:val="00BE62A5"/>
    <w:rsid w:val="00BE7FD5"/>
    <w:rsid w:val="00BF39A2"/>
    <w:rsid w:val="00C0098B"/>
    <w:rsid w:val="00C00C0E"/>
    <w:rsid w:val="00C026B3"/>
    <w:rsid w:val="00C02CCE"/>
    <w:rsid w:val="00C03550"/>
    <w:rsid w:val="00C035C8"/>
    <w:rsid w:val="00C0608D"/>
    <w:rsid w:val="00C06237"/>
    <w:rsid w:val="00C131BF"/>
    <w:rsid w:val="00C16675"/>
    <w:rsid w:val="00C21A17"/>
    <w:rsid w:val="00C21D80"/>
    <w:rsid w:val="00C264C5"/>
    <w:rsid w:val="00C32660"/>
    <w:rsid w:val="00C3528B"/>
    <w:rsid w:val="00C36707"/>
    <w:rsid w:val="00C367E0"/>
    <w:rsid w:val="00C40F4B"/>
    <w:rsid w:val="00C42C60"/>
    <w:rsid w:val="00C47A86"/>
    <w:rsid w:val="00C52FFE"/>
    <w:rsid w:val="00C63227"/>
    <w:rsid w:val="00C64997"/>
    <w:rsid w:val="00C64D8D"/>
    <w:rsid w:val="00C67E63"/>
    <w:rsid w:val="00C74E27"/>
    <w:rsid w:val="00C761D4"/>
    <w:rsid w:val="00C763F6"/>
    <w:rsid w:val="00C76550"/>
    <w:rsid w:val="00C82014"/>
    <w:rsid w:val="00C87186"/>
    <w:rsid w:val="00C96BAD"/>
    <w:rsid w:val="00CB039E"/>
    <w:rsid w:val="00CB2395"/>
    <w:rsid w:val="00CC31CD"/>
    <w:rsid w:val="00CD3430"/>
    <w:rsid w:val="00CD3918"/>
    <w:rsid w:val="00CD46ED"/>
    <w:rsid w:val="00CD65CA"/>
    <w:rsid w:val="00CE0EFE"/>
    <w:rsid w:val="00CE567F"/>
    <w:rsid w:val="00CE6658"/>
    <w:rsid w:val="00CF04EB"/>
    <w:rsid w:val="00CF0B34"/>
    <w:rsid w:val="00CF1224"/>
    <w:rsid w:val="00CF300A"/>
    <w:rsid w:val="00CF36F1"/>
    <w:rsid w:val="00CF5437"/>
    <w:rsid w:val="00CF5C5D"/>
    <w:rsid w:val="00D003A1"/>
    <w:rsid w:val="00D0106D"/>
    <w:rsid w:val="00D03746"/>
    <w:rsid w:val="00D13546"/>
    <w:rsid w:val="00D160EF"/>
    <w:rsid w:val="00D20DEB"/>
    <w:rsid w:val="00D366D6"/>
    <w:rsid w:val="00D40F12"/>
    <w:rsid w:val="00D455B8"/>
    <w:rsid w:val="00D45DD5"/>
    <w:rsid w:val="00D51D76"/>
    <w:rsid w:val="00D521B5"/>
    <w:rsid w:val="00D628AC"/>
    <w:rsid w:val="00D638E2"/>
    <w:rsid w:val="00D63AA5"/>
    <w:rsid w:val="00D6401F"/>
    <w:rsid w:val="00D651B4"/>
    <w:rsid w:val="00D71106"/>
    <w:rsid w:val="00D77FB4"/>
    <w:rsid w:val="00D83B93"/>
    <w:rsid w:val="00D8420A"/>
    <w:rsid w:val="00D85FE8"/>
    <w:rsid w:val="00D91CE3"/>
    <w:rsid w:val="00D93326"/>
    <w:rsid w:val="00D94034"/>
    <w:rsid w:val="00D9758F"/>
    <w:rsid w:val="00DA3CB4"/>
    <w:rsid w:val="00DB009D"/>
    <w:rsid w:val="00DB468E"/>
    <w:rsid w:val="00DB4B6E"/>
    <w:rsid w:val="00DC5FB0"/>
    <w:rsid w:val="00DD777F"/>
    <w:rsid w:val="00DE138B"/>
    <w:rsid w:val="00DE2B43"/>
    <w:rsid w:val="00DE3021"/>
    <w:rsid w:val="00DF0C26"/>
    <w:rsid w:val="00DF4F48"/>
    <w:rsid w:val="00DF5E55"/>
    <w:rsid w:val="00E03890"/>
    <w:rsid w:val="00E11F81"/>
    <w:rsid w:val="00E23769"/>
    <w:rsid w:val="00E2387F"/>
    <w:rsid w:val="00E335D5"/>
    <w:rsid w:val="00E341BB"/>
    <w:rsid w:val="00E40E13"/>
    <w:rsid w:val="00E41C27"/>
    <w:rsid w:val="00E52A71"/>
    <w:rsid w:val="00E601DC"/>
    <w:rsid w:val="00E6735E"/>
    <w:rsid w:val="00E7460D"/>
    <w:rsid w:val="00E76C54"/>
    <w:rsid w:val="00E848C4"/>
    <w:rsid w:val="00E87ECC"/>
    <w:rsid w:val="00E96397"/>
    <w:rsid w:val="00E97E64"/>
    <w:rsid w:val="00EA7847"/>
    <w:rsid w:val="00EB3D70"/>
    <w:rsid w:val="00EC130D"/>
    <w:rsid w:val="00EC2C85"/>
    <w:rsid w:val="00EC2F6F"/>
    <w:rsid w:val="00EC6619"/>
    <w:rsid w:val="00ED5D58"/>
    <w:rsid w:val="00ED61F1"/>
    <w:rsid w:val="00EE4B62"/>
    <w:rsid w:val="00EE5940"/>
    <w:rsid w:val="00EE5A57"/>
    <w:rsid w:val="00EE749F"/>
    <w:rsid w:val="00EF15F4"/>
    <w:rsid w:val="00F031F3"/>
    <w:rsid w:val="00F06796"/>
    <w:rsid w:val="00F13091"/>
    <w:rsid w:val="00F1345D"/>
    <w:rsid w:val="00F17BBC"/>
    <w:rsid w:val="00F20743"/>
    <w:rsid w:val="00F217EB"/>
    <w:rsid w:val="00F25545"/>
    <w:rsid w:val="00F317B2"/>
    <w:rsid w:val="00F35128"/>
    <w:rsid w:val="00F42A06"/>
    <w:rsid w:val="00F521E5"/>
    <w:rsid w:val="00F54365"/>
    <w:rsid w:val="00F60EBB"/>
    <w:rsid w:val="00F649E1"/>
    <w:rsid w:val="00F65F01"/>
    <w:rsid w:val="00F70A29"/>
    <w:rsid w:val="00F724AE"/>
    <w:rsid w:val="00F74FF6"/>
    <w:rsid w:val="00F7781E"/>
    <w:rsid w:val="00F91D73"/>
    <w:rsid w:val="00F944AB"/>
    <w:rsid w:val="00F9485C"/>
    <w:rsid w:val="00F95961"/>
    <w:rsid w:val="00F969ED"/>
    <w:rsid w:val="00FA1E72"/>
    <w:rsid w:val="00FB3FEB"/>
    <w:rsid w:val="00FC6A12"/>
    <w:rsid w:val="00FD05AF"/>
    <w:rsid w:val="00FD40F2"/>
    <w:rsid w:val="00FE62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9AFD09-46C8-4C1E-AF75-CED15DAB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67" w:unhideWhenUsed="1" w:qFormat="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6A3D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3D96"/>
    <w:rPr>
      <w:rFonts w:ascii="Calibri Light" w:hAnsi="Calibri Light"/>
      <w:b/>
      <w:kern w:val="32"/>
      <w:sz w:val="32"/>
      <w:lang w:val="x-none" w:eastAsia="zh-CN"/>
    </w:rPr>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numbering" w:customStyle="1" w:styleId="AIActionPoints">
    <w:name w:val="AI Action Points"/>
    <w:pPr>
      <w:numPr>
        <w:numId w:val="1"/>
      </w:numPr>
    </w:pPr>
  </w:style>
  <w:style w:type="paragraph" w:styleId="ListParagraph">
    <w:name w:val="List Paragraph"/>
    <w:basedOn w:val="Normal"/>
    <w:uiPriority w:val="72"/>
    <w:qFormat/>
    <w:rsid w:val="001D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12374">
      <w:marLeft w:val="0"/>
      <w:marRight w:val="0"/>
      <w:marTop w:val="0"/>
      <w:marBottom w:val="0"/>
      <w:divBdr>
        <w:top w:val="none" w:sz="0" w:space="0" w:color="auto"/>
        <w:left w:val="none" w:sz="0" w:space="0" w:color="auto"/>
        <w:bottom w:val="none" w:sz="0" w:space="0" w:color="auto"/>
        <w:right w:val="none" w:sz="0" w:space="0" w:color="auto"/>
      </w:divBdr>
    </w:div>
    <w:div w:id="10250123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v.texas.gov/apps/contact/opin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pio@tdcj.state.tx.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8B20-E360-4FBA-9DE4-81D9335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1407</Words>
  <Characters>8021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2016-01-13T14:14:00Z</cp:lastPrinted>
  <dcterms:created xsi:type="dcterms:W3CDTF">2017-10-12T17:33:00Z</dcterms:created>
  <dcterms:modified xsi:type="dcterms:W3CDTF">2017-10-12T17:33:00Z</dcterms:modified>
</cp:coreProperties>
</file>