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420B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11E99" w:rsidP="001420BC">
      <w:pPr>
        <w:rPr>
          <w:rStyle w:val="AIHeadline"/>
          <w:rFonts w:cs="Arial"/>
          <w:snapToGrid w:val="0"/>
          <w:sz w:val="38"/>
          <w:szCs w:val="38"/>
        </w:rPr>
      </w:pPr>
      <w:r>
        <w:rPr>
          <w:rStyle w:val="AIHeadline"/>
          <w:rFonts w:cs="Arial"/>
          <w:snapToGrid w:val="0"/>
          <w:sz w:val="38"/>
          <w:szCs w:val="38"/>
        </w:rPr>
        <w:t xml:space="preserve">Texas </w:t>
      </w:r>
      <w:r w:rsidR="008F019B">
        <w:rPr>
          <w:rStyle w:val="AIHeadline"/>
          <w:rFonts w:cs="Arial"/>
          <w:snapToGrid w:val="0"/>
          <w:sz w:val="38"/>
          <w:szCs w:val="38"/>
        </w:rPr>
        <w:t xml:space="preserve">execution </w:t>
      </w:r>
      <w:r w:rsidR="00C32660">
        <w:rPr>
          <w:rStyle w:val="AIHeadline"/>
          <w:rFonts w:cs="Arial"/>
          <w:snapToGrid w:val="0"/>
          <w:sz w:val="38"/>
          <w:szCs w:val="38"/>
        </w:rPr>
        <w:t xml:space="preserve">Set </w:t>
      </w:r>
      <w:r w:rsidR="00FD40F2">
        <w:rPr>
          <w:rStyle w:val="AIHeadline"/>
          <w:rFonts w:cs="Arial"/>
          <w:snapToGrid w:val="0"/>
          <w:sz w:val="38"/>
          <w:szCs w:val="38"/>
        </w:rPr>
        <w:t>for shootings</w:t>
      </w:r>
      <w:r w:rsidR="008F019B">
        <w:rPr>
          <w:rStyle w:val="AIHeadline"/>
          <w:rFonts w:cs="Arial"/>
          <w:snapToGrid w:val="0"/>
          <w:sz w:val="38"/>
          <w:szCs w:val="38"/>
        </w:rPr>
        <w:t xml:space="preserve"> at age 18</w:t>
      </w:r>
    </w:p>
    <w:p w:rsidR="0026766F" w:rsidRPr="00F95961" w:rsidRDefault="0006745C" w:rsidP="001420BC">
      <w:pPr>
        <w:pStyle w:val="AIintropara"/>
        <w:spacing w:line="240" w:lineRule="auto"/>
        <w:rPr>
          <w:rFonts w:cs="Arial"/>
        </w:rPr>
      </w:pPr>
      <w:r>
        <w:rPr>
          <w:rFonts w:cs="Arial"/>
        </w:rPr>
        <w:t>Clinton Young</w:t>
      </w:r>
      <w:r w:rsidR="002C2C2F">
        <w:rPr>
          <w:rFonts w:cs="Arial"/>
        </w:rPr>
        <w:t xml:space="preserve"> </w:t>
      </w:r>
      <w:r w:rsidR="00ED5D58">
        <w:rPr>
          <w:rFonts w:cs="Arial"/>
        </w:rPr>
        <w:t>is due</w:t>
      </w:r>
      <w:r w:rsidR="000A6AB1">
        <w:rPr>
          <w:rFonts w:cs="Arial"/>
        </w:rPr>
        <w:t xml:space="preserve"> to be executed in </w:t>
      </w:r>
      <w:r>
        <w:rPr>
          <w:rFonts w:cs="Arial"/>
        </w:rPr>
        <w:t>Texas</w:t>
      </w:r>
      <w:r w:rsidR="002F2B16">
        <w:rPr>
          <w:rFonts w:cs="Arial"/>
        </w:rPr>
        <w:t xml:space="preserve"> on </w:t>
      </w:r>
      <w:r>
        <w:rPr>
          <w:rFonts w:cs="Arial"/>
        </w:rPr>
        <w:t xml:space="preserve">26 October. He </w:t>
      </w:r>
      <w:r w:rsidR="001C713D">
        <w:rPr>
          <w:rFonts w:cs="Arial"/>
        </w:rPr>
        <w:t xml:space="preserve">was convicted of capital murder in 2003 in relation </w:t>
      </w:r>
      <w:r w:rsidR="00ED5D58">
        <w:rPr>
          <w:rFonts w:cs="Arial"/>
        </w:rPr>
        <w:t xml:space="preserve">to two fatal shootings which occurred </w:t>
      </w:r>
      <w:r w:rsidR="002C24CA">
        <w:rPr>
          <w:rFonts w:cs="Arial"/>
        </w:rPr>
        <w:t xml:space="preserve">over the course of two days in November </w:t>
      </w:r>
      <w:r w:rsidR="001C713D">
        <w:rPr>
          <w:rFonts w:cs="Arial"/>
        </w:rPr>
        <w:t xml:space="preserve">2001. </w:t>
      </w:r>
      <w:r w:rsidR="002C24CA">
        <w:rPr>
          <w:rFonts w:cs="Arial"/>
        </w:rPr>
        <w:t xml:space="preserve">He was 18 </w:t>
      </w:r>
      <w:r w:rsidR="001C713D">
        <w:rPr>
          <w:rFonts w:cs="Arial"/>
        </w:rPr>
        <w:t>at the time of the crimes.</w:t>
      </w:r>
      <w:r w:rsidR="00FF2258">
        <w:rPr>
          <w:rFonts w:cs="Arial"/>
        </w:rPr>
        <w:t xml:space="preserve"> He maintains his innocence.</w:t>
      </w:r>
      <w:r w:rsidR="001C713D">
        <w:rPr>
          <w:rFonts w:cs="Arial"/>
        </w:rPr>
        <w:t xml:space="preserve"> </w:t>
      </w:r>
    </w:p>
    <w:p w:rsidR="00E86E9F" w:rsidRPr="001420BC" w:rsidRDefault="00E86E9F" w:rsidP="001420BC">
      <w:pPr>
        <w:rPr>
          <w:rFonts w:ascii="Arial" w:hAnsi="Arial" w:cs="Arial"/>
          <w:sz w:val="18"/>
          <w:szCs w:val="18"/>
          <w:lang w:eastAsia="en-US"/>
        </w:rPr>
      </w:pPr>
      <w:r w:rsidRPr="001420BC">
        <w:rPr>
          <w:rFonts w:ascii="Arial" w:hAnsi="Arial" w:cs="Arial"/>
          <w:sz w:val="18"/>
          <w:szCs w:val="18"/>
        </w:rPr>
        <w:t xml:space="preserve">On 24 November 2001, Doyle Douglas was shot in the car in which he, </w:t>
      </w:r>
      <w:r w:rsidRPr="001420BC">
        <w:rPr>
          <w:rFonts w:ascii="Arial" w:hAnsi="Arial" w:cs="Arial"/>
          <w:b/>
          <w:sz w:val="18"/>
          <w:szCs w:val="18"/>
        </w:rPr>
        <w:t>Clinton Young</w:t>
      </w:r>
      <w:r w:rsidRPr="001420BC">
        <w:rPr>
          <w:rFonts w:ascii="Arial" w:hAnsi="Arial" w:cs="Arial"/>
          <w:sz w:val="18"/>
          <w:szCs w:val="18"/>
        </w:rPr>
        <w:t>, Mark Ray, David Page and Darnell McCoy had driven to Longview in east Texas to buy marijuana. The victim was put in the trunk of the car and taken to a creek where he was shot again. The next day, Samuel Petrey was shot dead near Midland, about 450 miles (725km) west of Longview. The trial evidence indicates that David Page and Clinton Young had earlier abducted and driven him there from Brookshire. They left the scene together in th</w:t>
      </w:r>
      <w:r w:rsidR="00CE29A6" w:rsidRPr="001420BC">
        <w:rPr>
          <w:rFonts w:ascii="Arial" w:hAnsi="Arial" w:cs="Arial"/>
          <w:sz w:val="18"/>
          <w:szCs w:val="18"/>
        </w:rPr>
        <w:t>e victim’s vehicle; after they </w:t>
      </w:r>
      <w:r w:rsidRPr="001420BC">
        <w:rPr>
          <w:rFonts w:ascii="Arial" w:hAnsi="Arial" w:cs="Arial"/>
          <w:sz w:val="18"/>
          <w:szCs w:val="18"/>
        </w:rPr>
        <w:t xml:space="preserve">separated David Page went to the police. Officers spotted Clinton Young driving Samuel Petrey’s pickup truck and arrested him after a chase.  A forensic firearms examiner assessed that the handgun found in the vehicle fired the two shell casings found in Doyle Douglas’s car and the two others found near Samuel Petrey’s body. Clinton Young was charged with the two murders, </w:t>
      </w:r>
      <w:r w:rsidRPr="001420BC">
        <w:rPr>
          <w:rFonts w:ascii="Arial" w:hAnsi="Arial" w:cs="Arial"/>
          <w:sz w:val="18"/>
          <w:szCs w:val="18"/>
          <w:lang w:eastAsia="en-US"/>
        </w:rPr>
        <w:t>convicted on 27 March 2003 and sentenced to death on 14 April 2003</w:t>
      </w:r>
      <w:r w:rsidR="00C3528B" w:rsidRPr="001420BC">
        <w:rPr>
          <w:rFonts w:ascii="Arial" w:hAnsi="Arial" w:cs="Arial"/>
          <w:sz w:val="18"/>
          <w:szCs w:val="18"/>
          <w:lang w:eastAsia="en-US"/>
        </w:rPr>
        <w:t>.</w:t>
      </w:r>
      <w:r w:rsidR="00724A72" w:rsidRPr="001420BC">
        <w:rPr>
          <w:rFonts w:ascii="Arial" w:hAnsi="Arial" w:cs="Arial"/>
          <w:sz w:val="18"/>
          <w:szCs w:val="18"/>
          <w:lang w:eastAsia="en-US"/>
        </w:rPr>
        <w:t xml:space="preserve"> </w:t>
      </w:r>
    </w:p>
    <w:p w:rsidR="00E86E9F" w:rsidRPr="001420BC" w:rsidRDefault="00E86E9F" w:rsidP="001420BC">
      <w:pPr>
        <w:rPr>
          <w:rFonts w:ascii="Arial" w:hAnsi="Arial" w:cs="Arial"/>
          <w:sz w:val="18"/>
          <w:szCs w:val="18"/>
          <w:lang w:eastAsia="en-US"/>
        </w:rPr>
      </w:pPr>
    </w:p>
    <w:p w:rsidR="00E86E9F" w:rsidRPr="001420BC" w:rsidRDefault="00FB5F2C" w:rsidP="001420BC">
      <w:pPr>
        <w:rPr>
          <w:rStyle w:val="StyleAIBodytextAsianSimSunChar"/>
          <w:rFonts w:cs="Arial"/>
          <w:sz w:val="18"/>
          <w:szCs w:val="18"/>
        </w:rPr>
      </w:pPr>
      <w:r w:rsidRPr="001420BC">
        <w:rPr>
          <w:rStyle w:val="StyleAIBodytextAsianSimSunChar"/>
          <w:rFonts w:cs="Arial"/>
          <w:sz w:val="18"/>
          <w:szCs w:val="18"/>
        </w:rPr>
        <w:t>Clinton Young</w:t>
      </w:r>
      <w:r w:rsidR="00761DC6" w:rsidRPr="001420BC">
        <w:rPr>
          <w:rStyle w:val="StyleAIBodytextAsianSimSunChar"/>
          <w:rFonts w:cs="Arial"/>
          <w:sz w:val="18"/>
          <w:szCs w:val="18"/>
        </w:rPr>
        <w:t xml:space="preserve"> is the youngest of the individuals involved in this case (18 years </w:t>
      </w:r>
      <w:r w:rsidR="00251649" w:rsidRPr="001420BC">
        <w:rPr>
          <w:rStyle w:val="StyleAIBodytextAsianSimSunChar"/>
          <w:rFonts w:cs="Arial"/>
          <w:sz w:val="18"/>
          <w:szCs w:val="18"/>
        </w:rPr>
        <w:t xml:space="preserve">and four months </w:t>
      </w:r>
      <w:r w:rsidR="00761DC6" w:rsidRPr="001420BC">
        <w:rPr>
          <w:rStyle w:val="StyleAIBodytextAsianSimSunChar"/>
          <w:rFonts w:cs="Arial"/>
          <w:sz w:val="18"/>
          <w:szCs w:val="18"/>
        </w:rPr>
        <w:t xml:space="preserve">old at the time of the shootings), and </w:t>
      </w:r>
      <w:r w:rsidRPr="001420BC">
        <w:rPr>
          <w:rStyle w:val="StyleAIBodytextAsianSimSunChar"/>
          <w:rFonts w:cs="Arial"/>
          <w:sz w:val="18"/>
          <w:szCs w:val="18"/>
        </w:rPr>
        <w:t xml:space="preserve">the only </w:t>
      </w:r>
      <w:r w:rsidR="00761DC6" w:rsidRPr="001420BC">
        <w:rPr>
          <w:rStyle w:val="StyleAIBodytextAsianSimSunChar"/>
          <w:rFonts w:cs="Arial"/>
          <w:sz w:val="18"/>
          <w:szCs w:val="18"/>
        </w:rPr>
        <w:t>one</w:t>
      </w:r>
      <w:r w:rsidRPr="001420BC">
        <w:rPr>
          <w:rStyle w:val="StyleAIBodytextAsianSimSunChar"/>
          <w:rFonts w:cs="Arial"/>
          <w:sz w:val="18"/>
          <w:szCs w:val="18"/>
        </w:rPr>
        <w:t xml:space="preserve"> who received a death sentence. Darnell McCoy was not charged. Mark Ray</w:t>
      </w:r>
      <w:r w:rsidR="000530C7" w:rsidRPr="001420BC">
        <w:rPr>
          <w:rStyle w:val="StyleAIBodytextAsianSimSunChar"/>
          <w:rFonts w:cs="Arial"/>
          <w:sz w:val="18"/>
          <w:szCs w:val="18"/>
        </w:rPr>
        <w:t xml:space="preserve"> was </w:t>
      </w:r>
      <w:r w:rsidRPr="001420BC">
        <w:rPr>
          <w:rStyle w:val="StyleAIBodytextAsianSimSunChar"/>
          <w:rFonts w:cs="Arial"/>
          <w:sz w:val="18"/>
          <w:szCs w:val="18"/>
        </w:rPr>
        <w:t xml:space="preserve">charged with the capital murder of Doyle Douglas, pleaded guilty in June 2003 to second degree kidnapping, was sentenced to 15 years in prison and is now free. David Page pleaded guilty in December 2003 to aggravated kidnapping in return for a 30-year sentence. </w:t>
      </w:r>
      <w:r w:rsidR="000530C7" w:rsidRPr="001420BC">
        <w:rPr>
          <w:rStyle w:val="StyleAIBodytextAsianSimSunChar"/>
          <w:rFonts w:cs="Arial"/>
          <w:sz w:val="18"/>
          <w:szCs w:val="18"/>
        </w:rPr>
        <w:t>Each testified</w:t>
      </w:r>
      <w:r w:rsidRPr="001420BC">
        <w:rPr>
          <w:rStyle w:val="StyleAIBodytextAsianSimSunChar"/>
          <w:rFonts w:cs="Arial"/>
          <w:sz w:val="18"/>
          <w:szCs w:val="18"/>
        </w:rPr>
        <w:t xml:space="preserve"> aga</w:t>
      </w:r>
      <w:r w:rsidR="000530C7" w:rsidRPr="001420BC">
        <w:rPr>
          <w:rStyle w:val="StyleAIBodytextAsianSimSunChar"/>
          <w:rFonts w:cs="Arial"/>
          <w:sz w:val="18"/>
          <w:szCs w:val="18"/>
        </w:rPr>
        <w:t>inst Clinton Young.</w:t>
      </w:r>
      <w:r w:rsidR="0041056B" w:rsidRPr="001420BC">
        <w:rPr>
          <w:rStyle w:val="StyleAIBodytextAsianSimSunChar"/>
          <w:rFonts w:cs="Arial"/>
          <w:sz w:val="18"/>
          <w:szCs w:val="18"/>
        </w:rPr>
        <w:t xml:space="preserve"> </w:t>
      </w:r>
    </w:p>
    <w:p w:rsidR="00E86E9F" w:rsidRPr="001420BC" w:rsidRDefault="00E86E9F" w:rsidP="001420BC">
      <w:pPr>
        <w:rPr>
          <w:rStyle w:val="StyleAIBodytextAsianSimSunChar"/>
          <w:rFonts w:cs="Arial"/>
          <w:sz w:val="18"/>
          <w:szCs w:val="18"/>
        </w:rPr>
      </w:pPr>
    </w:p>
    <w:p w:rsidR="00E86E9F" w:rsidRPr="001420BC" w:rsidRDefault="00633829" w:rsidP="001420BC">
      <w:pPr>
        <w:rPr>
          <w:rStyle w:val="StyleAIBodytextAsianSimSunChar"/>
          <w:rFonts w:cs="Arial"/>
          <w:sz w:val="18"/>
          <w:szCs w:val="18"/>
        </w:rPr>
      </w:pPr>
      <w:r w:rsidRPr="001420BC">
        <w:rPr>
          <w:rStyle w:val="StyleAIBodytextAsianSimSunChar"/>
          <w:rFonts w:cs="Arial"/>
          <w:sz w:val="18"/>
          <w:szCs w:val="18"/>
        </w:rPr>
        <w:t xml:space="preserve">The jury’s finding that Clinton </w:t>
      </w:r>
      <w:r w:rsidR="00A50E47" w:rsidRPr="001420BC">
        <w:rPr>
          <w:rStyle w:val="StyleAIBodytextAsianSimSunChar"/>
          <w:rFonts w:cs="Arial"/>
          <w:sz w:val="18"/>
          <w:szCs w:val="18"/>
        </w:rPr>
        <w:t xml:space="preserve">Young killed the second victim </w:t>
      </w:r>
      <w:r w:rsidRPr="001420BC">
        <w:rPr>
          <w:rStyle w:val="StyleAIBodytextAsianSimSunChar"/>
          <w:rFonts w:cs="Arial"/>
          <w:sz w:val="18"/>
          <w:szCs w:val="18"/>
        </w:rPr>
        <w:t xml:space="preserve">was a prerequisite for his capital conviction and death sentence. </w:t>
      </w:r>
      <w:r w:rsidR="00E15D58" w:rsidRPr="001420BC">
        <w:rPr>
          <w:rStyle w:val="StyleAIBodytextAsianSimSunChar"/>
          <w:rFonts w:cs="Arial"/>
          <w:sz w:val="18"/>
          <w:szCs w:val="18"/>
        </w:rPr>
        <w:t>T</w:t>
      </w:r>
      <w:r w:rsidR="00E6218E" w:rsidRPr="001420BC">
        <w:rPr>
          <w:rStyle w:val="StyleAIBodytextAsianSimSunChar"/>
          <w:rFonts w:cs="Arial"/>
          <w:sz w:val="18"/>
          <w:szCs w:val="18"/>
        </w:rPr>
        <w:t xml:space="preserve">he only evidence that identified </w:t>
      </w:r>
      <w:r w:rsidR="00A50E47" w:rsidRPr="001420BC">
        <w:rPr>
          <w:rStyle w:val="StyleAIBodytextAsianSimSunChar"/>
          <w:rFonts w:cs="Arial"/>
          <w:sz w:val="18"/>
          <w:szCs w:val="18"/>
        </w:rPr>
        <w:t xml:space="preserve">him </w:t>
      </w:r>
      <w:r w:rsidR="00E15D58" w:rsidRPr="001420BC">
        <w:rPr>
          <w:rStyle w:val="StyleAIBodytextAsianSimSunChar"/>
          <w:rFonts w:cs="Arial"/>
          <w:sz w:val="18"/>
          <w:szCs w:val="18"/>
        </w:rPr>
        <w:t>as the person who shot Samuel Petrey was the testimony of David Page</w:t>
      </w:r>
      <w:r w:rsidR="004706B1" w:rsidRPr="001420BC">
        <w:rPr>
          <w:rStyle w:val="StyleAIBodytextAsianSimSunChar"/>
          <w:rFonts w:cs="Arial"/>
          <w:sz w:val="18"/>
          <w:szCs w:val="18"/>
        </w:rPr>
        <w:t xml:space="preserve">, the </w:t>
      </w:r>
      <w:r w:rsidR="00A50E47" w:rsidRPr="001420BC">
        <w:rPr>
          <w:rStyle w:val="StyleAIBodytextAsianSimSunChar"/>
          <w:rFonts w:cs="Arial"/>
          <w:sz w:val="18"/>
          <w:szCs w:val="18"/>
        </w:rPr>
        <w:t>other person present at that</w:t>
      </w:r>
      <w:r w:rsidR="004706B1" w:rsidRPr="001420BC">
        <w:rPr>
          <w:rStyle w:val="StyleAIBodytextAsianSimSunChar"/>
          <w:rFonts w:cs="Arial"/>
          <w:sz w:val="18"/>
          <w:szCs w:val="18"/>
        </w:rPr>
        <w:t xml:space="preserve"> shooting</w:t>
      </w:r>
      <w:r w:rsidR="00E15D58" w:rsidRPr="001420BC">
        <w:rPr>
          <w:rStyle w:val="StyleAIBodytextAsianSimSunChar"/>
          <w:rFonts w:cs="Arial"/>
          <w:sz w:val="18"/>
          <w:szCs w:val="18"/>
        </w:rPr>
        <w:t xml:space="preserve">. He </w:t>
      </w:r>
      <w:r w:rsidR="00B126B3" w:rsidRPr="001420BC">
        <w:rPr>
          <w:rStyle w:val="StyleAIBodytextAsianSimSunChar"/>
          <w:rFonts w:cs="Arial"/>
          <w:sz w:val="18"/>
          <w:szCs w:val="18"/>
        </w:rPr>
        <w:t xml:space="preserve">testified that </w:t>
      </w:r>
      <w:r w:rsidR="00E15D58" w:rsidRPr="001420BC">
        <w:rPr>
          <w:rStyle w:val="StyleAIBodytextAsianSimSunChar"/>
          <w:rFonts w:cs="Arial"/>
          <w:sz w:val="18"/>
          <w:szCs w:val="18"/>
        </w:rPr>
        <w:t xml:space="preserve">Clinton Young shot Samuel </w:t>
      </w:r>
      <w:r w:rsidR="00B126B3" w:rsidRPr="001420BC">
        <w:rPr>
          <w:rStyle w:val="StyleAIBodytextAsianSimSunChar"/>
          <w:rFonts w:cs="Arial"/>
          <w:sz w:val="18"/>
          <w:szCs w:val="18"/>
        </w:rPr>
        <w:t xml:space="preserve">Petrey from six to </w:t>
      </w:r>
      <w:r w:rsidR="00FB3E30" w:rsidRPr="001420BC">
        <w:rPr>
          <w:rStyle w:val="StyleAIBodytextAsianSimSunChar"/>
          <w:rFonts w:cs="Arial"/>
          <w:sz w:val="18"/>
          <w:szCs w:val="18"/>
        </w:rPr>
        <w:t xml:space="preserve">10 </w:t>
      </w:r>
      <w:r w:rsidR="00D442AA" w:rsidRPr="001420BC">
        <w:rPr>
          <w:rStyle w:val="StyleAIBodytextAsianSimSunChar"/>
          <w:rFonts w:cs="Arial"/>
          <w:sz w:val="18"/>
          <w:szCs w:val="18"/>
        </w:rPr>
        <w:t xml:space="preserve">feet (2 to 3.5 metres) away, but </w:t>
      </w:r>
      <w:r w:rsidR="004348AD" w:rsidRPr="001420BC">
        <w:rPr>
          <w:rStyle w:val="StyleAIBodytextAsianSimSunChar"/>
          <w:rFonts w:cs="Arial"/>
          <w:sz w:val="18"/>
          <w:szCs w:val="18"/>
        </w:rPr>
        <w:t xml:space="preserve">the victim </w:t>
      </w:r>
      <w:r w:rsidR="00B126B3" w:rsidRPr="001420BC">
        <w:rPr>
          <w:rStyle w:val="StyleAIBodytextAsianSimSunChar"/>
          <w:rFonts w:cs="Arial"/>
          <w:sz w:val="18"/>
          <w:szCs w:val="18"/>
        </w:rPr>
        <w:t xml:space="preserve">had </w:t>
      </w:r>
      <w:r w:rsidR="00E6218E" w:rsidRPr="001420BC">
        <w:rPr>
          <w:rStyle w:val="StyleAIBodytextAsianSimSunChar"/>
          <w:rFonts w:cs="Arial"/>
          <w:sz w:val="18"/>
          <w:szCs w:val="18"/>
        </w:rPr>
        <w:t>marks on his wounds showing he was shot at close ra</w:t>
      </w:r>
      <w:r w:rsidR="004348AD" w:rsidRPr="001420BC">
        <w:rPr>
          <w:rStyle w:val="StyleAIBodytextAsianSimSunChar"/>
          <w:rFonts w:cs="Arial"/>
          <w:sz w:val="18"/>
          <w:szCs w:val="18"/>
        </w:rPr>
        <w:t xml:space="preserve">nge, </w:t>
      </w:r>
      <w:r w:rsidR="00D442AA" w:rsidRPr="001420BC">
        <w:rPr>
          <w:rStyle w:val="StyleAIBodytextAsianSimSunChar"/>
          <w:rFonts w:cs="Arial"/>
          <w:sz w:val="18"/>
          <w:szCs w:val="18"/>
        </w:rPr>
        <w:t>from</w:t>
      </w:r>
      <w:r w:rsidR="004348AD" w:rsidRPr="001420BC">
        <w:rPr>
          <w:rStyle w:val="StyleAIBodytextAsianSimSunChar"/>
          <w:rFonts w:cs="Arial"/>
          <w:sz w:val="18"/>
          <w:szCs w:val="18"/>
        </w:rPr>
        <w:t xml:space="preserve"> </w:t>
      </w:r>
      <w:r w:rsidR="00E85F20" w:rsidRPr="001420BC">
        <w:rPr>
          <w:rStyle w:val="StyleAIBodytextAsianSimSunChar"/>
          <w:rFonts w:cs="Arial"/>
          <w:sz w:val="18"/>
          <w:szCs w:val="18"/>
        </w:rPr>
        <w:t xml:space="preserve">a distance of </w:t>
      </w:r>
      <w:r w:rsidR="004348AD" w:rsidRPr="001420BC">
        <w:rPr>
          <w:rStyle w:val="StyleAIBodytextAsianSimSunChar"/>
          <w:rFonts w:cs="Arial"/>
          <w:sz w:val="18"/>
          <w:szCs w:val="18"/>
        </w:rPr>
        <w:t xml:space="preserve">no more than </w:t>
      </w:r>
      <w:r w:rsidR="00D442AA" w:rsidRPr="001420BC">
        <w:rPr>
          <w:rStyle w:val="StyleAIBodytextAsianSimSunChar"/>
          <w:rFonts w:cs="Arial"/>
          <w:sz w:val="18"/>
          <w:szCs w:val="18"/>
        </w:rPr>
        <w:t>two feet (0.6m)</w:t>
      </w:r>
      <w:r w:rsidR="004348AD" w:rsidRPr="001420BC">
        <w:rPr>
          <w:rStyle w:val="StyleAIBodytextAsianSimSunChar"/>
          <w:rFonts w:cs="Arial"/>
          <w:sz w:val="18"/>
          <w:szCs w:val="18"/>
        </w:rPr>
        <w:t xml:space="preserve">. </w:t>
      </w:r>
      <w:r w:rsidR="000D36FA" w:rsidRPr="001420BC">
        <w:rPr>
          <w:rStyle w:val="StyleAIBodytextAsianSimSunChar"/>
          <w:rFonts w:cs="Arial"/>
          <w:sz w:val="18"/>
          <w:szCs w:val="18"/>
        </w:rPr>
        <w:t xml:space="preserve">Since </w:t>
      </w:r>
      <w:r w:rsidR="00FB3E30" w:rsidRPr="001420BC">
        <w:rPr>
          <w:rStyle w:val="StyleAIBodytextAsianSimSunChar"/>
          <w:rFonts w:cs="Arial"/>
          <w:sz w:val="18"/>
          <w:szCs w:val="18"/>
        </w:rPr>
        <w:t xml:space="preserve">the </w:t>
      </w:r>
      <w:r w:rsidR="000D36FA" w:rsidRPr="001420BC">
        <w:rPr>
          <w:rStyle w:val="StyleAIBodytextAsianSimSunChar"/>
          <w:rFonts w:cs="Arial"/>
          <w:sz w:val="18"/>
          <w:szCs w:val="18"/>
        </w:rPr>
        <w:t>trial, four peo</w:t>
      </w:r>
      <w:r w:rsidR="00B126B3" w:rsidRPr="001420BC">
        <w:rPr>
          <w:rStyle w:val="StyleAIBodytextAsianSimSunChar"/>
          <w:rFonts w:cs="Arial"/>
          <w:sz w:val="18"/>
          <w:szCs w:val="18"/>
        </w:rPr>
        <w:t xml:space="preserve">ple </w:t>
      </w:r>
      <w:r w:rsidR="00E6218E" w:rsidRPr="001420BC">
        <w:rPr>
          <w:rStyle w:val="StyleAIBodytextAsianSimSunChar"/>
          <w:rFonts w:cs="Arial"/>
          <w:sz w:val="18"/>
          <w:szCs w:val="18"/>
        </w:rPr>
        <w:t>have provided sworn statements</w:t>
      </w:r>
      <w:r w:rsidR="00E85F20" w:rsidRPr="001420BC">
        <w:rPr>
          <w:rStyle w:val="StyleAIBodytextAsianSimSunChar"/>
          <w:rFonts w:cs="Arial"/>
          <w:sz w:val="18"/>
          <w:szCs w:val="18"/>
        </w:rPr>
        <w:t xml:space="preserve"> supporting Clinton Young’s </w:t>
      </w:r>
      <w:r w:rsidR="004D3295" w:rsidRPr="001420BC">
        <w:rPr>
          <w:rStyle w:val="StyleAIBodytextAsianSimSunChar"/>
          <w:rFonts w:cs="Arial"/>
          <w:sz w:val="18"/>
          <w:szCs w:val="18"/>
        </w:rPr>
        <w:t xml:space="preserve">claim </w:t>
      </w:r>
      <w:r w:rsidR="00E85F20" w:rsidRPr="001420BC">
        <w:rPr>
          <w:rStyle w:val="StyleAIBodytextAsianSimSunChar"/>
          <w:rFonts w:cs="Arial"/>
          <w:sz w:val="18"/>
          <w:szCs w:val="18"/>
        </w:rPr>
        <w:t>that he did not shoot Samuel Petrey</w:t>
      </w:r>
      <w:r w:rsidR="00E6218E" w:rsidRPr="001420BC">
        <w:rPr>
          <w:rStyle w:val="StyleAIBodytextAsianSimSunChar"/>
          <w:rFonts w:cs="Arial"/>
          <w:sz w:val="18"/>
          <w:szCs w:val="18"/>
        </w:rPr>
        <w:t>.</w:t>
      </w:r>
      <w:r w:rsidR="00A50E47" w:rsidRPr="001420BC">
        <w:rPr>
          <w:rStyle w:val="StyleAIBodytextAsianSimSunChar"/>
          <w:rFonts w:cs="Arial"/>
          <w:sz w:val="18"/>
          <w:szCs w:val="18"/>
        </w:rPr>
        <w:t xml:space="preserve"> </w:t>
      </w:r>
      <w:r w:rsidR="00FB3E30" w:rsidRPr="001420BC">
        <w:rPr>
          <w:rStyle w:val="StyleAIBodytextAsianSimSunChar"/>
          <w:rFonts w:cs="Arial"/>
          <w:sz w:val="18"/>
          <w:szCs w:val="18"/>
        </w:rPr>
        <w:t>According to Clinton Young’s lawyers, g</w:t>
      </w:r>
      <w:r w:rsidR="00E85F20" w:rsidRPr="001420BC">
        <w:rPr>
          <w:rStyle w:val="StyleAIBodytextAsianSimSunChar"/>
          <w:rFonts w:cs="Arial"/>
          <w:sz w:val="18"/>
          <w:szCs w:val="18"/>
        </w:rPr>
        <w:t>unshot residue testing of a pair of gloves found at the Samuel Petrey murder scene also support</w:t>
      </w:r>
      <w:r w:rsidR="00EA1326" w:rsidRPr="001420BC">
        <w:rPr>
          <w:rStyle w:val="StyleAIBodytextAsianSimSunChar"/>
          <w:rFonts w:cs="Arial"/>
          <w:sz w:val="18"/>
          <w:szCs w:val="18"/>
        </w:rPr>
        <w:t>s</w:t>
      </w:r>
      <w:r w:rsidR="00E85F20" w:rsidRPr="001420BC">
        <w:rPr>
          <w:rStyle w:val="StyleAIBodytextAsianSimSunChar"/>
          <w:rFonts w:cs="Arial"/>
          <w:sz w:val="18"/>
          <w:szCs w:val="18"/>
        </w:rPr>
        <w:t xml:space="preserve"> his claim of innocence. </w:t>
      </w:r>
    </w:p>
    <w:p w:rsidR="00E86E9F" w:rsidRPr="001420BC" w:rsidRDefault="00E86E9F" w:rsidP="001420BC">
      <w:pPr>
        <w:rPr>
          <w:rStyle w:val="StyleAIBodytextAsianSimSunChar"/>
          <w:rFonts w:cs="Arial"/>
          <w:sz w:val="18"/>
          <w:szCs w:val="18"/>
        </w:rPr>
      </w:pPr>
    </w:p>
    <w:p w:rsidR="00E86E9F" w:rsidRPr="001420BC" w:rsidRDefault="00761DC6" w:rsidP="001420BC">
      <w:pPr>
        <w:rPr>
          <w:rStyle w:val="StyleAIBodytextAsianSimSunChar"/>
          <w:rFonts w:cs="Arial"/>
          <w:sz w:val="18"/>
          <w:szCs w:val="18"/>
        </w:rPr>
      </w:pPr>
      <w:r w:rsidRPr="001420BC">
        <w:rPr>
          <w:rStyle w:val="StyleAIBodytextAsianSimSunChar"/>
          <w:rFonts w:cs="Arial"/>
          <w:sz w:val="18"/>
          <w:szCs w:val="18"/>
        </w:rPr>
        <w:t xml:space="preserve">In an affidavit </w:t>
      </w:r>
      <w:r w:rsidR="00633829" w:rsidRPr="001420BC">
        <w:rPr>
          <w:rStyle w:val="StyleAIBodytextAsianSimSunChar"/>
          <w:rFonts w:cs="Arial"/>
          <w:sz w:val="18"/>
          <w:szCs w:val="18"/>
        </w:rPr>
        <w:t xml:space="preserve">in 2015, David Page said that </w:t>
      </w:r>
      <w:r w:rsidRPr="001420BC">
        <w:rPr>
          <w:rStyle w:val="StyleAIBodytextAsianSimSunChar"/>
          <w:rFonts w:cs="Arial"/>
          <w:sz w:val="18"/>
          <w:szCs w:val="18"/>
        </w:rPr>
        <w:t>prosecutors</w:t>
      </w:r>
      <w:r w:rsidR="00633829" w:rsidRPr="001420BC">
        <w:rPr>
          <w:rStyle w:val="StyleAIBodytextAsianSimSunChar"/>
          <w:rFonts w:cs="Arial"/>
          <w:sz w:val="18"/>
          <w:szCs w:val="18"/>
        </w:rPr>
        <w:t xml:space="preserve"> told him “You help us, and we’ll help you”</w:t>
      </w:r>
      <w:r w:rsidR="00261314" w:rsidRPr="001420BC">
        <w:rPr>
          <w:rStyle w:val="StyleAIBodytextAsianSimSunChar"/>
          <w:rFonts w:cs="Arial"/>
          <w:sz w:val="18"/>
          <w:szCs w:val="18"/>
        </w:rPr>
        <w:t>.</w:t>
      </w:r>
      <w:r w:rsidR="00633829" w:rsidRPr="001420BC">
        <w:rPr>
          <w:rStyle w:val="StyleAIBodytextAsianSimSunChar"/>
          <w:rFonts w:cs="Arial"/>
          <w:sz w:val="18"/>
          <w:szCs w:val="18"/>
        </w:rPr>
        <w:t xml:space="preserve"> </w:t>
      </w:r>
      <w:r w:rsidR="00261314" w:rsidRPr="001420BC">
        <w:rPr>
          <w:rStyle w:val="StyleAIBodytextAsianSimSunChar"/>
          <w:rFonts w:cs="Arial"/>
          <w:sz w:val="18"/>
          <w:szCs w:val="18"/>
        </w:rPr>
        <w:t>He added,</w:t>
      </w:r>
      <w:r w:rsidR="00295962" w:rsidRPr="001420BC">
        <w:rPr>
          <w:rStyle w:val="StyleAIBodytextAsianSimSunChar"/>
          <w:rFonts w:cs="Arial"/>
          <w:sz w:val="18"/>
          <w:szCs w:val="18"/>
        </w:rPr>
        <w:t xml:space="preserve"> </w:t>
      </w:r>
      <w:r w:rsidR="004D3295" w:rsidRPr="001420BC">
        <w:rPr>
          <w:rStyle w:val="StyleAIBodytextAsianSimSunChar"/>
          <w:rFonts w:cs="Arial"/>
          <w:sz w:val="18"/>
          <w:szCs w:val="18"/>
        </w:rPr>
        <w:t>“</w:t>
      </w:r>
      <w:r w:rsidR="00633829" w:rsidRPr="001420BC">
        <w:rPr>
          <w:rStyle w:val="StyleAIBodytextAsianSimSunChar"/>
          <w:rFonts w:cs="Arial"/>
          <w:sz w:val="18"/>
          <w:szCs w:val="18"/>
        </w:rPr>
        <w:t xml:space="preserve">To increase my chances of getting a good plea deal, I tried to make Clint look as bad as possible”. In February 2002, David Page </w:t>
      </w:r>
      <w:r w:rsidR="001F1A2E" w:rsidRPr="001420BC">
        <w:rPr>
          <w:rStyle w:val="StyleAIBodytextAsianSimSunChar"/>
          <w:rFonts w:cs="Arial"/>
          <w:sz w:val="18"/>
          <w:szCs w:val="18"/>
        </w:rPr>
        <w:t>failed</w:t>
      </w:r>
      <w:r w:rsidR="00633829" w:rsidRPr="001420BC">
        <w:rPr>
          <w:rStyle w:val="StyleAIBodytextAsianSimSunChar"/>
          <w:rFonts w:cs="Arial"/>
          <w:sz w:val="18"/>
          <w:szCs w:val="18"/>
        </w:rPr>
        <w:t xml:space="preserve"> a polygraph test </w:t>
      </w:r>
      <w:r w:rsidR="004D3295" w:rsidRPr="001420BC">
        <w:rPr>
          <w:rStyle w:val="StyleAIBodytextAsianSimSunChar"/>
          <w:rFonts w:cs="Arial"/>
          <w:sz w:val="18"/>
          <w:szCs w:val="18"/>
        </w:rPr>
        <w:t>about his level of involvement in the shootings</w:t>
      </w:r>
      <w:r w:rsidR="00107641" w:rsidRPr="001420BC">
        <w:rPr>
          <w:rStyle w:val="StyleAIBodytextAsianSimSunChar"/>
          <w:rFonts w:cs="Arial"/>
          <w:sz w:val="18"/>
          <w:szCs w:val="18"/>
        </w:rPr>
        <w:t>,</w:t>
      </w:r>
      <w:r w:rsidR="004D3295" w:rsidRPr="001420BC">
        <w:rPr>
          <w:rStyle w:val="StyleAIBodytextAsianSimSunChar"/>
          <w:rFonts w:cs="Arial"/>
          <w:sz w:val="18"/>
          <w:szCs w:val="18"/>
        </w:rPr>
        <w:t xml:space="preserve"> </w:t>
      </w:r>
      <w:r w:rsidR="001F1A2E" w:rsidRPr="001420BC">
        <w:rPr>
          <w:rStyle w:val="StyleAIBodytextAsianSimSunChar"/>
          <w:rFonts w:cs="Arial"/>
          <w:sz w:val="18"/>
          <w:szCs w:val="18"/>
        </w:rPr>
        <w:t>with his answers</w:t>
      </w:r>
      <w:r w:rsidR="00633829" w:rsidRPr="001420BC">
        <w:rPr>
          <w:rStyle w:val="StyleAIBodytextAsianSimSunChar"/>
          <w:rFonts w:cs="Arial"/>
          <w:sz w:val="18"/>
          <w:szCs w:val="18"/>
        </w:rPr>
        <w:t xml:space="preserve"> ass</w:t>
      </w:r>
      <w:r w:rsidR="004D3295" w:rsidRPr="001420BC">
        <w:rPr>
          <w:rStyle w:val="StyleAIBodytextAsianSimSunChar"/>
          <w:rFonts w:cs="Arial"/>
          <w:sz w:val="18"/>
          <w:szCs w:val="18"/>
        </w:rPr>
        <w:t>essed as deceptive</w:t>
      </w:r>
      <w:r w:rsidR="00633829" w:rsidRPr="001420BC">
        <w:rPr>
          <w:rStyle w:val="StyleAIBodytextAsianSimSunChar"/>
          <w:rFonts w:cs="Arial"/>
          <w:sz w:val="18"/>
          <w:szCs w:val="18"/>
        </w:rPr>
        <w:t>. The judge</w:t>
      </w:r>
      <w:r w:rsidR="00A50E47" w:rsidRPr="001420BC">
        <w:rPr>
          <w:rStyle w:val="StyleAIBodytextAsianSimSunChar"/>
          <w:rFonts w:cs="Arial"/>
          <w:sz w:val="18"/>
          <w:szCs w:val="18"/>
        </w:rPr>
        <w:t xml:space="preserve"> refused the defence </w:t>
      </w:r>
      <w:r w:rsidR="001F1A2E" w:rsidRPr="001420BC">
        <w:rPr>
          <w:rStyle w:val="StyleAIBodytextAsianSimSunChar"/>
          <w:rFonts w:cs="Arial"/>
          <w:sz w:val="18"/>
          <w:szCs w:val="18"/>
        </w:rPr>
        <w:t xml:space="preserve">team’s </w:t>
      </w:r>
      <w:r w:rsidR="00A50E47" w:rsidRPr="001420BC">
        <w:rPr>
          <w:rStyle w:val="StyleAIBodytextAsianSimSunChar"/>
          <w:rFonts w:cs="Arial"/>
          <w:sz w:val="18"/>
          <w:szCs w:val="18"/>
        </w:rPr>
        <w:t xml:space="preserve">request to admit </w:t>
      </w:r>
      <w:r w:rsidR="00633829" w:rsidRPr="001420BC">
        <w:rPr>
          <w:rStyle w:val="StyleAIBodytextAsianSimSunChar"/>
          <w:rFonts w:cs="Arial"/>
          <w:sz w:val="18"/>
          <w:szCs w:val="18"/>
        </w:rPr>
        <w:t>the</w:t>
      </w:r>
      <w:r w:rsidR="00A50E47" w:rsidRPr="001420BC">
        <w:rPr>
          <w:rStyle w:val="StyleAIBodytextAsianSimSunChar"/>
          <w:rFonts w:cs="Arial"/>
          <w:sz w:val="18"/>
          <w:szCs w:val="18"/>
        </w:rPr>
        <w:t xml:space="preserve"> examiner’s testimony into evidence</w:t>
      </w:r>
      <w:r w:rsidR="004D3295" w:rsidRPr="001420BC">
        <w:rPr>
          <w:rStyle w:val="StyleAIBodytextAsianSimSunChar"/>
          <w:rFonts w:cs="Arial"/>
          <w:sz w:val="18"/>
          <w:szCs w:val="18"/>
        </w:rPr>
        <w:t xml:space="preserve"> in their efforts to impeach </w:t>
      </w:r>
      <w:r w:rsidRPr="001420BC">
        <w:rPr>
          <w:rStyle w:val="StyleAIBodytextAsianSimSunChar"/>
          <w:rFonts w:cs="Arial"/>
          <w:sz w:val="18"/>
          <w:szCs w:val="18"/>
        </w:rPr>
        <w:t>David Page’s</w:t>
      </w:r>
      <w:r w:rsidR="004D3295" w:rsidRPr="001420BC">
        <w:rPr>
          <w:rStyle w:val="StyleAIBodytextAsianSimSunChar"/>
          <w:rFonts w:cs="Arial"/>
          <w:sz w:val="18"/>
          <w:szCs w:val="18"/>
        </w:rPr>
        <w:t xml:space="preserve"> testimony</w:t>
      </w:r>
      <w:r w:rsidR="00633829" w:rsidRPr="001420BC">
        <w:rPr>
          <w:rStyle w:val="StyleAIBodytextAsianSimSunChar"/>
          <w:rFonts w:cs="Arial"/>
          <w:sz w:val="18"/>
          <w:szCs w:val="18"/>
        </w:rPr>
        <w:t xml:space="preserve">. Upholding the death sentence in 2014, a federal court ruled that </w:t>
      </w:r>
      <w:r w:rsidR="00A50E47" w:rsidRPr="001420BC">
        <w:rPr>
          <w:rStyle w:val="StyleAIBodytextAsianSimSunChar"/>
          <w:rFonts w:cs="Arial"/>
          <w:sz w:val="18"/>
          <w:szCs w:val="18"/>
        </w:rPr>
        <w:t xml:space="preserve">the </w:t>
      </w:r>
      <w:r w:rsidR="00FB3E30" w:rsidRPr="001420BC">
        <w:rPr>
          <w:rStyle w:val="StyleAIBodytextAsianSimSunChar"/>
          <w:rFonts w:cs="Arial"/>
          <w:sz w:val="18"/>
          <w:szCs w:val="18"/>
        </w:rPr>
        <w:t xml:space="preserve">defence’s </w:t>
      </w:r>
      <w:r w:rsidR="00633829" w:rsidRPr="001420BC">
        <w:rPr>
          <w:rStyle w:val="StyleAIBodytextAsianSimSunChar"/>
          <w:rFonts w:cs="Arial"/>
          <w:sz w:val="18"/>
          <w:szCs w:val="18"/>
        </w:rPr>
        <w:t>cross-exami</w:t>
      </w:r>
      <w:r w:rsidRPr="001420BC">
        <w:rPr>
          <w:rStyle w:val="StyleAIBodytextAsianSimSunChar"/>
          <w:rFonts w:cs="Arial"/>
          <w:sz w:val="18"/>
          <w:szCs w:val="18"/>
        </w:rPr>
        <w:t xml:space="preserve">nation of </w:t>
      </w:r>
      <w:r w:rsidR="00FB3E30" w:rsidRPr="001420BC">
        <w:rPr>
          <w:rStyle w:val="StyleAIBodytextAsianSimSunChar"/>
          <w:rFonts w:cs="Arial"/>
          <w:sz w:val="18"/>
          <w:szCs w:val="18"/>
        </w:rPr>
        <w:t xml:space="preserve">David </w:t>
      </w:r>
      <w:r w:rsidR="004D3295" w:rsidRPr="001420BC">
        <w:rPr>
          <w:rStyle w:val="StyleAIBodytextAsianSimSunChar"/>
          <w:rFonts w:cs="Arial"/>
          <w:sz w:val="18"/>
          <w:szCs w:val="18"/>
        </w:rPr>
        <w:t xml:space="preserve">Page </w:t>
      </w:r>
      <w:r w:rsidR="00D3558D" w:rsidRPr="001420BC">
        <w:rPr>
          <w:rStyle w:val="StyleAIBodytextAsianSimSunChar"/>
          <w:rFonts w:cs="Arial"/>
          <w:sz w:val="18"/>
          <w:szCs w:val="18"/>
        </w:rPr>
        <w:t>allowed the jury to hear</w:t>
      </w:r>
      <w:r w:rsidR="004D3295" w:rsidRPr="001420BC">
        <w:rPr>
          <w:rStyle w:val="StyleAIBodytextAsianSimSunChar"/>
          <w:rFonts w:cs="Arial"/>
          <w:sz w:val="18"/>
          <w:szCs w:val="18"/>
        </w:rPr>
        <w:t xml:space="preserve"> about</w:t>
      </w:r>
      <w:r w:rsidR="00A50E47" w:rsidRPr="001420BC">
        <w:rPr>
          <w:rStyle w:val="StyleAIBodytextAsianSimSunChar"/>
          <w:rFonts w:cs="Arial"/>
          <w:sz w:val="18"/>
          <w:szCs w:val="18"/>
        </w:rPr>
        <w:t xml:space="preserve"> inconsistencies in his version of events</w:t>
      </w:r>
      <w:r w:rsidR="004D3295" w:rsidRPr="001420BC">
        <w:rPr>
          <w:rStyle w:val="StyleAIBodytextAsianSimSunChar"/>
          <w:rFonts w:cs="Arial"/>
          <w:sz w:val="18"/>
          <w:szCs w:val="18"/>
        </w:rPr>
        <w:t xml:space="preserve"> anyway</w:t>
      </w:r>
      <w:r w:rsidR="00633829" w:rsidRPr="001420BC">
        <w:rPr>
          <w:rStyle w:val="StyleAIBodytextAsianSimSunChar"/>
          <w:rFonts w:cs="Arial"/>
          <w:sz w:val="18"/>
          <w:szCs w:val="18"/>
        </w:rPr>
        <w:t xml:space="preserve">, </w:t>
      </w:r>
      <w:r w:rsidR="004D3295" w:rsidRPr="001420BC">
        <w:rPr>
          <w:rStyle w:val="StyleAIBodytextAsianSimSunChar"/>
          <w:rFonts w:cs="Arial"/>
          <w:sz w:val="18"/>
          <w:szCs w:val="18"/>
        </w:rPr>
        <w:t xml:space="preserve">and </w:t>
      </w:r>
      <w:r w:rsidRPr="001420BC">
        <w:rPr>
          <w:rStyle w:val="StyleAIBodytextAsianSimSunChar"/>
          <w:rFonts w:cs="Arial"/>
          <w:sz w:val="18"/>
          <w:szCs w:val="18"/>
        </w:rPr>
        <w:t xml:space="preserve">meant that </w:t>
      </w:r>
      <w:r w:rsidR="00FB3E30" w:rsidRPr="001420BC">
        <w:rPr>
          <w:rStyle w:val="StyleAIBodytextAsianSimSunChar"/>
          <w:rFonts w:cs="Arial"/>
          <w:sz w:val="18"/>
          <w:szCs w:val="18"/>
        </w:rPr>
        <w:t xml:space="preserve">Clinton </w:t>
      </w:r>
      <w:r w:rsidR="00633829" w:rsidRPr="001420BC">
        <w:rPr>
          <w:rStyle w:val="StyleAIBodytextAsianSimSunChar"/>
          <w:rFonts w:cs="Arial"/>
          <w:sz w:val="18"/>
          <w:szCs w:val="18"/>
        </w:rPr>
        <w:t>Young’s rights w</w:t>
      </w:r>
      <w:r w:rsidRPr="001420BC">
        <w:rPr>
          <w:rStyle w:val="StyleAIBodytextAsianSimSunChar"/>
          <w:rFonts w:cs="Arial"/>
          <w:sz w:val="18"/>
          <w:szCs w:val="18"/>
        </w:rPr>
        <w:t xml:space="preserve">ere not violated by </w:t>
      </w:r>
      <w:r w:rsidR="00633829" w:rsidRPr="001420BC">
        <w:rPr>
          <w:rStyle w:val="StyleAIBodytextAsianSimSunChar"/>
          <w:rFonts w:cs="Arial"/>
          <w:sz w:val="18"/>
          <w:szCs w:val="18"/>
        </w:rPr>
        <w:t>the exclusion of the polygraph examiner’s testimony.</w:t>
      </w:r>
    </w:p>
    <w:p w:rsidR="00E86E9F" w:rsidRPr="001420BC" w:rsidRDefault="00E86E9F" w:rsidP="001420BC">
      <w:pPr>
        <w:rPr>
          <w:rStyle w:val="StyleAIBodytextAsianSimSunChar"/>
          <w:rFonts w:cs="Arial"/>
          <w:sz w:val="18"/>
          <w:szCs w:val="18"/>
        </w:rPr>
      </w:pPr>
    </w:p>
    <w:p w:rsidR="001420BC" w:rsidRPr="001420BC" w:rsidRDefault="001420BC" w:rsidP="001420BC">
      <w:pPr>
        <w:rPr>
          <w:rFonts w:ascii="Arial" w:eastAsia="Calibri" w:hAnsi="Arial" w:cs="Arial"/>
          <w:b/>
          <w:sz w:val="18"/>
          <w:szCs w:val="18"/>
        </w:rPr>
      </w:pPr>
      <w:r w:rsidRPr="001420BC">
        <w:rPr>
          <w:rFonts w:ascii="Arial" w:eastAsia="Calibri" w:hAnsi="Arial" w:cs="Arial"/>
          <w:b/>
          <w:sz w:val="18"/>
          <w:szCs w:val="18"/>
        </w:rPr>
        <w:t>1) TAKE ACTION</w:t>
      </w:r>
    </w:p>
    <w:p w:rsidR="0026766F" w:rsidRPr="001420BC" w:rsidRDefault="001420BC" w:rsidP="001420BC">
      <w:pPr>
        <w:rPr>
          <w:rStyle w:val="StyleAIBodytextAsianSimSunChar"/>
          <w:rFonts w:eastAsia="Calibri" w:cs="Arial"/>
          <w:b/>
          <w:sz w:val="18"/>
          <w:szCs w:val="18"/>
          <w:lang w:eastAsia="zh-CN"/>
        </w:rPr>
      </w:pPr>
      <w:r w:rsidRPr="001420BC">
        <w:rPr>
          <w:rFonts w:ascii="Arial" w:eastAsia="Calibri" w:hAnsi="Arial" w:cs="Arial"/>
          <w:b/>
          <w:sz w:val="18"/>
          <w:szCs w:val="18"/>
        </w:rPr>
        <w:t>Write a letter, send an email, call, fax or tweet</w:t>
      </w:r>
      <w:r w:rsidRPr="001420BC">
        <w:rPr>
          <w:rFonts w:ascii="Arial" w:eastAsia="Calibri" w:hAnsi="Arial" w:cs="Arial"/>
          <w:b/>
          <w:sz w:val="18"/>
          <w:szCs w:val="18"/>
        </w:rPr>
        <w:t xml:space="preserve"> and reference inmate #999447</w:t>
      </w:r>
      <w:r w:rsidRPr="001420BC">
        <w:rPr>
          <w:rFonts w:ascii="Arial" w:eastAsia="Calibri" w:hAnsi="Arial" w:cs="Arial"/>
          <w:b/>
          <w:sz w:val="18"/>
          <w:szCs w:val="18"/>
        </w:rPr>
        <w:t>:</w:t>
      </w:r>
    </w:p>
    <w:p w:rsidR="002B72F7" w:rsidRPr="001420BC" w:rsidRDefault="00452DF3" w:rsidP="001420BC">
      <w:pPr>
        <w:numPr>
          <w:ilvl w:val="0"/>
          <w:numId w:val="2"/>
        </w:numPr>
        <w:tabs>
          <w:tab w:val="clear" w:pos="284"/>
        </w:tabs>
        <w:rPr>
          <w:rFonts w:ascii="Arial" w:hAnsi="Arial" w:cs="Arial"/>
          <w:sz w:val="18"/>
          <w:szCs w:val="18"/>
        </w:rPr>
      </w:pPr>
      <w:r w:rsidRPr="001420BC">
        <w:rPr>
          <w:rFonts w:ascii="Arial" w:hAnsi="Arial" w:cs="Arial"/>
          <w:sz w:val="18"/>
          <w:szCs w:val="18"/>
        </w:rPr>
        <w:t xml:space="preserve">Calling </w:t>
      </w:r>
      <w:r w:rsidR="002B72F7" w:rsidRPr="001420BC">
        <w:rPr>
          <w:rFonts w:ascii="Arial" w:hAnsi="Arial" w:cs="Arial"/>
          <w:sz w:val="18"/>
          <w:szCs w:val="18"/>
        </w:rPr>
        <w:t>for clemency to be granted to Clinton Young and for his death sentence to be commuted;</w:t>
      </w:r>
    </w:p>
    <w:p w:rsidR="00177A50" w:rsidRPr="001420BC" w:rsidRDefault="00C52FFE" w:rsidP="001420BC">
      <w:pPr>
        <w:numPr>
          <w:ilvl w:val="0"/>
          <w:numId w:val="2"/>
        </w:numPr>
        <w:tabs>
          <w:tab w:val="clear" w:pos="284"/>
        </w:tabs>
        <w:rPr>
          <w:rFonts w:ascii="Arial" w:hAnsi="Arial" w:cs="Arial"/>
          <w:sz w:val="18"/>
          <w:szCs w:val="18"/>
        </w:rPr>
      </w:pPr>
      <w:r w:rsidRPr="001420BC">
        <w:rPr>
          <w:rFonts w:ascii="Arial" w:hAnsi="Arial" w:cs="Arial"/>
          <w:sz w:val="18"/>
          <w:szCs w:val="18"/>
        </w:rPr>
        <w:t>Noting continuing doubts about the reliability of his capital conviction and basis for his death sentence</w:t>
      </w:r>
      <w:r w:rsidR="00177A50" w:rsidRPr="001420BC">
        <w:rPr>
          <w:rFonts w:ascii="Arial" w:hAnsi="Arial" w:cs="Arial"/>
          <w:sz w:val="18"/>
          <w:szCs w:val="18"/>
        </w:rPr>
        <w:t>;</w:t>
      </w:r>
    </w:p>
    <w:p w:rsidR="002B72F7" w:rsidRPr="001420BC" w:rsidRDefault="00EF15F4" w:rsidP="001420BC">
      <w:pPr>
        <w:numPr>
          <w:ilvl w:val="0"/>
          <w:numId w:val="2"/>
        </w:numPr>
        <w:tabs>
          <w:tab w:val="clear" w:pos="284"/>
        </w:tabs>
        <w:rPr>
          <w:rFonts w:ascii="Arial" w:hAnsi="Arial" w:cs="Arial"/>
          <w:sz w:val="18"/>
          <w:szCs w:val="18"/>
        </w:rPr>
      </w:pPr>
      <w:r w:rsidRPr="001420BC">
        <w:rPr>
          <w:rFonts w:ascii="Arial" w:hAnsi="Arial" w:cs="Arial"/>
          <w:sz w:val="18"/>
          <w:szCs w:val="18"/>
        </w:rPr>
        <w:t>Pointing out</w:t>
      </w:r>
      <w:r w:rsidR="002B72F7" w:rsidRPr="001420BC">
        <w:rPr>
          <w:rFonts w:ascii="Arial" w:hAnsi="Arial" w:cs="Arial"/>
          <w:sz w:val="18"/>
          <w:szCs w:val="18"/>
        </w:rPr>
        <w:t xml:space="preserve"> that </w:t>
      </w:r>
      <w:r w:rsidR="00177A50" w:rsidRPr="001420BC">
        <w:rPr>
          <w:rFonts w:ascii="Arial" w:hAnsi="Arial" w:cs="Arial"/>
          <w:sz w:val="18"/>
          <w:szCs w:val="18"/>
        </w:rPr>
        <w:t>Clinton Young</w:t>
      </w:r>
      <w:r w:rsidR="002B72F7" w:rsidRPr="001420BC">
        <w:rPr>
          <w:rFonts w:ascii="Arial" w:hAnsi="Arial" w:cs="Arial"/>
          <w:sz w:val="18"/>
          <w:szCs w:val="18"/>
        </w:rPr>
        <w:t xml:space="preserve"> was only 18 years old at the time of the </w:t>
      </w:r>
      <w:r w:rsidR="00177A50" w:rsidRPr="001420BC">
        <w:rPr>
          <w:rFonts w:ascii="Arial" w:hAnsi="Arial" w:cs="Arial"/>
          <w:sz w:val="18"/>
          <w:szCs w:val="18"/>
        </w:rPr>
        <w:t>shootings</w:t>
      </w:r>
      <w:r w:rsidR="002B72F7" w:rsidRPr="001420BC">
        <w:rPr>
          <w:rFonts w:ascii="Arial" w:hAnsi="Arial" w:cs="Arial"/>
          <w:sz w:val="18"/>
          <w:szCs w:val="18"/>
        </w:rPr>
        <w:t>.</w:t>
      </w:r>
    </w:p>
    <w:p w:rsidR="00C026B3" w:rsidRPr="001420BC" w:rsidRDefault="00C026B3" w:rsidP="001420BC">
      <w:pPr>
        <w:pStyle w:val="AITableHeading"/>
        <w:tabs>
          <w:tab w:val="clear" w:pos="567"/>
        </w:tabs>
        <w:rPr>
          <w:rFonts w:cs="Arial"/>
          <w:sz w:val="18"/>
          <w:szCs w:val="18"/>
        </w:rPr>
      </w:pPr>
    </w:p>
    <w:p w:rsidR="001420BC" w:rsidRPr="001420BC" w:rsidRDefault="001420BC" w:rsidP="001420BC">
      <w:pPr>
        <w:rPr>
          <w:rFonts w:ascii="Arial" w:eastAsia="Calibri" w:hAnsi="Arial" w:cs="Arial"/>
          <w:b/>
          <w:sz w:val="18"/>
          <w:szCs w:val="18"/>
        </w:rPr>
      </w:pPr>
      <w:r w:rsidRPr="001420BC">
        <w:rPr>
          <w:rFonts w:ascii="Arial" w:eastAsia="Calibri" w:hAnsi="Arial" w:cs="Arial"/>
          <w:b/>
          <w:sz w:val="18"/>
          <w:szCs w:val="18"/>
        </w:rPr>
        <w:t>C</w:t>
      </w:r>
      <w:r w:rsidRPr="001420BC">
        <w:rPr>
          <w:rFonts w:ascii="Arial" w:eastAsia="Calibri" w:hAnsi="Arial" w:cs="Arial"/>
          <w:b/>
          <w:sz w:val="18"/>
          <w:szCs w:val="18"/>
        </w:rPr>
        <w:t>ontact these two officials by 26 October</w:t>
      </w:r>
      <w:r w:rsidRPr="001420BC">
        <w:rPr>
          <w:rFonts w:ascii="Arial" w:eastAsia="Calibri" w:hAnsi="Arial" w:cs="Arial"/>
          <w:b/>
          <w:sz w:val="18"/>
          <w:szCs w:val="18"/>
        </w:rPr>
        <w:t>, 2017:</w:t>
      </w:r>
    </w:p>
    <w:p w:rsidR="005534BC" w:rsidRDefault="005534BC" w:rsidP="001420BC">
      <w:pPr>
        <w:pStyle w:val="AIAddressText"/>
        <w:tabs>
          <w:tab w:val="clear" w:pos="567"/>
        </w:tabs>
        <w:spacing w:line="240" w:lineRule="auto"/>
        <w:rPr>
          <w:rFonts w:cs="Arial"/>
          <w:sz w:val="16"/>
          <w:szCs w:val="16"/>
        </w:rPr>
        <w:sectPr w:rsidR="005534BC" w:rsidSect="001420BC">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2B72F7" w:rsidRDefault="002B72F7" w:rsidP="001420BC">
      <w:pPr>
        <w:rPr>
          <w:rFonts w:ascii="Arial" w:hAnsi="Arial" w:cs="Arial"/>
          <w:sz w:val="16"/>
          <w:lang w:eastAsia="en-US"/>
        </w:rPr>
      </w:pPr>
      <w:r w:rsidRPr="00454B5F">
        <w:rPr>
          <w:rFonts w:ascii="Arial" w:hAnsi="Arial" w:cs="Arial"/>
          <w:sz w:val="16"/>
          <w:u w:val="single"/>
          <w:lang w:eastAsia="en-US"/>
        </w:rPr>
        <w:t xml:space="preserve">Clemency Section, Board of Pardons </w:t>
      </w:r>
      <w:r w:rsidRPr="008A7834">
        <w:rPr>
          <w:rFonts w:ascii="Arial" w:hAnsi="Arial" w:cs="Arial"/>
          <w:sz w:val="16"/>
          <w:u w:val="single"/>
          <w:lang w:eastAsia="en-US"/>
        </w:rPr>
        <w:t>and Paroles</w:t>
      </w:r>
      <w:r>
        <w:rPr>
          <w:rFonts w:ascii="Arial" w:hAnsi="Arial" w:cs="Arial"/>
          <w:sz w:val="16"/>
          <w:lang w:eastAsia="en-US"/>
        </w:rPr>
        <w:t xml:space="preserve"> </w:t>
      </w:r>
    </w:p>
    <w:p w:rsidR="002B72F7" w:rsidRPr="00454B5F" w:rsidRDefault="002B72F7" w:rsidP="001420BC">
      <w:pPr>
        <w:rPr>
          <w:rFonts w:ascii="Arial" w:hAnsi="Arial" w:cs="Arial"/>
          <w:sz w:val="16"/>
          <w:lang w:eastAsia="en-US"/>
        </w:rPr>
      </w:pPr>
      <w:r w:rsidRPr="008A7834">
        <w:rPr>
          <w:rFonts w:ascii="Arial" w:hAnsi="Arial" w:cs="Arial"/>
          <w:sz w:val="16"/>
          <w:lang w:eastAsia="en-US"/>
        </w:rPr>
        <w:t>8610</w:t>
      </w:r>
      <w:r>
        <w:rPr>
          <w:rFonts w:ascii="Arial" w:hAnsi="Arial" w:cs="Arial"/>
          <w:sz w:val="16"/>
          <w:lang w:eastAsia="en-US"/>
        </w:rPr>
        <w:t xml:space="preserve"> Shoal Creek Blvd., </w:t>
      </w:r>
      <w:r w:rsidRPr="00454B5F">
        <w:rPr>
          <w:rFonts w:ascii="Arial" w:hAnsi="Arial" w:cs="Arial"/>
          <w:sz w:val="16"/>
          <w:lang w:eastAsia="en-US"/>
        </w:rPr>
        <w:t>Austin, Texas 78757-6814, USA</w:t>
      </w:r>
    </w:p>
    <w:p w:rsidR="002B72F7" w:rsidRPr="001420BC" w:rsidRDefault="002B72F7" w:rsidP="001420BC">
      <w:pPr>
        <w:rPr>
          <w:rFonts w:ascii="Arial" w:hAnsi="Arial" w:cs="Arial"/>
          <w:sz w:val="16"/>
          <w:lang w:val="fr-FR" w:eastAsia="en-US"/>
        </w:rPr>
      </w:pPr>
      <w:r w:rsidRPr="005E0AAA">
        <w:rPr>
          <w:rFonts w:ascii="Arial" w:hAnsi="Arial" w:cs="Arial"/>
          <w:sz w:val="16"/>
          <w:lang w:val="fr-FR" w:eastAsia="en-US"/>
        </w:rPr>
        <w:t xml:space="preserve">Fax: +1 </w:t>
      </w:r>
      <w:r w:rsidRPr="001420BC">
        <w:rPr>
          <w:rFonts w:ascii="Arial" w:hAnsi="Arial" w:cs="Arial"/>
          <w:sz w:val="16"/>
          <w:lang w:val="fr-FR" w:eastAsia="en-US"/>
        </w:rPr>
        <w:t>512 467 0945</w:t>
      </w:r>
    </w:p>
    <w:p w:rsidR="002B72F7" w:rsidRPr="001420BC" w:rsidRDefault="002B72F7" w:rsidP="001420BC">
      <w:pPr>
        <w:rPr>
          <w:rFonts w:ascii="Arial" w:hAnsi="Arial" w:cs="Arial"/>
          <w:bCs/>
          <w:sz w:val="16"/>
          <w:lang w:val="fr-FR" w:eastAsia="en-US"/>
        </w:rPr>
      </w:pPr>
      <w:r w:rsidRPr="001420BC">
        <w:rPr>
          <w:rFonts w:ascii="Arial" w:hAnsi="Arial" w:cs="Arial"/>
          <w:sz w:val="16"/>
          <w:lang w:val="fr-FR" w:eastAsia="en-US"/>
        </w:rPr>
        <w:t xml:space="preserve">Email: </w:t>
      </w:r>
      <w:hyperlink r:id="rId12" w:history="1">
        <w:r w:rsidR="001420BC" w:rsidRPr="001420BC">
          <w:rPr>
            <w:rStyle w:val="Hyperlink"/>
            <w:rFonts w:ascii="Arial" w:hAnsi="Arial" w:cs="Arial"/>
            <w:color w:val="auto"/>
            <w:sz w:val="16"/>
            <w:lang w:val="fr-FR" w:eastAsia="en-US"/>
          </w:rPr>
          <w:t>bpp-pio@tdcj.state.tx.us</w:t>
        </w:r>
      </w:hyperlink>
      <w:r w:rsidR="001420BC" w:rsidRPr="001420BC">
        <w:rPr>
          <w:rFonts w:ascii="Arial" w:hAnsi="Arial" w:cs="Arial"/>
          <w:sz w:val="16"/>
          <w:lang w:val="fr-FR" w:eastAsia="en-US"/>
        </w:rPr>
        <w:t xml:space="preserve"> </w:t>
      </w:r>
    </w:p>
    <w:p w:rsidR="002B72F7" w:rsidRPr="001420BC" w:rsidRDefault="002B72F7" w:rsidP="001420BC">
      <w:pPr>
        <w:rPr>
          <w:rFonts w:ascii="Arial" w:hAnsi="Arial" w:cs="Arial"/>
          <w:bCs/>
          <w:sz w:val="16"/>
          <w:lang w:eastAsia="en-US"/>
        </w:rPr>
      </w:pPr>
      <w:r w:rsidRPr="001420BC">
        <w:rPr>
          <w:rFonts w:ascii="Arial" w:hAnsi="Arial" w:cs="Arial"/>
          <w:b/>
          <w:sz w:val="16"/>
          <w:lang w:eastAsia="en-US"/>
        </w:rPr>
        <w:t>Salutation: Dear Board members</w:t>
      </w:r>
    </w:p>
    <w:p w:rsidR="006E5E81" w:rsidRDefault="006E5E81" w:rsidP="001420BC">
      <w:pPr>
        <w:rPr>
          <w:rFonts w:ascii="Arial" w:hAnsi="Arial" w:cs="Arial"/>
          <w:sz w:val="16"/>
          <w:u w:val="single"/>
          <w:lang w:eastAsia="en-US"/>
        </w:rPr>
      </w:pPr>
    </w:p>
    <w:p w:rsidR="006E5E81" w:rsidRDefault="006E5E81" w:rsidP="001420BC">
      <w:pPr>
        <w:rPr>
          <w:rFonts w:ascii="Arial" w:hAnsi="Arial" w:cs="Arial"/>
          <w:sz w:val="16"/>
          <w:u w:val="single"/>
          <w:lang w:eastAsia="en-US"/>
        </w:rPr>
      </w:pPr>
    </w:p>
    <w:p w:rsidR="002B72F7" w:rsidRPr="001420BC" w:rsidRDefault="002B72F7" w:rsidP="001420BC">
      <w:pPr>
        <w:rPr>
          <w:rFonts w:ascii="Arial" w:hAnsi="Arial" w:cs="Arial"/>
          <w:sz w:val="16"/>
          <w:u w:val="single"/>
          <w:lang w:eastAsia="en-US"/>
        </w:rPr>
      </w:pPr>
      <w:r w:rsidRPr="001420BC">
        <w:rPr>
          <w:rFonts w:ascii="Arial" w:hAnsi="Arial" w:cs="Arial"/>
          <w:sz w:val="16"/>
          <w:u w:val="single"/>
          <w:lang w:eastAsia="en-US"/>
        </w:rPr>
        <w:t>Governor Greg Abbott</w:t>
      </w:r>
    </w:p>
    <w:p w:rsidR="002B72F7" w:rsidRDefault="002B72F7" w:rsidP="001420BC">
      <w:pPr>
        <w:rPr>
          <w:rFonts w:ascii="Arial" w:hAnsi="Arial" w:cs="Arial"/>
          <w:sz w:val="16"/>
          <w:lang w:eastAsia="en-US"/>
        </w:rPr>
      </w:pPr>
      <w:r w:rsidRPr="001420BC">
        <w:rPr>
          <w:rFonts w:ascii="Arial" w:hAnsi="Arial" w:cs="Arial"/>
          <w:sz w:val="16"/>
          <w:lang w:eastAsia="en-US"/>
        </w:rPr>
        <w:t>Office of the Governor, P.O. Box 12428</w:t>
      </w:r>
      <w:r w:rsidRPr="001420BC">
        <w:rPr>
          <w:rFonts w:ascii="Arial" w:hAnsi="Arial" w:cs="Arial"/>
          <w:sz w:val="16"/>
          <w:lang w:eastAsia="en-US"/>
        </w:rPr>
        <w:br/>
        <w:t>Austin, Texas 78711-2428, USA</w:t>
      </w:r>
    </w:p>
    <w:p w:rsidR="006E5E81" w:rsidRPr="001420BC" w:rsidRDefault="006E5E81" w:rsidP="001420BC">
      <w:pPr>
        <w:rPr>
          <w:rFonts w:ascii="Arial" w:hAnsi="Arial" w:cs="Arial"/>
          <w:sz w:val="16"/>
          <w:lang w:eastAsia="en-US"/>
        </w:rPr>
      </w:pPr>
      <w:r>
        <w:rPr>
          <w:rFonts w:ascii="Arial" w:hAnsi="Arial" w:cs="Arial"/>
          <w:sz w:val="16"/>
          <w:lang w:eastAsia="en-US"/>
        </w:rPr>
        <w:t xml:space="preserve">Contact form: </w:t>
      </w:r>
      <w:hyperlink r:id="rId13" w:history="1">
        <w:r w:rsidRPr="006E5E81">
          <w:rPr>
            <w:rStyle w:val="Hyperlink"/>
            <w:rFonts w:ascii="Arial" w:hAnsi="Arial" w:cs="Arial"/>
            <w:color w:val="auto"/>
            <w:sz w:val="16"/>
            <w:lang w:eastAsia="en-US"/>
          </w:rPr>
          <w:t>https://gov.texas.gov/apps/contact/opinion.aspx</w:t>
        </w:r>
      </w:hyperlink>
      <w:r w:rsidRPr="006E5E81">
        <w:rPr>
          <w:rFonts w:ascii="Arial" w:hAnsi="Arial" w:cs="Arial"/>
          <w:sz w:val="16"/>
          <w:lang w:eastAsia="en-US"/>
        </w:rPr>
        <w:t xml:space="preserve"> </w:t>
      </w:r>
    </w:p>
    <w:p w:rsidR="006E5E81" w:rsidRPr="006E5E81" w:rsidRDefault="006E5E81" w:rsidP="006E5E81">
      <w:pPr>
        <w:rPr>
          <w:rFonts w:ascii="Arial" w:hAnsi="Arial" w:cs="Arial"/>
          <w:sz w:val="16"/>
          <w:lang w:eastAsia="en-US"/>
        </w:rPr>
      </w:pPr>
      <w:r w:rsidRPr="006E5E81">
        <w:rPr>
          <w:rFonts w:ascii="Arial" w:hAnsi="Arial" w:cs="Arial"/>
          <w:sz w:val="16"/>
          <w:lang w:eastAsia="en-US"/>
        </w:rPr>
        <w:t>Phone: 512-475-2615</w:t>
      </w:r>
    </w:p>
    <w:p w:rsidR="006E5E81" w:rsidRDefault="006E5E81" w:rsidP="006E5E81">
      <w:pPr>
        <w:rPr>
          <w:rFonts w:ascii="Arial" w:hAnsi="Arial" w:cs="Arial"/>
          <w:sz w:val="16"/>
          <w:lang w:eastAsia="en-US"/>
        </w:rPr>
      </w:pPr>
      <w:r w:rsidRPr="006E5E81">
        <w:rPr>
          <w:rFonts w:ascii="Arial" w:hAnsi="Arial" w:cs="Arial"/>
          <w:sz w:val="16"/>
          <w:lang w:eastAsia="en-US"/>
        </w:rPr>
        <w:t xml:space="preserve">Fax: </w:t>
      </w:r>
      <w:r>
        <w:rPr>
          <w:rFonts w:ascii="Arial" w:hAnsi="Arial" w:cs="Arial"/>
          <w:sz w:val="16"/>
          <w:lang w:eastAsia="en-US"/>
        </w:rPr>
        <w:t xml:space="preserve">+1 </w:t>
      </w:r>
      <w:r w:rsidRPr="006E5E81">
        <w:rPr>
          <w:rFonts w:ascii="Arial" w:hAnsi="Arial" w:cs="Arial"/>
          <w:sz w:val="16"/>
          <w:lang w:eastAsia="en-US"/>
        </w:rPr>
        <w:t>512-463-1832</w:t>
      </w:r>
    </w:p>
    <w:p w:rsidR="002B72F7" w:rsidRPr="001420BC" w:rsidRDefault="002B72F7" w:rsidP="006E5E81">
      <w:pPr>
        <w:rPr>
          <w:rFonts w:ascii="Arial" w:hAnsi="Arial" w:cs="Arial"/>
          <w:b/>
          <w:sz w:val="16"/>
          <w:lang w:eastAsia="en-US"/>
        </w:rPr>
      </w:pPr>
      <w:r w:rsidRPr="001420BC">
        <w:rPr>
          <w:rFonts w:ascii="Arial" w:hAnsi="Arial" w:cs="Arial"/>
          <w:b/>
          <w:sz w:val="16"/>
          <w:lang w:eastAsia="en-US"/>
        </w:rPr>
        <w:t>Salutation: Dear Governor</w:t>
      </w:r>
      <w:bookmarkStart w:id="0" w:name="_GoBack"/>
      <w:bookmarkEnd w:id="0"/>
    </w:p>
    <w:p w:rsidR="001420BC" w:rsidRDefault="001420BC" w:rsidP="001420BC">
      <w:pPr>
        <w:rPr>
          <w:rFonts w:ascii="Arial" w:hAnsi="Arial" w:cs="Arial"/>
          <w:b/>
          <w:sz w:val="16"/>
          <w:lang w:eastAsia="en-US"/>
        </w:rPr>
        <w:sectPr w:rsidR="001420BC" w:rsidSect="001420BC">
          <w:type w:val="continuous"/>
          <w:pgSz w:w="12240" w:h="15840" w:code="1"/>
          <w:pgMar w:top="720" w:right="720" w:bottom="2160" w:left="720" w:header="0" w:footer="567" w:gutter="0"/>
          <w:cols w:num="2" w:space="720"/>
          <w:titlePg/>
          <w:docGrid w:linePitch="360"/>
        </w:sectPr>
      </w:pPr>
    </w:p>
    <w:p w:rsidR="002B72F7" w:rsidRDefault="002B72F7" w:rsidP="001420BC">
      <w:pPr>
        <w:rPr>
          <w:rFonts w:ascii="Arial" w:hAnsi="Arial" w:cs="Arial"/>
          <w:b/>
          <w:sz w:val="16"/>
          <w:lang w:eastAsia="en-US"/>
        </w:rPr>
      </w:pPr>
    </w:p>
    <w:p w:rsidR="001420BC" w:rsidRPr="001420BC" w:rsidRDefault="001420BC" w:rsidP="001420BC">
      <w:pPr>
        <w:autoSpaceDE w:val="0"/>
        <w:autoSpaceDN w:val="0"/>
        <w:adjustRightInd w:val="0"/>
        <w:rPr>
          <w:rFonts w:ascii="Arial" w:hAnsi="Arial" w:cs="Arial"/>
          <w:b/>
          <w:color w:val="000000"/>
          <w:sz w:val="18"/>
          <w:szCs w:val="18"/>
        </w:rPr>
      </w:pPr>
      <w:r w:rsidRPr="001420BC">
        <w:rPr>
          <w:rFonts w:ascii="Arial" w:hAnsi="Arial" w:cs="Arial"/>
          <w:b/>
          <w:color w:val="000000"/>
          <w:sz w:val="18"/>
          <w:szCs w:val="18"/>
        </w:rPr>
        <w:t xml:space="preserve">2) LET US KNOW YOU TOOK ACTION </w:t>
      </w:r>
    </w:p>
    <w:p w:rsidR="001420BC" w:rsidRPr="001420BC" w:rsidRDefault="001420BC" w:rsidP="001420BC">
      <w:pPr>
        <w:autoSpaceDE w:val="0"/>
        <w:autoSpaceDN w:val="0"/>
        <w:adjustRightInd w:val="0"/>
        <w:rPr>
          <w:rFonts w:ascii="Arial" w:hAnsi="Arial" w:cs="Arial"/>
          <w:color w:val="000000"/>
          <w:sz w:val="18"/>
          <w:szCs w:val="18"/>
        </w:rPr>
      </w:pPr>
      <w:hyperlink r:id="rId14" w:history="1">
        <w:r w:rsidRPr="001420BC">
          <w:rPr>
            <w:rStyle w:val="Hyperlink"/>
            <w:rFonts w:ascii="Arial" w:hAnsi="Arial" w:cs="Arial"/>
            <w:sz w:val="18"/>
            <w:szCs w:val="18"/>
          </w:rPr>
          <w:t>Click here</w:t>
        </w:r>
      </w:hyperlink>
      <w:r w:rsidRPr="001420BC">
        <w:rPr>
          <w:rFonts w:ascii="Arial" w:hAnsi="Arial" w:cs="Arial"/>
          <w:color w:val="000000"/>
          <w:sz w:val="18"/>
          <w:szCs w:val="18"/>
        </w:rPr>
        <w:t xml:space="preserve"> to let us know if you took action on this case! </w:t>
      </w:r>
      <w:r w:rsidRPr="001420BC">
        <w:rPr>
          <w:rFonts w:ascii="Arial" w:hAnsi="Arial" w:cs="Arial"/>
          <w:i/>
          <w:iCs/>
          <w:color w:val="000000"/>
          <w:sz w:val="18"/>
          <w:szCs w:val="18"/>
        </w:rPr>
        <w:t xml:space="preserve">This is Urgent Action </w:t>
      </w:r>
      <w:r w:rsidRPr="001420BC">
        <w:rPr>
          <w:rFonts w:ascii="Arial" w:hAnsi="Arial" w:cs="Arial"/>
          <w:i/>
          <w:iCs/>
          <w:color w:val="000000"/>
          <w:sz w:val="18"/>
          <w:szCs w:val="18"/>
        </w:rPr>
        <w:t>230.17</w:t>
      </w:r>
      <w:r w:rsidRPr="001420BC">
        <w:rPr>
          <w:rFonts w:ascii="Arial" w:hAnsi="Arial" w:cs="Arial"/>
          <w:i/>
          <w:iCs/>
          <w:color w:val="000000"/>
          <w:sz w:val="18"/>
          <w:szCs w:val="18"/>
        </w:rPr>
        <w:t xml:space="preserve"> </w:t>
      </w:r>
    </w:p>
    <w:p w:rsidR="001420BC" w:rsidRPr="001420BC" w:rsidRDefault="001420BC" w:rsidP="001420BC">
      <w:pPr>
        <w:rPr>
          <w:rFonts w:ascii="Arial" w:hAnsi="Arial" w:cs="Arial"/>
          <w:color w:val="000000"/>
          <w:sz w:val="18"/>
          <w:szCs w:val="18"/>
        </w:rPr>
      </w:pPr>
      <w:r w:rsidRPr="001420BC">
        <w:rPr>
          <w:rFonts w:ascii="Arial" w:hAnsi="Arial" w:cs="Arial"/>
          <w:color w:val="000000"/>
          <w:sz w:val="18"/>
          <w:szCs w:val="18"/>
        </w:rPr>
        <w:t>Here's why it is so important to report your actions: we record the actions taken on each case—letters, emails, calls and tweets—and use that information in our advocacy.</w:t>
      </w:r>
    </w:p>
    <w:p w:rsidR="001420BC" w:rsidRPr="001420BC" w:rsidRDefault="001420BC" w:rsidP="001420BC">
      <w:pPr>
        <w:rPr>
          <w:rFonts w:ascii="Arial" w:hAnsi="Arial" w:cs="Arial"/>
          <w:b/>
          <w:sz w:val="18"/>
          <w:szCs w:val="18"/>
          <w:lang w:eastAsia="en-US"/>
        </w:rPr>
        <w:sectPr w:rsidR="001420BC" w:rsidRPr="001420BC" w:rsidSect="001420BC">
          <w:type w:val="continuous"/>
          <w:pgSz w:w="12240" w:h="15840" w:code="1"/>
          <w:pgMar w:top="720" w:right="720" w:bottom="2160" w:left="720" w:header="0" w:footer="567" w:gutter="0"/>
          <w:cols w:space="720"/>
          <w:titlePg/>
          <w:docGrid w:linePitch="360"/>
        </w:sectPr>
      </w:pPr>
    </w:p>
    <w:p w:rsidR="001420BC" w:rsidRDefault="001420BC" w:rsidP="001420BC">
      <w:pPr>
        <w:pStyle w:val="AITextSmallNoLineSpacing"/>
        <w:spacing w:line="240" w:lineRule="auto"/>
        <w:rPr>
          <w:rFonts w:cs="Arial"/>
          <w:b/>
          <w:bCs/>
        </w:rPr>
        <w:sectPr w:rsidR="001420BC" w:rsidSect="001420BC">
          <w:type w:val="continuous"/>
          <w:pgSz w:w="12240" w:h="15840" w:code="1"/>
          <w:pgMar w:top="720" w:right="720" w:bottom="2160" w:left="720" w:header="0" w:footer="567" w:gutter="0"/>
          <w:cols w:space="567"/>
          <w:titlePg/>
          <w:docGrid w:linePitch="360"/>
        </w:sectPr>
      </w:pPr>
    </w:p>
    <w:p w:rsidR="00E86E9F" w:rsidRDefault="00E86E9F" w:rsidP="001420BC">
      <w:pPr>
        <w:pStyle w:val="AITextSmallNoLineSpacing"/>
        <w:spacing w:line="240" w:lineRule="auto"/>
        <w:rPr>
          <w:rFonts w:cs="Arial"/>
          <w:b/>
          <w:bCs/>
        </w:rPr>
      </w:pPr>
    </w:p>
    <w:p w:rsidR="0026766F" w:rsidRPr="00F95961" w:rsidRDefault="0026766F" w:rsidP="001420BC">
      <w:pPr>
        <w:pStyle w:val="AIUASecondHeading"/>
        <w:spacing w:after="0"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63590E" w:rsidRPr="000F0AF1" w:rsidRDefault="00611E99" w:rsidP="001420BC">
      <w:pPr>
        <w:rPr>
          <w:rStyle w:val="AIHeadline"/>
          <w:rFonts w:cs="Arial"/>
          <w:snapToGrid w:val="0"/>
          <w:sz w:val="38"/>
          <w:szCs w:val="38"/>
        </w:rPr>
      </w:pPr>
      <w:r>
        <w:rPr>
          <w:rStyle w:val="AIHeadline"/>
          <w:rFonts w:cs="Arial"/>
          <w:snapToGrid w:val="0"/>
          <w:sz w:val="38"/>
          <w:szCs w:val="38"/>
        </w:rPr>
        <w:t xml:space="preserve">Texas </w:t>
      </w:r>
      <w:r w:rsidR="0063590E">
        <w:rPr>
          <w:rStyle w:val="AIHeadline"/>
          <w:rFonts w:cs="Arial"/>
          <w:snapToGrid w:val="0"/>
          <w:sz w:val="38"/>
          <w:szCs w:val="38"/>
        </w:rPr>
        <w:t>execution Set for shootings</w:t>
      </w:r>
      <w:r>
        <w:rPr>
          <w:rStyle w:val="AIHeadline"/>
          <w:rFonts w:cs="Arial"/>
          <w:snapToGrid w:val="0"/>
          <w:sz w:val="38"/>
          <w:szCs w:val="38"/>
        </w:rPr>
        <w:t xml:space="preserve"> at age</w:t>
      </w:r>
      <w:r w:rsidR="0063590E">
        <w:rPr>
          <w:rStyle w:val="AIHeadline"/>
          <w:rFonts w:cs="Arial"/>
          <w:snapToGrid w:val="0"/>
          <w:sz w:val="38"/>
          <w:szCs w:val="38"/>
        </w:rPr>
        <w:t xml:space="preserve"> 18</w:t>
      </w:r>
    </w:p>
    <w:p w:rsidR="0034311E" w:rsidRDefault="0026766F" w:rsidP="001420BC">
      <w:pPr>
        <w:pStyle w:val="Heading2"/>
        <w:spacing w:before="120" w:after="120" w:line="240" w:lineRule="auto"/>
        <w:rPr>
          <w:rFonts w:ascii="Arial" w:hAnsi="Arial" w:cs="Arial"/>
        </w:rPr>
      </w:pPr>
      <w:r w:rsidRPr="00F95961">
        <w:rPr>
          <w:rFonts w:ascii="Arial" w:hAnsi="Arial" w:cs="Arial"/>
        </w:rPr>
        <w:t>ADditional Information</w:t>
      </w:r>
    </w:p>
    <w:p w:rsidR="00DC0D27" w:rsidRDefault="00761DC6" w:rsidP="001420BC">
      <w:pPr>
        <w:rPr>
          <w:rFonts w:ascii="Arial" w:hAnsi="Arial" w:cs="Arial"/>
          <w:color w:val="000000"/>
          <w:sz w:val="18"/>
          <w:szCs w:val="18"/>
          <w:lang w:eastAsia="ar-SA"/>
        </w:rPr>
      </w:pPr>
      <w:r w:rsidRPr="00761DC6">
        <w:rPr>
          <w:rFonts w:ascii="Arial" w:hAnsi="Arial" w:cs="Arial"/>
          <w:color w:val="000000"/>
          <w:sz w:val="18"/>
          <w:szCs w:val="18"/>
          <w:lang w:eastAsia="ar-SA"/>
        </w:rPr>
        <w:t>Seeking a death sentence</w:t>
      </w:r>
      <w:r>
        <w:rPr>
          <w:rFonts w:ascii="Arial" w:hAnsi="Arial" w:cs="Arial"/>
          <w:color w:val="000000"/>
          <w:sz w:val="18"/>
          <w:szCs w:val="18"/>
          <w:lang w:eastAsia="ar-SA"/>
        </w:rPr>
        <w:t xml:space="preserve"> against Clinton Young</w:t>
      </w:r>
      <w:r w:rsidRPr="00761DC6">
        <w:rPr>
          <w:rFonts w:ascii="Arial" w:hAnsi="Arial" w:cs="Arial"/>
          <w:color w:val="000000"/>
          <w:sz w:val="18"/>
          <w:szCs w:val="18"/>
          <w:lang w:eastAsia="ar-SA"/>
        </w:rPr>
        <w:t>, the prosecutor argued that the mitigatin</w:t>
      </w:r>
      <w:r w:rsidR="00FB3E30">
        <w:rPr>
          <w:rFonts w:ascii="Arial" w:hAnsi="Arial" w:cs="Arial"/>
          <w:color w:val="000000"/>
          <w:sz w:val="18"/>
          <w:szCs w:val="18"/>
          <w:lang w:eastAsia="ar-SA"/>
        </w:rPr>
        <w:t>g</w:t>
      </w:r>
      <w:r w:rsidRPr="00761DC6">
        <w:rPr>
          <w:rFonts w:ascii="Arial" w:hAnsi="Arial" w:cs="Arial"/>
          <w:color w:val="000000"/>
          <w:sz w:val="18"/>
          <w:szCs w:val="18"/>
          <w:lang w:eastAsia="ar-SA"/>
        </w:rPr>
        <w:t xml:space="preserve"> evidence </w:t>
      </w:r>
      <w:r w:rsidR="001607BE">
        <w:rPr>
          <w:rFonts w:ascii="Arial" w:hAnsi="Arial" w:cs="Arial"/>
          <w:color w:val="000000"/>
          <w:sz w:val="18"/>
          <w:szCs w:val="18"/>
          <w:lang w:eastAsia="ar-SA"/>
        </w:rPr>
        <w:t>presented by his lawyers</w:t>
      </w:r>
      <w:r>
        <w:rPr>
          <w:rFonts w:ascii="Arial" w:hAnsi="Arial" w:cs="Arial"/>
          <w:color w:val="000000"/>
          <w:sz w:val="18"/>
          <w:szCs w:val="18"/>
          <w:lang w:eastAsia="ar-SA"/>
        </w:rPr>
        <w:t xml:space="preserve"> </w:t>
      </w:r>
      <w:r w:rsidRPr="00761DC6">
        <w:rPr>
          <w:rFonts w:ascii="Arial" w:hAnsi="Arial" w:cs="Arial"/>
          <w:color w:val="000000"/>
          <w:sz w:val="18"/>
          <w:szCs w:val="18"/>
          <w:lang w:eastAsia="ar-SA"/>
        </w:rPr>
        <w:t xml:space="preserve">was an effort to shift blame and responsibility away from the defendant, and called on the jurors to save their compassion for the families of the murder victims and to ensure justice for them. </w:t>
      </w:r>
      <w:r w:rsidR="000530C7" w:rsidRPr="00761DC6">
        <w:rPr>
          <w:rFonts w:ascii="Arial" w:hAnsi="Arial" w:cs="Arial"/>
          <w:color w:val="000000"/>
          <w:sz w:val="18"/>
          <w:szCs w:val="18"/>
          <w:lang w:eastAsia="ar-SA"/>
        </w:rPr>
        <w:t xml:space="preserve">The jury </w:t>
      </w:r>
      <w:r>
        <w:rPr>
          <w:rFonts w:ascii="Arial" w:hAnsi="Arial" w:cs="Arial"/>
          <w:color w:val="000000"/>
          <w:sz w:val="18"/>
          <w:szCs w:val="18"/>
          <w:lang w:eastAsia="ar-SA"/>
        </w:rPr>
        <w:t xml:space="preserve">had heard </w:t>
      </w:r>
      <w:r w:rsidR="000530C7" w:rsidRPr="00761DC6">
        <w:rPr>
          <w:rFonts w:ascii="Arial" w:hAnsi="Arial" w:cs="Arial"/>
          <w:color w:val="000000"/>
          <w:sz w:val="18"/>
          <w:szCs w:val="18"/>
          <w:lang w:eastAsia="ar-SA"/>
        </w:rPr>
        <w:t>e</w:t>
      </w:r>
      <w:r w:rsidR="00832BA1" w:rsidRPr="00761DC6">
        <w:rPr>
          <w:rFonts w:ascii="Arial" w:hAnsi="Arial" w:cs="Arial"/>
          <w:color w:val="000000"/>
          <w:sz w:val="18"/>
          <w:szCs w:val="18"/>
          <w:lang w:eastAsia="ar-SA"/>
        </w:rPr>
        <w:t xml:space="preserve">vidence </w:t>
      </w:r>
      <w:r w:rsidRPr="00761DC6">
        <w:rPr>
          <w:rFonts w:ascii="Arial" w:hAnsi="Arial" w:cs="Arial"/>
          <w:color w:val="000000"/>
          <w:sz w:val="18"/>
          <w:szCs w:val="18"/>
          <w:lang w:eastAsia="ar-SA"/>
        </w:rPr>
        <w:t>of Clinton Young’s</w:t>
      </w:r>
      <w:r w:rsidR="002745F4" w:rsidRPr="00761DC6">
        <w:rPr>
          <w:rFonts w:ascii="Arial" w:hAnsi="Arial" w:cs="Arial"/>
          <w:color w:val="000000"/>
          <w:sz w:val="18"/>
          <w:szCs w:val="18"/>
          <w:lang w:eastAsia="ar-SA"/>
        </w:rPr>
        <w:t xml:space="preserve"> </w:t>
      </w:r>
      <w:r w:rsidR="00C02CCE" w:rsidRPr="00761DC6">
        <w:rPr>
          <w:rFonts w:ascii="Arial" w:hAnsi="Arial" w:cs="Arial"/>
          <w:color w:val="000000"/>
          <w:sz w:val="18"/>
          <w:szCs w:val="18"/>
          <w:lang w:eastAsia="ar-SA"/>
        </w:rPr>
        <w:t xml:space="preserve">diagnosis of </w:t>
      </w:r>
      <w:r w:rsidR="000530C7" w:rsidRPr="00761DC6">
        <w:rPr>
          <w:rFonts w:ascii="Arial" w:hAnsi="Arial" w:cs="Arial"/>
          <w:color w:val="000000"/>
          <w:sz w:val="18"/>
          <w:szCs w:val="18"/>
          <w:lang w:eastAsia="ar-SA"/>
        </w:rPr>
        <w:t xml:space="preserve">severe </w:t>
      </w:r>
      <w:r w:rsidR="00C02CCE" w:rsidRPr="00761DC6">
        <w:rPr>
          <w:rFonts w:ascii="Arial" w:hAnsi="Arial" w:cs="Arial"/>
          <w:color w:val="000000"/>
          <w:sz w:val="18"/>
          <w:szCs w:val="18"/>
          <w:lang w:eastAsia="ar-SA"/>
        </w:rPr>
        <w:t>Attention Deficit Hyperactivity Disorder (ADHD)</w:t>
      </w:r>
      <w:r w:rsidR="0043247C" w:rsidRPr="00761DC6">
        <w:rPr>
          <w:rFonts w:ascii="Arial" w:hAnsi="Arial" w:cs="Arial"/>
          <w:color w:val="000000"/>
          <w:sz w:val="18"/>
          <w:szCs w:val="18"/>
          <w:lang w:eastAsia="ar-SA"/>
        </w:rPr>
        <w:t xml:space="preserve">, </w:t>
      </w:r>
      <w:r w:rsidR="000530C7" w:rsidRPr="00761DC6">
        <w:rPr>
          <w:rFonts w:ascii="Arial" w:hAnsi="Arial" w:cs="Arial"/>
          <w:color w:val="000000"/>
          <w:sz w:val="18"/>
          <w:szCs w:val="18"/>
          <w:lang w:eastAsia="ar-SA"/>
        </w:rPr>
        <w:t xml:space="preserve">and of his abusive childhood. </w:t>
      </w:r>
      <w:r w:rsidR="001B4D64" w:rsidRPr="00761DC6">
        <w:rPr>
          <w:rFonts w:ascii="Arial" w:hAnsi="Arial" w:cs="Arial"/>
          <w:color w:val="000000"/>
          <w:sz w:val="18"/>
          <w:szCs w:val="18"/>
          <w:lang w:eastAsia="ar-SA"/>
        </w:rPr>
        <w:t>Since the trial, f</w:t>
      </w:r>
      <w:r w:rsidR="00E9028B">
        <w:rPr>
          <w:rFonts w:ascii="Arial" w:hAnsi="Arial" w:cs="Arial"/>
          <w:color w:val="000000"/>
          <w:sz w:val="18"/>
          <w:szCs w:val="18"/>
          <w:lang w:eastAsia="ar-SA"/>
        </w:rPr>
        <w:t xml:space="preserve">urther evidence of this </w:t>
      </w:r>
      <w:r w:rsidR="001B4D64" w:rsidRPr="00761DC6">
        <w:rPr>
          <w:rFonts w:ascii="Arial" w:hAnsi="Arial" w:cs="Arial"/>
          <w:color w:val="000000"/>
          <w:sz w:val="18"/>
          <w:szCs w:val="18"/>
          <w:lang w:eastAsia="ar-SA"/>
        </w:rPr>
        <w:t xml:space="preserve">childhood has been revealed. In 2016, a psychologist retained by his appeal lawyers concluded that Clinton Young’s </w:t>
      </w:r>
      <w:r w:rsidR="000B63DB" w:rsidRPr="00761DC6">
        <w:rPr>
          <w:rFonts w:ascii="Arial" w:hAnsi="Arial" w:cs="Arial"/>
          <w:color w:val="000000"/>
          <w:sz w:val="18"/>
          <w:szCs w:val="18"/>
          <w:lang w:eastAsia="ar-SA"/>
        </w:rPr>
        <w:t>“childhood history was characterized by at least 9 out</w:t>
      </w:r>
      <w:r w:rsidR="001B4D64" w:rsidRPr="00761DC6">
        <w:rPr>
          <w:rFonts w:ascii="Arial" w:hAnsi="Arial" w:cs="Arial"/>
          <w:color w:val="000000"/>
          <w:sz w:val="18"/>
          <w:szCs w:val="18"/>
          <w:lang w:eastAsia="ar-SA"/>
        </w:rPr>
        <w:t xml:space="preserve"> of 10 </w:t>
      </w:r>
      <w:r w:rsidR="000B63DB" w:rsidRPr="00761DC6">
        <w:rPr>
          <w:rFonts w:ascii="Arial" w:hAnsi="Arial" w:cs="Arial"/>
          <w:color w:val="000000"/>
          <w:sz w:val="18"/>
          <w:szCs w:val="18"/>
          <w:lang w:eastAsia="ar-SA"/>
        </w:rPr>
        <w:t>ACEs”</w:t>
      </w:r>
      <w:r w:rsidR="00E9028B">
        <w:rPr>
          <w:rFonts w:ascii="Arial" w:hAnsi="Arial" w:cs="Arial"/>
          <w:color w:val="000000"/>
          <w:sz w:val="18"/>
          <w:szCs w:val="18"/>
          <w:lang w:eastAsia="ar-SA"/>
        </w:rPr>
        <w:t xml:space="preserve"> [Adverse Childhood Experiences]</w:t>
      </w:r>
      <w:r w:rsidR="000B63DB" w:rsidRPr="00761DC6">
        <w:rPr>
          <w:rFonts w:ascii="Arial" w:hAnsi="Arial" w:cs="Arial"/>
          <w:color w:val="000000"/>
          <w:sz w:val="18"/>
          <w:szCs w:val="18"/>
          <w:lang w:eastAsia="ar-SA"/>
        </w:rPr>
        <w:t>, such as verbal, physical, and sexual abuse, emotional and physical neglect, domestic violence and substance abuse</w:t>
      </w:r>
      <w:r w:rsidR="00E9028B">
        <w:rPr>
          <w:rFonts w:ascii="Arial" w:hAnsi="Arial" w:cs="Arial"/>
          <w:color w:val="000000"/>
          <w:sz w:val="18"/>
          <w:szCs w:val="18"/>
          <w:lang w:eastAsia="ar-SA"/>
        </w:rPr>
        <w:t xml:space="preserve">. He </w:t>
      </w:r>
      <w:r w:rsidR="000B63DB" w:rsidRPr="00761DC6">
        <w:rPr>
          <w:rFonts w:ascii="Arial" w:hAnsi="Arial" w:cs="Arial"/>
          <w:color w:val="000000"/>
          <w:sz w:val="18"/>
          <w:szCs w:val="18"/>
          <w:lang w:eastAsia="ar-SA"/>
        </w:rPr>
        <w:t>concluded that assessment of Clinton Young’s “psychological difficulties indicates the presence of posttraumatic stress disorder (PTSD)”</w:t>
      </w:r>
      <w:r w:rsidR="00E9028B">
        <w:rPr>
          <w:rFonts w:ascii="Arial" w:hAnsi="Arial" w:cs="Arial"/>
          <w:color w:val="000000"/>
          <w:sz w:val="18"/>
          <w:szCs w:val="18"/>
          <w:lang w:eastAsia="ar-SA"/>
        </w:rPr>
        <w:t xml:space="preserve"> as well as of ADHD, and </w:t>
      </w:r>
      <w:r w:rsidR="000B63DB" w:rsidRPr="00761DC6">
        <w:rPr>
          <w:rFonts w:ascii="Arial" w:hAnsi="Arial" w:cs="Arial"/>
          <w:color w:val="000000"/>
          <w:sz w:val="18"/>
          <w:szCs w:val="18"/>
          <w:lang w:eastAsia="ar-SA"/>
        </w:rPr>
        <w:t xml:space="preserve">that the PTSD had gone unrecognized </w:t>
      </w:r>
      <w:r w:rsidR="00E9028B">
        <w:rPr>
          <w:rFonts w:ascii="Arial" w:hAnsi="Arial" w:cs="Arial"/>
          <w:color w:val="000000"/>
          <w:sz w:val="18"/>
          <w:szCs w:val="18"/>
          <w:lang w:eastAsia="ar-SA"/>
        </w:rPr>
        <w:t>and untreated</w:t>
      </w:r>
      <w:r w:rsidR="000B63DB" w:rsidRPr="00761DC6">
        <w:rPr>
          <w:rFonts w:ascii="Arial" w:hAnsi="Arial" w:cs="Arial"/>
          <w:color w:val="000000"/>
          <w:sz w:val="18"/>
          <w:szCs w:val="18"/>
          <w:lang w:eastAsia="ar-SA"/>
        </w:rPr>
        <w:t>. The psychologist also concluded that “a powerful manifestation of [Clinton Young’s] maturation since his incarceration was that he spontaneously explained to this examiner that his emotions didn’t drive him the way they used to when he was arrested almost 15 years ago. He asserted that in contrast to this hyperactive and impulsive behaviour he now can be more methodical when he faces difficult situations…”</w:t>
      </w:r>
    </w:p>
    <w:p w:rsidR="00073C75" w:rsidRPr="00761DC6" w:rsidRDefault="00073C75" w:rsidP="001420BC">
      <w:pPr>
        <w:rPr>
          <w:rFonts w:ascii="Arial" w:hAnsi="Arial" w:cs="Arial"/>
          <w:color w:val="000000"/>
          <w:sz w:val="18"/>
          <w:szCs w:val="18"/>
          <w:lang w:eastAsia="ar-SA"/>
        </w:rPr>
      </w:pPr>
    </w:p>
    <w:p w:rsidR="00A874F7" w:rsidRDefault="00A874F7" w:rsidP="001420BC">
      <w:pPr>
        <w:rPr>
          <w:rFonts w:ascii="Arial" w:hAnsi="Arial" w:cs="Arial"/>
          <w:color w:val="000000"/>
          <w:sz w:val="18"/>
          <w:szCs w:val="18"/>
          <w:lang w:eastAsia="ar-SA"/>
        </w:rPr>
      </w:pPr>
      <w:r w:rsidRPr="000B63DB">
        <w:rPr>
          <w:rFonts w:ascii="Arial" w:hAnsi="Arial" w:cs="Arial"/>
          <w:color w:val="000000"/>
          <w:sz w:val="18"/>
          <w:szCs w:val="18"/>
          <w:lang w:eastAsia="ar-SA"/>
        </w:rPr>
        <w:t>A</w:t>
      </w:r>
      <w:r w:rsidR="00183493" w:rsidRPr="000B63DB">
        <w:rPr>
          <w:rFonts w:ascii="Arial" w:hAnsi="Arial" w:cs="Arial"/>
          <w:color w:val="000000"/>
          <w:sz w:val="18"/>
          <w:szCs w:val="18"/>
          <w:lang w:eastAsia="ar-SA"/>
        </w:rPr>
        <w:t xml:space="preserve">bout one in six </w:t>
      </w:r>
      <w:r w:rsidRPr="000B63DB">
        <w:rPr>
          <w:rFonts w:ascii="Arial" w:hAnsi="Arial" w:cs="Arial"/>
          <w:color w:val="000000"/>
          <w:sz w:val="18"/>
          <w:szCs w:val="18"/>
          <w:lang w:eastAsia="ar-SA"/>
        </w:rPr>
        <w:t xml:space="preserve">of those executed in Texas </w:t>
      </w:r>
      <w:r w:rsidR="00D93326" w:rsidRPr="000B63DB">
        <w:rPr>
          <w:rFonts w:ascii="Arial" w:hAnsi="Arial" w:cs="Arial"/>
          <w:color w:val="000000"/>
          <w:sz w:val="18"/>
          <w:szCs w:val="18"/>
          <w:lang w:eastAsia="ar-SA"/>
        </w:rPr>
        <w:t xml:space="preserve">since 1976, when the US Supreme Court approved new capital statutes, </w:t>
      </w:r>
      <w:r w:rsidR="00183493" w:rsidRPr="000B63DB">
        <w:rPr>
          <w:rFonts w:ascii="Arial" w:hAnsi="Arial" w:cs="Arial"/>
          <w:color w:val="000000"/>
          <w:sz w:val="18"/>
          <w:szCs w:val="18"/>
          <w:lang w:eastAsia="ar-SA"/>
        </w:rPr>
        <w:t>were convicted of crimes committed wh</w:t>
      </w:r>
      <w:r w:rsidRPr="000B63DB">
        <w:rPr>
          <w:rFonts w:ascii="Arial" w:hAnsi="Arial" w:cs="Arial"/>
          <w:color w:val="000000"/>
          <w:sz w:val="18"/>
          <w:szCs w:val="18"/>
          <w:lang w:eastAsia="ar-SA"/>
        </w:rPr>
        <w:t xml:space="preserve">en they were teenagers – </w:t>
      </w:r>
      <w:r w:rsidR="00183493" w:rsidRPr="000B63DB">
        <w:rPr>
          <w:rFonts w:ascii="Arial" w:hAnsi="Arial" w:cs="Arial"/>
          <w:color w:val="000000"/>
          <w:sz w:val="18"/>
          <w:szCs w:val="18"/>
          <w:lang w:eastAsia="ar-SA"/>
        </w:rPr>
        <w:t xml:space="preserve">17, 18 or 19 years old. Thirteen were put to death for crimes </w:t>
      </w:r>
      <w:r w:rsidR="007D07C5" w:rsidRPr="000B63DB">
        <w:rPr>
          <w:rFonts w:ascii="Arial" w:hAnsi="Arial" w:cs="Arial"/>
          <w:color w:val="000000"/>
          <w:sz w:val="18"/>
          <w:szCs w:val="18"/>
          <w:lang w:eastAsia="ar-SA"/>
        </w:rPr>
        <w:t xml:space="preserve">committed </w:t>
      </w:r>
      <w:r w:rsidR="00183493" w:rsidRPr="000B63DB">
        <w:rPr>
          <w:rFonts w:ascii="Arial" w:hAnsi="Arial" w:cs="Arial"/>
          <w:color w:val="000000"/>
          <w:sz w:val="18"/>
          <w:szCs w:val="18"/>
          <w:lang w:eastAsia="ar-SA"/>
        </w:rPr>
        <w:t xml:space="preserve">when they were 17 </w:t>
      </w:r>
      <w:r w:rsidRPr="000B63DB">
        <w:rPr>
          <w:rFonts w:ascii="Arial" w:hAnsi="Arial" w:cs="Arial"/>
          <w:color w:val="000000"/>
          <w:sz w:val="18"/>
          <w:szCs w:val="18"/>
          <w:lang w:eastAsia="ar-SA"/>
        </w:rPr>
        <w:t>before</w:t>
      </w:r>
      <w:r w:rsidR="007D07C5" w:rsidRPr="000B63DB">
        <w:rPr>
          <w:rFonts w:ascii="Arial" w:hAnsi="Arial" w:cs="Arial"/>
          <w:color w:val="000000"/>
          <w:sz w:val="18"/>
          <w:szCs w:val="18"/>
          <w:lang w:eastAsia="ar-SA"/>
        </w:rPr>
        <w:t xml:space="preserve"> </w:t>
      </w:r>
      <w:r w:rsidR="00D93326" w:rsidRPr="000B63DB">
        <w:rPr>
          <w:rFonts w:ascii="Arial" w:hAnsi="Arial" w:cs="Arial"/>
          <w:color w:val="000000"/>
          <w:sz w:val="18"/>
          <w:szCs w:val="18"/>
          <w:lang w:eastAsia="ar-SA"/>
        </w:rPr>
        <w:t>the</w:t>
      </w:r>
      <w:r w:rsidR="00183493" w:rsidRPr="000B63DB">
        <w:rPr>
          <w:rFonts w:ascii="Arial" w:hAnsi="Arial" w:cs="Arial"/>
          <w:color w:val="000000"/>
          <w:sz w:val="18"/>
          <w:szCs w:val="18"/>
          <w:lang w:eastAsia="ar-SA"/>
        </w:rPr>
        <w:t xml:space="preserve"> Supreme Cour</w:t>
      </w:r>
      <w:r w:rsidR="00D93326" w:rsidRPr="000B63DB">
        <w:rPr>
          <w:rFonts w:ascii="Arial" w:hAnsi="Arial" w:cs="Arial"/>
          <w:color w:val="000000"/>
          <w:sz w:val="18"/>
          <w:szCs w:val="18"/>
          <w:lang w:eastAsia="ar-SA"/>
        </w:rPr>
        <w:t>t</w:t>
      </w:r>
      <w:r w:rsidR="00E9028B">
        <w:rPr>
          <w:rFonts w:ascii="Arial" w:hAnsi="Arial" w:cs="Arial"/>
          <w:color w:val="000000"/>
          <w:sz w:val="18"/>
          <w:szCs w:val="18"/>
          <w:lang w:eastAsia="ar-SA"/>
        </w:rPr>
        <w:t xml:space="preserve"> in 2005</w:t>
      </w:r>
      <w:r w:rsidR="00D93326" w:rsidRPr="000B63DB">
        <w:rPr>
          <w:rFonts w:ascii="Arial" w:hAnsi="Arial" w:cs="Arial"/>
          <w:color w:val="000000"/>
          <w:sz w:val="18"/>
          <w:szCs w:val="18"/>
          <w:lang w:eastAsia="ar-SA"/>
        </w:rPr>
        <w:t xml:space="preserve"> banned </w:t>
      </w:r>
      <w:r w:rsidR="00183493" w:rsidRPr="000B63DB">
        <w:rPr>
          <w:rFonts w:ascii="Arial" w:hAnsi="Arial" w:cs="Arial"/>
          <w:color w:val="000000"/>
          <w:sz w:val="18"/>
          <w:szCs w:val="18"/>
          <w:lang w:eastAsia="ar-SA"/>
        </w:rPr>
        <w:t xml:space="preserve">the execution of those under 18 at the time of the crime. </w:t>
      </w:r>
      <w:r w:rsidR="00EA1326">
        <w:rPr>
          <w:rFonts w:ascii="Arial" w:hAnsi="Arial" w:cs="Arial"/>
          <w:sz w:val="18"/>
          <w:szCs w:val="18"/>
        </w:rPr>
        <w:t>The Court</w:t>
      </w:r>
      <w:r w:rsidR="00E9028B">
        <w:rPr>
          <w:rFonts w:ascii="Arial" w:hAnsi="Arial" w:cs="Arial"/>
          <w:sz w:val="18"/>
          <w:szCs w:val="18"/>
        </w:rPr>
        <w:t xml:space="preserve"> </w:t>
      </w:r>
      <w:r w:rsidR="0041053F" w:rsidRPr="000B63DB">
        <w:rPr>
          <w:rFonts w:ascii="Arial" w:hAnsi="Arial" w:cs="Arial"/>
          <w:sz w:val="18"/>
          <w:szCs w:val="18"/>
        </w:rPr>
        <w:t>recognized the immaturity, impulsiveness, poor judgment, underdeveloped sense of resp</w:t>
      </w:r>
      <w:r w:rsidR="00EA1326">
        <w:rPr>
          <w:rFonts w:ascii="Arial" w:hAnsi="Arial" w:cs="Arial"/>
          <w:sz w:val="18"/>
          <w:szCs w:val="18"/>
        </w:rPr>
        <w:t>onsibility and vulnerability or susceptibility</w:t>
      </w:r>
      <w:r w:rsidR="00EA1326" w:rsidRPr="00EA1326">
        <w:rPr>
          <w:rFonts w:ascii="Arial" w:hAnsi="Arial" w:cs="Arial"/>
          <w:sz w:val="18"/>
          <w:szCs w:val="18"/>
        </w:rPr>
        <w:t xml:space="preserve"> to </w:t>
      </w:r>
      <w:r w:rsidR="00EA1326">
        <w:rPr>
          <w:rFonts w:ascii="Arial" w:hAnsi="Arial" w:cs="Arial"/>
          <w:sz w:val="18"/>
          <w:szCs w:val="18"/>
        </w:rPr>
        <w:t>“</w:t>
      </w:r>
      <w:r w:rsidR="00EA1326" w:rsidRPr="00EA1326">
        <w:rPr>
          <w:rFonts w:ascii="Arial" w:hAnsi="Arial" w:cs="Arial"/>
          <w:sz w:val="18"/>
          <w:szCs w:val="18"/>
        </w:rPr>
        <w:t>negative influences and outside press</w:t>
      </w:r>
      <w:r w:rsidR="00EA1326">
        <w:rPr>
          <w:rFonts w:ascii="Arial" w:hAnsi="Arial" w:cs="Arial"/>
          <w:sz w:val="18"/>
          <w:szCs w:val="18"/>
        </w:rPr>
        <w:t xml:space="preserve">ures, including peer pressure”, </w:t>
      </w:r>
      <w:r w:rsidR="0041053F" w:rsidRPr="000B63DB">
        <w:rPr>
          <w:rFonts w:ascii="Arial" w:hAnsi="Arial" w:cs="Arial"/>
          <w:sz w:val="18"/>
          <w:szCs w:val="18"/>
        </w:rPr>
        <w:t>often seen in youth, as well as their potential for rehab</w:t>
      </w:r>
      <w:r w:rsidR="007D07C5" w:rsidRPr="000B63DB">
        <w:rPr>
          <w:rFonts w:ascii="Arial" w:hAnsi="Arial" w:cs="Arial"/>
          <w:sz w:val="18"/>
          <w:szCs w:val="18"/>
        </w:rPr>
        <w:t xml:space="preserve">ilitation and reform. It </w:t>
      </w:r>
      <w:r w:rsidR="0041053F" w:rsidRPr="000B63DB">
        <w:rPr>
          <w:rFonts w:ascii="Arial" w:hAnsi="Arial" w:cs="Arial"/>
          <w:sz w:val="18"/>
          <w:szCs w:val="18"/>
        </w:rPr>
        <w:t>noted that the “qualities that distinguish juveniles from adults do not disappear</w:t>
      </w:r>
      <w:r w:rsidR="007D07C5" w:rsidRPr="000B63DB">
        <w:rPr>
          <w:rFonts w:ascii="Arial" w:hAnsi="Arial" w:cs="Arial"/>
          <w:sz w:val="18"/>
          <w:szCs w:val="18"/>
        </w:rPr>
        <w:t xml:space="preserve"> when an individual turns 18”, and s</w:t>
      </w:r>
      <w:r w:rsidR="0041053F" w:rsidRPr="000B63DB">
        <w:rPr>
          <w:rFonts w:ascii="Arial" w:hAnsi="Arial" w:cs="Arial"/>
          <w:sz w:val="18"/>
          <w:szCs w:val="18"/>
        </w:rPr>
        <w:t>cientific research has continued to show that development of the brain and psychological and emotional maturation continues well past the a</w:t>
      </w:r>
      <w:r w:rsidR="00E9028B">
        <w:rPr>
          <w:rFonts w:ascii="Arial" w:hAnsi="Arial" w:cs="Arial"/>
          <w:sz w:val="18"/>
          <w:szCs w:val="18"/>
        </w:rPr>
        <w:t>ge of 18</w:t>
      </w:r>
      <w:r w:rsidR="0041053F" w:rsidRPr="000B63DB">
        <w:rPr>
          <w:rFonts w:ascii="Arial" w:hAnsi="Arial" w:cs="Arial"/>
          <w:sz w:val="18"/>
          <w:szCs w:val="18"/>
        </w:rPr>
        <w:t>. An independent expert paper issued in 2015 by the National Institute of Justice at the US Department of Justice on young adults and the justice system</w:t>
      </w:r>
      <w:r w:rsidR="00C52FFE" w:rsidRPr="000B63DB">
        <w:rPr>
          <w:rFonts w:ascii="Arial" w:hAnsi="Arial" w:cs="Arial"/>
          <w:sz w:val="18"/>
          <w:szCs w:val="18"/>
        </w:rPr>
        <w:t>, for example,</w:t>
      </w:r>
      <w:r w:rsidR="0041053F" w:rsidRPr="000B63DB">
        <w:rPr>
          <w:rFonts w:ascii="Arial" w:hAnsi="Arial" w:cs="Arial"/>
          <w:sz w:val="18"/>
          <w:szCs w:val="18"/>
        </w:rPr>
        <w:t xml:space="preserve"> noted that “Young adults are developmentally distinct from older adults. Recent scientific work suggests that the human brain continues to develop well into the 20s, particularly in the prefrontal cortex region, which regulates</w:t>
      </w:r>
      <w:r w:rsidR="00E9028B">
        <w:rPr>
          <w:rFonts w:ascii="Arial" w:hAnsi="Arial" w:cs="Arial"/>
          <w:sz w:val="18"/>
          <w:szCs w:val="18"/>
        </w:rPr>
        <w:t xml:space="preserve"> impulse control and reasoning…</w:t>
      </w:r>
      <w:r w:rsidR="0041053F" w:rsidRPr="000B63DB">
        <w:rPr>
          <w:rFonts w:ascii="Arial" w:hAnsi="Arial" w:cs="Arial"/>
          <w:sz w:val="18"/>
          <w:szCs w:val="18"/>
        </w:rPr>
        <w:t xml:space="preserve"> Because of [the ‘maturity gap’], young adults are more likely to engage in risk-seeking behaviour, have difficulty moderating their responses in emotionally charged situations, or have not fully developed a future-oriented method of decision-making.” </w:t>
      </w:r>
      <w:r w:rsidR="00183493" w:rsidRPr="000B63DB">
        <w:rPr>
          <w:rFonts w:ascii="Arial" w:hAnsi="Arial" w:cs="Arial"/>
          <w:color w:val="000000"/>
          <w:sz w:val="18"/>
          <w:szCs w:val="18"/>
          <w:lang w:eastAsia="ar-SA"/>
        </w:rPr>
        <w:t xml:space="preserve">In the USA, there are efforts underway </w:t>
      </w:r>
      <w:r w:rsidR="0041053F" w:rsidRPr="000B63DB">
        <w:rPr>
          <w:rFonts w:ascii="Arial" w:hAnsi="Arial" w:cs="Arial"/>
          <w:color w:val="000000"/>
          <w:sz w:val="18"/>
          <w:szCs w:val="18"/>
          <w:lang w:eastAsia="ar-SA"/>
        </w:rPr>
        <w:t xml:space="preserve">in litigation </w:t>
      </w:r>
      <w:r w:rsidR="00183493" w:rsidRPr="000B63DB">
        <w:rPr>
          <w:rFonts w:ascii="Arial" w:hAnsi="Arial" w:cs="Arial"/>
          <w:color w:val="000000"/>
          <w:sz w:val="18"/>
          <w:szCs w:val="18"/>
          <w:lang w:eastAsia="ar-SA"/>
        </w:rPr>
        <w:t xml:space="preserve">to have courts recognize </w:t>
      </w:r>
      <w:r w:rsidR="00D93326" w:rsidRPr="000B63DB">
        <w:rPr>
          <w:rFonts w:ascii="Arial" w:hAnsi="Arial" w:cs="Arial"/>
          <w:color w:val="000000"/>
          <w:sz w:val="18"/>
          <w:szCs w:val="18"/>
          <w:lang w:eastAsia="ar-SA"/>
        </w:rPr>
        <w:t xml:space="preserve">this </w:t>
      </w:r>
      <w:r w:rsidR="00183493" w:rsidRPr="000B63DB">
        <w:rPr>
          <w:rFonts w:ascii="Arial" w:hAnsi="Arial" w:cs="Arial"/>
          <w:color w:val="000000"/>
          <w:sz w:val="18"/>
          <w:szCs w:val="18"/>
          <w:lang w:eastAsia="ar-SA"/>
        </w:rPr>
        <w:t>scientific res</w:t>
      </w:r>
      <w:r w:rsidR="00D93326" w:rsidRPr="000B63DB">
        <w:rPr>
          <w:rFonts w:ascii="Arial" w:hAnsi="Arial" w:cs="Arial"/>
          <w:color w:val="000000"/>
          <w:sz w:val="18"/>
          <w:szCs w:val="18"/>
          <w:lang w:eastAsia="ar-SA"/>
        </w:rPr>
        <w:t xml:space="preserve">earch </w:t>
      </w:r>
      <w:r w:rsidR="00183493" w:rsidRPr="000B63DB">
        <w:rPr>
          <w:rFonts w:ascii="Arial" w:hAnsi="Arial" w:cs="Arial"/>
          <w:color w:val="000000"/>
          <w:sz w:val="18"/>
          <w:szCs w:val="18"/>
          <w:lang w:eastAsia="ar-SA"/>
        </w:rPr>
        <w:t xml:space="preserve">and to ban the death penalty, for example, for those under 21 at the time of the crime. In Kentucky, two judges have recently agreed to </w:t>
      </w:r>
      <w:r w:rsidR="00EA1326">
        <w:rPr>
          <w:rFonts w:ascii="Arial" w:hAnsi="Arial" w:cs="Arial"/>
          <w:color w:val="000000"/>
          <w:sz w:val="18"/>
          <w:szCs w:val="18"/>
          <w:lang w:eastAsia="ar-SA"/>
        </w:rPr>
        <w:t>issue such orders</w:t>
      </w:r>
      <w:r w:rsidR="00183493" w:rsidRPr="000B63DB">
        <w:rPr>
          <w:rFonts w:ascii="Arial" w:hAnsi="Arial" w:cs="Arial"/>
          <w:color w:val="000000"/>
          <w:sz w:val="18"/>
          <w:szCs w:val="18"/>
          <w:lang w:eastAsia="ar-SA"/>
        </w:rPr>
        <w:t>, although their rulings will be appealed</w:t>
      </w:r>
      <w:r w:rsidRPr="000B63DB">
        <w:rPr>
          <w:rFonts w:ascii="Arial" w:hAnsi="Arial" w:cs="Arial"/>
          <w:color w:val="000000"/>
          <w:sz w:val="18"/>
          <w:szCs w:val="18"/>
          <w:lang w:eastAsia="ar-SA"/>
        </w:rPr>
        <w:t>. In Texas</w:t>
      </w:r>
      <w:r w:rsidR="00183493" w:rsidRPr="000B63DB">
        <w:rPr>
          <w:rFonts w:ascii="Arial" w:hAnsi="Arial" w:cs="Arial"/>
          <w:color w:val="000000"/>
          <w:sz w:val="18"/>
          <w:szCs w:val="18"/>
          <w:lang w:eastAsia="ar-SA"/>
        </w:rPr>
        <w:t>, 31 individuals have been executed for crimes committed when they were 18 and another 44 for crimes committed at 19</w:t>
      </w:r>
      <w:r w:rsidR="006A3D96" w:rsidRPr="000B63DB">
        <w:rPr>
          <w:rFonts w:ascii="Arial" w:hAnsi="Arial" w:cs="Arial"/>
          <w:color w:val="000000"/>
          <w:sz w:val="18"/>
          <w:szCs w:val="18"/>
          <w:lang w:eastAsia="ar-SA"/>
        </w:rPr>
        <w:t xml:space="preserve"> </w:t>
      </w:r>
      <w:r w:rsidR="006A3D96" w:rsidRPr="00251649">
        <w:rPr>
          <w:rFonts w:ascii="Arial" w:hAnsi="Arial" w:cs="Arial"/>
          <w:color w:val="000000"/>
          <w:sz w:val="18"/>
          <w:szCs w:val="18"/>
          <w:lang w:eastAsia="ar-SA"/>
        </w:rPr>
        <w:t>(</w:t>
      </w:r>
      <w:r w:rsidR="00D93326" w:rsidRPr="00251649">
        <w:rPr>
          <w:rFonts w:ascii="Arial" w:hAnsi="Arial" w:cs="Arial"/>
          <w:color w:val="000000"/>
          <w:sz w:val="18"/>
          <w:szCs w:val="18"/>
          <w:lang w:eastAsia="ar-SA"/>
        </w:rPr>
        <w:t>S</w:t>
      </w:r>
      <w:r w:rsidR="00E9028B" w:rsidRPr="00251649">
        <w:rPr>
          <w:rFonts w:ascii="Arial" w:hAnsi="Arial" w:cs="Arial"/>
          <w:color w:val="000000"/>
          <w:sz w:val="18"/>
          <w:szCs w:val="18"/>
          <w:lang w:eastAsia="ar-SA"/>
        </w:rPr>
        <w:t>ee</w:t>
      </w:r>
      <w:r w:rsidR="006A3D96" w:rsidRPr="00251649">
        <w:rPr>
          <w:rFonts w:ascii="Arial" w:hAnsi="Arial" w:cs="Arial"/>
          <w:color w:val="000000"/>
          <w:sz w:val="18"/>
          <w:szCs w:val="18"/>
          <w:lang w:eastAsia="ar-SA"/>
        </w:rPr>
        <w:t xml:space="preserve"> </w:t>
      </w:r>
      <w:r w:rsidR="00566C41" w:rsidRPr="00251649">
        <w:rPr>
          <w:rFonts w:ascii="Arial" w:hAnsi="Arial" w:cs="Arial"/>
          <w:color w:val="000000"/>
          <w:sz w:val="18"/>
          <w:szCs w:val="18"/>
        </w:rPr>
        <w:t>https://www.amnesty.org/en/documents/amr51/027/2014/en</w:t>
      </w:r>
      <w:r w:rsidR="00566C41" w:rsidRPr="00251649">
        <w:rPr>
          <w:rFonts w:ascii="Arial" w:hAnsi="Arial" w:cs="Arial"/>
          <w:color w:val="000000"/>
          <w:sz w:val="18"/>
          <w:szCs w:val="18"/>
          <w:lang w:eastAsia="ar-SA"/>
        </w:rPr>
        <w:t>/</w:t>
      </w:r>
      <w:r w:rsidR="00D93326" w:rsidRPr="00251649">
        <w:rPr>
          <w:rFonts w:ascii="Arial" w:hAnsi="Arial" w:cs="Arial"/>
          <w:color w:val="000000"/>
          <w:sz w:val="18"/>
          <w:szCs w:val="18"/>
          <w:lang w:eastAsia="ar-SA"/>
        </w:rPr>
        <w:t>).</w:t>
      </w:r>
    </w:p>
    <w:p w:rsidR="00073C75" w:rsidRDefault="00073C75" w:rsidP="001420BC">
      <w:pPr>
        <w:rPr>
          <w:rFonts w:ascii="Arial" w:hAnsi="Arial" w:cs="Arial"/>
          <w:color w:val="000000"/>
          <w:sz w:val="18"/>
          <w:szCs w:val="18"/>
          <w:lang w:eastAsia="ar-SA"/>
        </w:rPr>
      </w:pPr>
    </w:p>
    <w:p w:rsidR="00A874F7" w:rsidRDefault="00A874F7" w:rsidP="001420BC">
      <w:pPr>
        <w:rPr>
          <w:rFonts w:ascii="Arial" w:hAnsi="Arial" w:cs="Arial"/>
          <w:color w:val="000000"/>
          <w:sz w:val="18"/>
          <w:lang w:eastAsia="ar-SA"/>
        </w:rPr>
      </w:pPr>
      <w:r w:rsidRPr="00A874F7">
        <w:rPr>
          <w:rFonts w:ascii="Arial" w:hAnsi="Arial" w:cs="Arial"/>
          <w:color w:val="000000"/>
          <w:sz w:val="18"/>
          <w:lang w:eastAsia="ar-SA"/>
        </w:rPr>
        <w:t>I</w:t>
      </w:r>
      <w:r w:rsidR="00255603">
        <w:rPr>
          <w:rFonts w:ascii="Arial" w:hAnsi="Arial" w:cs="Arial"/>
          <w:color w:val="000000"/>
          <w:sz w:val="18"/>
          <w:lang w:eastAsia="ar-SA"/>
        </w:rPr>
        <w:t xml:space="preserve">n June 2015 </w:t>
      </w:r>
      <w:r w:rsidR="00E9028B">
        <w:rPr>
          <w:rFonts w:ascii="Arial" w:hAnsi="Arial" w:cs="Arial"/>
          <w:color w:val="000000"/>
          <w:sz w:val="18"/>
          <w:lang w:eastAsia="ar-SA"/>
        </w:rPr>
        <w:t xml:space="preserve">US </w:t>
      </w:r>
      <w:r w:rsidRPr="00A874F7">
        <w:rPr>
          <w:rFonts w:ascii="Arial" w:hAnsi="Arial" w:cs="Arial"/>
          <w:color w:val="000000"/>
          <w:sz w:val="18"/>
          <w:lang w:eastAsia="ar-SA"/>
        </w:rPr>
        <w:t>Supreme Court</w:t>
      </w:r>
      <w:r w:rsidR="00E9028B">
        <w:rPr>
          <w:rFonts w:ascii="Arial" w:hAnsi="Arial" w:cs="Arial"/>
          <w:color w:val="000000"/>
          <w:sz w:val="18"/>
          <w:lang w:eastAsia="ar-SA"/>
        </w:rPr>
        <w:t xml:space="preserve"> Justice Stephen Breyer </w:t>
      </w:r>
      <w:r w:rsidR="00255603">
        <w:rPr>
          <w:rFonts w:ascii="Arial" w:hAnsi="Arial" w:cs="Arial"/>
          <w:color w:val="000000"/>
          <w:sz w:val="18"/>
          <w:lang w:eastAsia="ar-SA"/>
        </w:rPr>
        <w:t>issued</w:t>
      </w:r>
      <w:r w:rsidRPr="00A874F7">
        <w:rPr>
          <w:rFonts w:ascii="Arial" w:hAnsi="Arial" w:cs="Arial"/>
          <w:color w:val="000000"/>
          <w:sz w:val="18"/>
          <w:lang w:eastAsia="ar-SA"/>
        </w:rPr>
        <w:t xml:space="preserve"> a </w:t>
      </w:r>
      <w:r w:rsidR="007D07C5">
        <w:rPr>
          <w:rFonts w:ascii="Arial" w:hAnsi="Arial" w:cs="Arial"/>
          <w:color w:val="000000"/>
          <w:sz w:val="18"/>
          <w:lang w:eastAsia="ar-SA"/>
        </w:rPr>
        <w:t xml:space="preserve">landmark </w:t>
      </w:r>
      <w:r w:rsidRPr="00A874F7">
        <w:rPr>
          <w:rFonts w:ascii="Arial" w:hAnsi="Arial" w:cs="Arial"/>
          <w:color w:val="000000"/>
          <w:sz w:val="18"/>
          <w:lang w:eastAsia="ar-SA"/>
        </w:rPr>
        <w:t>dissenting opinion arg</w:t>
      </w:r>
      <w:r w:rsidR="00D93326">
        <w:rPr>
          <w:rFonts w:ascii="Arial" w:hAnsi="Arial" w:cs="Arial"/>
          <w:color w:val="000000"/>
          <w:sz w:val="18"/>
          <w:lang w:eastAsia="ar-SA"/>
        </w:rPr>
        <w:t xml:space="preserve">uing that </w:t>
      </w:r>
      <w:r w:rsidRPr="00A874F7">
        <w:rPr>
          <w:rFonts w:ascii="Arial" w:hAnsi="Arial" w:cs="Arial"/>
          <w:color w:val="000000"/>
          <w:sz w:val="18"/>
          <w:lang w:eastAsia="ar-SA"/>
        </w:rPr>
        <w:t xml:space="preserve">the Court </w:t>
      </w:r>
      <w:r w:rsidR="00D93326">
        <w:rPr>
          <w:rFonts w:ascii="Arial" w:hAnsi="Arial" w:cs="Arial"/>
          <w:color w:val="000000"/>
          <w:sz w:val="18"/>
          <w:lang w:eastAsia="ar-SA"/>
        </w:rPr>
        <w:t>should</w:t>
      </w:r>
      <w:r w:rsidRPr="00A874F7">
        <w:rPr>
          <w:rFonts w:ascii="Arial" w:hAnsi="Arial" w:cs="Arial"/>
          <w:color w:val="000000"/>
          <w:sz w:val="18"/>
          <w:lang w:eastAsia="ar-SA"/>
        </w:rPr>
        <w:t xml:space="preserve"> consider the constit</w:t>
      </w:r>
      <w:r w:rsidR="002745F4">
        <w:rPr>
          <w:rFonts w:ascii="Arial" w:hAnsi="Arial" w:cs="Arial"/>
          <w:color w:val="000000"/>
          <w:sz w:val="18"/>
          <w:lang w:eastAsia="ar-SA"/>
        </w:rPr>
        <w:t>utionality of the death penalty</w:t>
      </w:r>
      <w:r w:rsidR="00EA1326">
        <w:rPr>
          <w:rFonts w:ascii="Arial" w:hAnsi="Arial" w:cs="Arial"/>
          <w:color w:val="000000"/>
          <w:sz w:val="18"/>
          <w:lang w:eastAsia="ar-SA"/>
        </w:rPr>
        <w:t xml:space="preserve"> per se</w:t>
      </w:r>
      <w:r w:rsidR="00D93326">
        <w:rPr>
          <w:rFonts w:ascii="Arial" w:hAnsi="Arial" w:cs="Arial"/>
          <w:color w:val="000000"/>
          <w:sz w:val="18"/>
          <w:lang w:eastAsia="ar-SA"/>
        </w:rPr>
        <w:t>, citing among other things,</w:t>
      </w:r>
      <w:r w:rsidR="002745F4">
        <w:rPr>
          <w:rFonts w:ascii="Arial" w:hAnsi="Arial" w:cs="Arial"/>
          <w:color w:val="000000"/>
          <w:sz w:val="18"/>
          <w:lang w:eastAsia="ar-SA"/>
        </w:rPr>
        <w:t xml:space="preserve"> </w:t>
      </w:r>
      <w:r w:rsidR="007D07C5">
        <w:rPr>
          <w:rFonts w:ascii="Arial" w:hAnsi="Arial" w:cs="Arial"/>
          <w:color w:val="000000"/>
          <w:sz w:val="18"/>
          <w:lang w:eastAsia="ar-SA"/>
        </w:rPr>
        <w:t xml:space="preserve">arbitrariness, and </w:t>
      </w:r>
      <w:r w:rsidR="00D93326">
        <w:rPr>
          <w:rFonts w:ascii="Arial" w:hAnsi="Arial" w:cs="Arial"/>
          <w:color w:val="000000"/>
          <w:sz w:val="18"/>
          <w:lang w:eastAsia="ar-SA"/>
        </w:rPr>
        <w:t>t</w:t>
      </w:r>
      <w:r w:rsidR="002745F4">
        <w:rPr>
          <w:rFonts w:ascii="Arial" w:hAnsi="Arial" w:cs="Arial"/>
          <w:color w:val="000000"/>
          <w:sz w:val="18"/>
          <w:lang w:eastAsia="ar-SA"/>
        </w:rPr>
        <w:t>he number of e</w:t>
      </w:r>
      <w:r w:rsidRPr="00A874F7">
        <w:rPr>
          <w:rFonts w:ascii="Arial" w:hAnsi="Arial" w:cs="Arial"/>
          <w:color w:val="000000"/>
          <w:sz w:val="18"/>
          <w:lang w:eastAsia="ar-SA"/>
        </w:rPr>
        <w:t xml:space="preserve">rrors in </w:t>
      </w:r>
      <w:r w:rsidR="007D07C5">
        <w:rPr>
          <w:rFonts w:ascii="Arial" w:hAnsi="Arial" w:cs="Arial"/>
          <w:color w:val="000000"/>
          <w:sz w:val="18"/>
          <w:lang w:eastAsia="ar-SA"/>
        </w:rPr>
        <w:t>capital cases</w:t>
      </w:r>
      <w:r w:rsidR="00D93326">
        <w:rPr>
          <w:rFonts w:ascii="Arial" w:hAnsi="Arial" w:cs="Arial"/>
          <w:color w:val="000000"/>
          <w:sz w:val="18"/>
          <w:lang w:eastAsia="ar-SA"/>
        </w:rPr>
        <w:t>. Since 1973</w:t>
      </w:r>
      <w:r w:rsidRPr="00A874F7">
        <w:rPr>
          <w:rFonts w:ascii="Arial" w:hAnsi="Arial" w:cs="Arial"/>
          <w:color w:val="000000"/>
          <w:sz w:val="18"/>
          <w:lang w:eastAsia="ar-SA"/>
        </w:rPr>
        <w:t>, more than 150 people have been exonerated of the crimes for which they were originally sent to death row</w:t>
      </w:r>
      <w:r w:rsidR="00D93326">
        <w:rPr>
          <w:rFonts w:ascii="Arial" w:hAnsi="Arial" w:cs="Arial"/>
          <w:color w:val="000000"/>
          <w:sz w:val="18"/>
          <w:lang w:eastAsia="ar-SA"/>
        </w:rPr>
        <w:t xml:space="preserve"> in the USA</w:t>
      </w:r>
      <w:r w:rsidRPr="00A874F7">
        <w:rPr>
          <w:rFonts w:ascii="Arial" w:hAnsi="Arial" w:cs="Arial"/>
          <w:color w:val="000000"/>
          <w:sz w:val="18"/>
          <w:lang w:eastAsia="ar-SA"/>
        </w:rPr>
        <w:t xml:space="preserve">. Clearly the </w:t>
      </w:r>
      <w:r w:rsidR="00D93326">
        <w:rPr>
          <w:rFonts w:ascii="Arial" w:hAnsi="Arial" w:cs="Arial"/>
          <w:color w:val="000000"/>
          <w:sz w:val="18"/>
          <w:lang w:eastAsia="ar-SA"/>
        </w:rPr>
        <w:t xml:space="preserve">US </w:t>
      </w:r>
      <w:r w:rsidRPr="00A874F7">
        <w:rPr>
          <w:rFonts w:ascii="Arial" w:hAnsi="Arial" w:cs="Arial"/>
          <w:color w:val="000000"/>
          <w:sz w:val="18"/>
          <w:lang w:eastAsia="ar-SA"/>
        </w:rPr>
        <w:t>ca</w:t>
      </w:r>
      <w:r w:rsidR="00D93326">
        <w:rPr>
          <w:rFonts w:ascii="Arial" w:hAnsi="Arial" w:cs="Arial"/>
          <w:color w:val="000000"/>
          <w:sz w:val="18"/>
          <w:lang w:eastAsia="ar-SA"/>
        </w:rPr>
        <w:t xml:space="preserve">pital justice system </w:t>
      </w:r>
      <w:r w:rsidRPr="00A874F7">
        <w:rPr>
          <w:rFonts w:ascii="Arial" w:hAnsi="Arial" w:cs="Arial"/>
          <w:color w:val="000000"/>
          <w:sz w:val="18"/>
          <w:lang w:eastAsia="ar-SA"/>
        </w:rPr>
        <w:t>is capable of m</w:t>
      </w:r>
      <w:r w:rsidR="002745F4">
        <w:rPr>
          <w:rFonts w:ascii="Arial" w:hAnsi="Arial" w:cs="Arial"/>
          <w:color w:val="000000"/>
          <w:sz w:val="18"/>
          <w:lang w:eastAsia="ar-SA"/>
        </w:rPr>
        <w:t>aking mistakes, and does so wi</w:t>
      </w:r>
      <w:r w:rsidRPr="00A874F7">
        <w:rPr>
          <w:rFonts w:ascii="Arial" w:hAnsi="Arial" w:cs="Arial"/>
          <w:color w:val="000000"/>
          <w:sz w:val="18"/>
          <w:lang w:eastAsia="ar-SA"/>
        </w:rPr>
        <w:t xml:space="preserve">th alarming regularity. </w:t>
      </w:r>
    </w:p>
    <w:p w:rsidR="0043247C" w:rsidRDefault="00D93326" w:rsidP="001420BC">
      <w:pPr>
        <w:rPr>
          <w:rFonts w:ascii="Arial" w:hAnsi="Arial" w:cs="Arial"/>
          <w:color w:val="000000"/>
          <w:sz w:val="18"/>
          <w:lang w:eastAsia="ar-SA"/>
        </w:rPr>
      </w:pPr>
      <w:r w:rsidRPr="00D93326">
        <w:rPr>
          <w:rFonts w:ascii="Arial" w:hAnsi="Arial" w:cs="Arial"/>
          <w:color w:val="000000"/>
          <w:sz w:val="18"/>
          <w:lang w:eastAsia="ar-SA"/>
        </w:rPr>
        <w:t>Amnesty International opposes the death penalty unconditionally</w:t>
      </w:r>
      <w:r w:rsidR="00F70A29">
        <w:rPr>
          <w:rFonts w:ascii="Arial" w:hAnsi="Arial" w:cs="Arial"/>
          <w:color w:val="000000"/>
          <w:sz w:val="18"/>
          <w:lang w:eastAsia="ar-SA"/>
        </w:rPr>
        <w:t xml:space="preserve">, regardless of claims of guilt or innocence, mitigating or aggravating evidence, or the </w:t>
      </w:r>
      <w:r w:rsidR="00E9028B">
        <w:rPr>
          <w:rFonts w:ascii="Arial" w:hAnsi="Arial" w:cs="Arial"/>
          <w:color w:val="000000"/>
          <w:sz w:val="18"/>
          <w:lang w:eastAsia="ar-SA"/>
        </w:rPr>
        <w:t>execution method</w:t>
      </w:r>
      <w:r w:rsidRPr="00D93326">
        <w:rPr>
          <w:rFonts w:ascii="Arial" w:hAnsi="Arial" w:cs="Arial"/>
          <w:color w:val="000000"/>
          <w:sz w:val="18"/>
          <w:lang w:eastAsia="ar-SA"/>
        </w:rPr>
        <w:t xml:space="preserve">. International safeguards guaranteeing protection of the rights of those facing the death penalty </w:t>
      </w:r>
      <w:r>
        <w:rPr>
          <w:rFonts w:ascii="Arial" w:hAnsi="Arial" w:cs="Arial"/>
          <w:color w:val="000000"/>
          <w:sz w:val="18"/>
          <w:lang w:eastAsia="ar-SA"/>
        </w:rPr>
        <w:t xml:space="preserve">require </w:t>
      </w:r>
      <w:r w:rsidRPr="00D93326">
        <w:rPr>
          <w:rFonts w:ascii="Arial" w:hAnsi="Arial" w:cs="Arial"/>
          <w:color w:val="000000"/>
          <w:sz w:val="18"/>
          <w:lang w:eastAsia="ar-SA"/>
        </w:rPr>
        <w:t>that “Capital punishment may be imposed only when the guilt of the person charged is based upon clear and convincing evidence leaving no room for an alternative explana</w:t>
      </w:r>
      <w:r>
        <w:rPr>
          <w:rFonts w:ascii="Arial" w:hAnsi="Arial" w:cs="Arial"/>
          <w:color w:val="000000"/>
          <w:sz w:val="18"/>
          <w:lang w:eastAsia="ar-SA"/>
        </w:rPr>
        <w:t>tion of the facts”</w:t>
      </w:r>
      <w:r w:rsidRPr="00D93326">
        <w:rPr>
          <w:rFonts w:ascii="Arial" w:hAnsi="Arial" w:cs="Arial"/>
          <w:color w:val="000000"/>
          <w:sz w:val="18"/>
          <w:lang w:eastAsia="ar-SA"/>
        </w:rPr>
        <w:t xml:space="preserve">. </w:t>
      </w:r>
      <w:r w:rsidR="0043247C">
        <w:rPr>
          <w:rFonts w:ascii="Arial" w:hAnsi="Arial" w:cs="Arial"/>
          <w:color w:val="000000"/>
          <w:sz w:val="18"/>
          <w:lang w:eastAsia="ar-SA"/>
        </w:rPr>
        <w:t>There have been 1,460 executions in the USA s</w:t>
      </w:r>
      <w:r>
        <w:rPr>
          <w:rFonts w:ascii="Arial" w:hAnsi="Arial" w:cs="Arial"/>
          <w:color w:val="000000"/>
          <w:sz w:val="18"/>
          <w:lang w:eastAsia="ar-SA"/>
        </w:rPr>
        <w:t>ince 1976</w:t>
      </w:r>
      <w:r w:rsidR="0043247C">
        <w:rPr>
          <w:rFonts w:ascii="Arial" w:hAnsi="Arial" w:cs="Arial"/>
          <w:color w:val="000000"/>
          <w:sz w:val="18"/>
          <w:lang w:eastAsia="ar-SA"/>
        </w:rPr>
        <w:t>. Texas accounts for 543 of these executions and five of the 18 carried out so far this year.</w:t>
      </w:r>
    </w:p>
    <w:p w:rsidR="00273060" w:rsidRDefault="00273060" w:rsidP="001420BC">
      <w:pPr>
        <w:rPr>
          <w:rFonts w:ascii="Arial" w:hAnsi="Arial" w:cs="Arial"/>
          <w:color w:val="000000"/>
          <w:sz w:val="18"/>
          <w:lang w:eastAsia="ar-SA"/>
        </w:rPr>
      </w:pPr>
    </w:p>
    <w:p w:rsidR="0026766F" w:rsidRPr="00F95961" w:rsidRDefault="0026766F" w:rsidP="001420BC">
      <w:pPr>
        <w:rPr>
          <w:rFonts w:ascii="Arial" w:hAnsi="Arial" w:cs="Arial"/>
          <w:sz w:val="16"/>
          <w:szCs w:val="16"/>
        </w:rPr>
      </w:pPr>
      <w:r w:rsidRPr="00F95961">
        <w:rPr>
          <w:rFonts w:ascii="Arial" w:hAnsi="Arial" w:cs="Arial"/>
          <w:sz w:val="16"/>
          <w:szCs w:val="16"/>
        </w:rPr>
        <w:t>Name:</w:t>
      </w:r>
      <w:r w:rsidR="00802EB1">
        <w:rPr>
          <w:rFonts w:ascii="Arial" w:hAnsi="Arial" w:cs="Arial"/>
          <w:sz w:val="16"/>
          <w:szCs w:val="16"/>
        </w:rPr>
        <w:t xml:space="preserve"> </w:t>
      </w:r>
      <w:r w:rsidR="0034311E">
        <w:rPr>
          <w:rFonts w:ascii="Arial" w:hAnsi="Arial" w:cs="Arial"/>
          <w:sz w:val="16"/>
          <w:szCs w:val="16"/>
        </w:rPr>
        <w:t>Clinton Young</w:t>
      </w:r>
    </w:p>
    <w:p w:rsidR="0034311E" w:rsidRDefault="0026766F" w:rsidP="001420B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02EB1">
        <w:rPr>
          <w:rFonts w:ascii="Arial" w:hAnsi="Arial" w:cs="Arial"/>
          <w:sz w:val="16"/>
          <w:szCs w:val="16"/>
        </w:rPr>
        <w:t xml:space="preserve"> </w:t>
      </w:r>
      <w:r w:rsidR="00750E5B">
        <w:rPr>
          <w:rFonts w:ascii="Arial" w:hAnsi="Arial" w:cs="Arial"/>
          <w:sz w:val="16"/>
          <w:szCs w:val="16"/>
        </w:rPr>
        <w:t xml:space="preserve"> </w:t>
      </w:r>
      <w:r w:rsidR="00BE7FD5">
        <w:rPr>
          <w:rFonts w:ascii="Arial" w:hAnsi="Arial" w:cs="Arial"/>
          <w:sz w:val="16"/>
          <w:szCs w:val="16"/>
        </w:rPr>
        <w:t>m</w:t>
      </w:r>
    </w:p>
    <w:p w:rsidR="00696192" w:rsidRDefault="00696192" w:rsidP="001420BC">
      <w:pPr>
        <w:rPr>
          <w:rFonts w:ascii="Arial" w:hAnsi="Arial" w:cs="Arial"/>
          <w:sz w:val="16"/>
          <w:szCs w:val="16"/>
        </w:rPr>
      </w:pPr>
    </w:p>
    <w:p w:rsidR="00696192" w:rsidRPr="00382A08" w:rsidRDefault="00696192" w:rsidP="001420BC">
      <w:pPr>
        <w:rPr>
          <w:rStyle w:val="StyleAIBodytextAsianSimSunChar"/>
          <w:rFonts w:cs="Arial"/>
          <w:sz w:val="16"/>
          <w:szCs w:val="16"/>
          <w:lang w:eastAsia="zh-CN"/>
        </w:rPr>
        <w:sectPr w:rsidR="00696192" w:rsidRPr="00382A08" w:rsidSect="001420BC">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1420BC">
      <w:pPr>
        <w:rPr>
          <w:rFonts w:ascii="Arial" w:hAnsi="Arial" w:cs="Arial"/>
          <w:sz w:val="16"/>
          <w:szCs w:val="16"/>
        </w:rPr>
      </w:pPr>
      <w:r w:rsidRPr="00F95961">
        <w:rPr>
          <w:rFonts w:ascii="Arial" w:hAnsi="Arial" w:cs="Arial"/>
          <w:sz w:val="16"/>
          <w:szCs w:val="16"/>
        </w:rPr>
        <w:t xml:space="preserve">UA: </w:t>
      </w:r>
      <w:r w:rsidR="00073C75">
        <w:rPr>
          <w:rFonts w:ascii="Arial" w:hAnsi="Arial" w:cs="Arial"/>
          <w:sz w:val="16"/>
          <w:szCs w:val="16"/>
        </w:rPr>
        <w:t>230</w:t>
      </w:r>
      <w:r w:rsidR="00696192">
        <w:rPr>
          <w:rFonts w:ascii="Arial" w:hAnsi="Arial" w:cs="Arial"/>
          <w:sz w:val="16"/>
          <w:szCs w:val="16"/>
        </w:rPr>
        <w:t>/17</w:t>
      </w:r>
      <w:r w:rsidR="002C29F6" w:rsidRPr="00F95961">
        <w:rPr>
          <w:rFonts w:ascii="Arial" w:hAnsi="Arial" w:cs="Arial"/>
          <w:sz w:val="16"/>
          <w:szCs w:val="16"/>
        </w:rPr>
        <w:t xml:space="preserve"> </w:t>
      </w:r>
      <w:r w:rsidRPr="00F95961">
        <w:rPr>
          <w:rFonts w:ascii="Arial" w:hAnsi="Arial" w:cs="Arial"/>
          <w:sz w:val="16"/>
          <w:szCs w:val="16"/>
        </w:rPr>
        <w:t xml:space="preserve">Index: </w:t>
      </w:r>
      <w:r w:rsidR="0034311E">
        <w:rPr>
          <w:rFonts w:ascii="Arial" w:hAnsi="Arial" w:cs="Arial"/>
          <w:sz w:val="16"/>
          <w:szCs w:val="16"/>
        </w:rPr>
        <w:t>AMR 51/</w:t>
      </w:r>
      <w:r w:rsidR="00566C41">
        <w:rPr>
          <w:rFonts w:ascii="Arial" w:hAnsi="Arial" w:cs="Arial"/>
          <w:sz w:val="16"/>
          <w:szCs w:val="16"/>
        </w:rPr>
        <w:t>7213</w:t>
      </w:r>
      <w:r w:rsidR="000E77BE" w:rsidRPr="009319E6">
        <w:rPr>
          <w:rFonts w:ascii="Arial" w:hAnsi="Arial" w:cs="Arial"/>
          <w:sz w:val="16"/>
          <w:szCs w:val="16"/>
        </w:rPr>
        <w:t>/2017</w:t>
      </w:r>
      <w:r w:rsidR="000E77BE">
        <w:rPr>
          <w:rFonts w:ascii="Segoe UI" w:hAnsi="Segoe UI" w:cs="Segoe UI"/>
          <w:color w:val="444444"/>
          <w:sz w:val="20"/>
          <w:szCs w:val="20"/>
        </w:rPr>
        <w:t xml:space="preserve"> </w:t>
      </w:r>
      <w:r w:rsidR="00E9028B">
        <w:rPr>
          <w:rFonts w:ascii="Arial" w:hAnsi="Arial" w:cs="Arial"/>
          <w:sz w:val="16"/>
          <w:szCs w:val="16"/>
        </w:rPr>
        <w:t>Issue Date: 3</w:t>
      </w:r>
      <w:r w:rsidR="00E85F20">
        <w:rPr>
          <w:rFonts w:ascii="Arial" w:hAnsi="Arial" w:cs="Arial"/>
          <w:sz w:val="16"/>
          <w:szCs w:val="16"/>
        </w:rPr>
        <w:t xml:space="preserve"> October </w:t>
      </w:r>
      <w:r w:rsidR="00BE0DDB">
        <w:rPr>
          <w:rFonts w:ascii="Arial" w:hAnsi="Arial" w:cs="Arial"/>
          <w:sz w:val="16"/>
          <w:szCs w:val="16"/>
        </w:rPr>
        <w:t>2017</w:t>
      </w:r>
    </w:p>
    <w:sectPr w:rsidR="0026766F" w:rsidRPr="00F95961" w:rsidSect="001420B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293" w:rsidRDefault="00380293">
      <w:r>
        <w:separator/>
      </w:r>
    </w:p>
  </w:endnote>
  <w:endnote w:type="continuationSeparator" w:id="0">
    <w:p w:rsidR="00380293" w:rsidRDefault="0038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mnesty Trade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380293">
    <w:pPr>
      <w:pStyle w:val="Footer"/>
    </w:pPr>
    <w:r w:rsidRPr="00380293">
      <w:rPr>
        <w:noProof/>
        <w:lang w:val="en-US"/>
      </w:rPr>
      <w:drawing>
        <wp:inline distT="0" distB="0" distL="0" distR="0">
          <wp:extent cx="6467475" cy="98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BC" w:rsidRPr="00D158C3" w:rsidRDefault="001420BC" w:rsidP="001420B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420BC" w:rsidRPr="00D158C3" w:rsidRDefault="001420BC" w:rsidP="001420BC">
    <w:pPr>
      <w:jc w:val="center"/>
      <w:rPr>
        <w:rFonts w:ascii="Arial" w:hAnsi="Arial" w:cs="Arial"/>
        <w:sz w:val="16"/>
        <w:szCs w:val="16"/>
      </w:rPr>
    </w:pPr>
    <w:r w:rsidRPr="00D158C3">
      <w:rPr>
        <w:rFonts w:ascii="Arial" w:hAnsi="Arial" w:cs="Arial"/>
        <w:sz w:val="16"/>
        <w:szCs w:val="16"/>
      </w:rPr>
      <w:t>T (212) 807- 8400 | uan@aiusa.org | www.amnestyusa.org/uan</w:t>
    </w:r>
  </w:p>
  <w:p w:rsidR="001420BC" w:rsidRPr="00D0106D" w:rsidRDefault="001420BC"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293" w:rsidRDefault="00380293">
      <w:r>
        <w:separator/>
      </w:r>
    </w:p>
  </w:footnote>
  <w:footnote w:type="continuationSeparator" w:id="0">
    <w:p w:rsidR="00380293" w:rsidRDefault="00380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Pr="00D0106D" w:rsidRDefault="000A309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09E" w:rsidRDefault="000A309E"/>
  <w:p w:rsidR="000A309E" w:rsidRDefault="000A309E"/>
  <w:p w:rsidR="000A309E" w:rsidRPr="00E86E9F" w:rsidRDefault="000A309E" w:rsidP="00E86E9F">
    <w:pPr>
      <w:tabs>
        <w:tab w:val="right" w:pos="10203"/>
      </w:tabs>
      <w:rPr>
        <w:rFonts w:ascii="Arial" w:hAnsi="Arial" w:cs="Arial"/>
        <w:color w:val="FFFFFF"/>
      </w:rPr>
    </w:pPr>
    <w:r w:rsidRPr="00966B89">
      <w:rPr>
        <w:rFonts w:ascii="Arial" w:hAnsi="Arial" w:cs="Arial"/>
        <w:sz w:val="16"/>
        <w:szCs w:val="16"/>
      </w:rPr>
      <w:t xml:space="preserve">UA: </w:t>
    </w:r>
    <w:r w:rsidR="00073C75">
      <w:rPr>
        <w:rFonts w:ascii="Arial" w:hAnsi="Arial" w:cs="Arial"/>
        <w:sz w:val="16"/>
        <w:szCs w:val="16"/>
      </w:rPr>
      <w:t>230</w:t>
    </w:r>
    <w:r w:rsidR="002F2B16">
      <w:rPr>
        <w:rFonts w:ascii="Arial" w:hAnsi="Arial" w:cs="Arial"/>
        <w:sz w:val="16"/>
        <w:szCs w:val="16"/>
      </w:rPr>
      <w:t>/17</w:t>
    </w:r>
    <w:r w:rsidR="006D3138">
      <w:rPr>
        <w:rFonts w:ascii="Arial" w:hAnsi="Arial" w:cs="Arial"/>
        <w:sz w:val="16"/>
        <w:szCs w:val="16"/>
      </w:rPr>
      <w:t xml:space="preserve"> Index: </w:t>
    </w:r>
    <w:r w:rsidR="002F2B16">
      <w:rPr>
        <w:rFonts w:ascii="Arial" w:hAnsi="Arial" w:cs="Arial"/>
        <w:sz w:val="16"/>
        <w:szCs w:val="16"/>
      </w:rPr>
      <w:t>AMR 51/</w:t>
    </w:r>
    <w:r w:rsidR="00073C75">
      <w:rPr>
        <w:rFonts w:ascii="Arial" w:hAnsi="Arial" w:cs="Arial"/>
        <w:sz w:val="16"/>
        <w:szCs w:val="16"/>
      </w:rPr>
      <w:t>7213</w:t>
    </w:r>
    <w:r w:rsidR="000E77BE" w:rsidRPr="00F06796">
      <w:rPr>
        <w:rFonts w:ascii="Arial" w:hAnsi="Arial" w:cs="Arial"/>
        <w:sz w:val="16"/>
        <w:szCs w:val="16"/>
      </w:rPr>
      <w:t>/2017</w:t>
    </w:r>
    <w:r w:rsidR="000E77BE">
      <w:rPr>
        <w:rFonts w:ascii="Segoe UI" w:hAnsi="Segoe UI" w:cs="Segoe UI"/>
        <w:color w:val="444444"/>
        <w:sz w:val="20"/>
        <w:szCs w:val="20"/>
      </w:rPr>
      <w:t xml:space="preserve"> </w:t>
    </w:r>
    <w:r>
      <w:rPr>
        <w:rFonts w:ascii="Arial" w:hAnsi="Arial" w:cs="Arial"/>
        <w:sz w:val="16"/>
        <w:szCs w:val="16"/>
      </w:rPr>
      <w:t>USA</w:t>
    </w:r>
    <w:r w:rsidRPr="00966B89">
      <w:rPr>
        <w:rFonts w:ascii="Arial" w:hAnsi="Arial" w:cs="Arial"/>
        <w:sz w:val="16"/>
        <w:szCs w:val="16"/>
      </w:rPr>
      <w:tab/>
      <w:t xml:space="preserve">Date: </w:t>
    </w:r>
    <w:r w:rsidR="001B4D64">
      <w:rPr>
        <w:rFonts w:ascii="Arial" w:hAnsi="Arial" w:cs="Arial"/>
        <w:sz w:val="16"/>
        <w:szCs w:val="16"/>
      </w:rPr>
      <w:t>3</w:t>
    </w:r>
    <w:r w:rsidR="00D442AA">
      <w:rPr>
        <w:rFonts w:ascii="Arial" w:hAnsi="Arial" w:cs="Arial"/>
        <w:sz w:val="16"/>
        <w:szCs w:val="16"/>
      </w:rPr>
      <w:t xml:space="preserve"> October</w:t>
    </w:r>
    <w:r>
      <w:rPr>
        <w:rFonts w:ascii="Arial" w:hAnsi="Arial" w:cs="Arial"/>
        <w:sz w:val="16"/>
        <w:szCs w:val="16"/>
      </w:rPr>
      <w:t xml:space="preserve"> 201</w:t>
    </w:r>
    <w:r w:rsidR="00EE4B62">
      <w:rPr>
        <w:rFonts w:ascii="Arial" w:hAnsi="Arial" w:cs="Arial"/>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2C2C0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67"/>
    <w:rsid w:val="000067B1"/>
    <w:rsid w:val="00010437"/>
    <w:rsid w:val="00014390"/>
    <w:rsid w:val="00023EE0"/>
    <w:rsid w:val="00035A32"/>
    <w:rsid w:val="000530C7"/>
    <w:rsid w:val="00056B53"/>
    <w:rsid w:val="0006745C"/>
    <w:rsid w:val="00073C75"/>
    <w:rsid w:val="000879BE"/>
    <w:rsid w:val="00093057"/>
    <w:rsid w:val="00095BCE"/>
    <w:rsid w:val="00096631"/>
    <w:rsid w:val="000A0548"/>
    <w:rsid w:val="000A2EBD"/>
    <w:rsid w:val="000A309E"/>
    <w:rsid w:val="000A6AB1"/>
    <w:rsid w:val="000B23F7"/>
    <w:rsid w:val="000B63DB"/>
    <w:rsid w:val="000C2EC6"/>
    <w:rsid w:val="000D36FA"/>
    <w:rsid w:val="000E77BE"/>
    <w:rsid w:val="000F0AF1"/>
    <w:rsid w:val="000F11B8"/>
    <w:rsid w:val="000F1406"/>
    <w:rsid w:val="000F7054"/>
    <w:rsid w:val="00107641"/>
    <w:rsid w:val="00110F14"/>
    <w:rsid w:val="00114598"/>
    <w:rsid w:val="001206DB"/>
    <w:rsid w:val="001265D4"/>
    <w:rsid w:val="001334AA"/>
    <w:rsid w:val="00135CB9"/>
    <w:rsid w:val="00136364"/>
    <w:rsid w:val="001411BF"/>
    <w:rsid w:val="00141A06"/>
    <w:rsid w:val="001420BC"/>
    <w:rsid w:val="00147961"/>
    <w:rsid w:val="001607BE"/>
    <w:rsid w:val="001624EA"/>
    <w:rsid w:val="001671E0"/>
    <w:rsid w:val="0017724E"/>
    <w:rsid w:val="00177A50"/>
    <w:rsid w:val="00183493"/>
    <w:rsid w:val="00185C59"/>
    <w:rsid w:val="00187369"/>
    <w:rsid w:val="00191406"/>
    <w:rsid w:val="0019144A"/>
    <w:rsid w:val="001949AA"/>
    <w:rsid w:val="001951FB"/>
    <w:rsid w:val="00196F3C"/>
    <w:rsid w:val="001A1C21"/>
    <w:rsid w:val="001A4E77"/>
    <w:rsid w:val="001B02B2"/>
    <w:rsid w:val="001B4D64"/>
    <w:rsid w:val="001B60E3"/>
    <w:rsid w:val="001B7B2B"/>
    <w:rsid w:val="001C1451"/>
    <w:rsid w:val="001C213D"/>
    <w:rsid w:val="001C6F87"/>
    <w:rsid w:val="001C713D"/>
    <w:rsid w:val="001D15AE"/>
    <w:rsid w:val="001D43A7"/>
    <w:rsid w:val="001D69A4"/>
    <w:rsid w:val="001E0993"/>
    <w:rsid w:val="001E19B3"/>
    <w:rsid w:val="001E1B2D"/>
    <w:rsid w:val="001F1A2E"/>
    <w:rsid w:val="001F5F54"/>
    <w:rsid w:val="001F75FF"/>
    <w:rsid w:val="00224C9C"/>
    <w:rsid w:val="00242CF6"/>
    <w:rsid w:val="00251649"/>
    <w:rsid w:val="00255603"/>
    <w:rsid w:val="00261314"/>
    <w:rsid w:val="00265A61"/>
    <w:rsid w:val="0026699D"/>
    <w:rsid w:val="0026766F"/>
    <w:rsid w:val="0027166B"/>
    <w:rsid w:val="00272AC6"/>
    <w:rsid w:val="00273060"/>
    <w:rsid w:val="002745F4"/>
    <w:rsid w:val="00274715"/>
    <w:rsid w:val="002765D2"/>
    <w:rsid w:val="002923B7"/>
    <w:rsid w:val="002932CE"/>
    <w:rsid w:val="00295962"/>
    <w:rsid w:val="002A1D6B"/>
    <w:rsid w:val="002B31D2"/>
    <w:rsid w:val="002B72F7"/>
    <w:rsid w:val="002C24CA"/>
    <w:rsid w:val="002C29F6"/>
    <w:rsid w:val="002C2C2F"/>
    <w:rsid w:val="002C3818"/>
    <w:rsid w:val="002E03D6"/>
    <w:rsid w:val="002E3157"/>
    <w:rsid w:val="002E7275"/>
    <w:rsid w:val="002F2B16"/>
    <w:rsid w:val="002F526C"/>
    <w:rsid w:val="00310926"/>
    <w:rsid w:val="0031149D"/>
    <w:rsid w:val="00320F36"/>
    <w:rsid w:val="003309A9"/>
    <w:rsid w:val="00332A1D"/>
    <w:rsid w:val="00342B27"/>
    <w:rsid w:val="0034311E"/>
    <w:rsid w:val="00347243"/>
    <w:rsid w:val="003560BB"/>
    <w:rsid w:val="00365FBA"/>
    <w:rsid w:val="00367AB4"/>
    <w:rsid w:val="00380293"/>
    <w:rsid w:val="00382A08"/>
    <w:rsid w:val="00383AAF"/>
    <w:rsid w:val="0039352B"/>
    <w:rsid w:val="003A0F81"/>
    <w:rsid w:val="003A2A73"/>
    <w:rsid w:val="003A63FD"/>
    <w:rsid w:val="003C0218"/>
    <w:rsid w:val="003C2B52"/>
    <w:rsid w:val="003C41B7"/>
    <w:rsid w:val="003C6513"/>
    <w:rsid w:val="003D377A"/>
    <w:rsid w:val="003E2227"/>
    <w:rsid w:val="003F17F6"/>
    <w:rsid w:val="003F1E5D"/>
    <w:rsid w:val="003F2A9A"/>
    <w:rsid w:val="003F6346"/>
    <w:rsid w:val="0041053F"/>
    <w:rsid w:val="0041056B"/>
    <w:rsid w:val="00412D9A"/>
    <w:rsid w:val="0041354F"/>
    <w:rsid w:val="00414551"/>
    <w:rsid w:val="00415A74"/>
    <w:rsid w:val="00422CCD"/>
    <w:rsid w:val="00423CA3"/>
    <w:rsid w:val="00424357"/>
    <w:rsid w:val="0043247C"/>
    <w:rsid w:val="004324E9"/>
    <w:rsid w:val="004346A1"/>
    <w:rsid w:val="004348AD"/>
    <w:rsid w:val="004420AE"/>
    <w:rsid w:val="00452D59"/>
    <w:rsid w:val="00452DF3"/>
    <w:rsid w:val="00452E5E"/>
    <w:rsid w:val="00452E8F"/>
    <w:rsid w:val="00454B5F"/>
    <w:rsid w:val="00461C2F"/>
    <w:rsid w:val="004645D7"/>
    <w:rsid w:val="004706B1"/>
    <w:rsid w:val="0047444E"/>
    <w:rsid w:val="00475586"/>
    <w:rsid w:val="00483E30"/>
    <w:rsid w:val="00495FE0"/>
    <w:rsid w:val="004A35C2"/>
    <w:rsid w:val="004B0FA4"/>
    <w:rsid w:val="004D19C7"/>
    <w:rsid w:val="004D315A"/>
    <w:rsid w:val="004D3295"/>
    <w:rsid w:val="004D41ED"/>
    <w:rsid w:val="004D4E23"/>
    <w:rsid w:val="004E33F6"/>
    <w:rsid w:val="004E6A6E"/>
    <w:rsid w:val="004F270E"/>
    <w:rsid w:val="004F4139"/>
    <w:rsid w:val="004F4A24"/>
    <w:rsid w:val="00500FFF"/>
    <w:rsid w:val="005040F2"/>
    <w:rsid w:val="00506361"/>
    <w:rsid w:val="00506E9E"/>
    <w:rsid w:val="005107CC"/>
    <w:rsid w:val="005149A9"/>
    <w:rsid w:val="0053584A"/>
    <w:rsid w:val="005534BC"/>
    <w:rsid w:val="00566C41"/>
    <w:rsid w:val="00581F2A"/>
    <w:rsid w:val="0058746A"/>
    <w:rsid w:val="00594F77"/>
    <w:rsid w:val="005A0BC2"/>
    <w:rsid w:val="005A6181"/>
    <w:rsid w:val="005B68BC"/>
    <w:rsid w:val="005C2CBA"/>
    <w:rsid w:val="005C41FB"/>
    <w:rsid w:val="005C720A"/>
    <w:rsid w:val="005D13DD"/>
    <w:rsid w:val="005D1F6C"/>
    <w:rsid w:val="005D4AFF"/>
    <w:rsid w:val="005D78DF"/>
    <w:rsid w:val="005E0AAA"/>
    <w:rsid w:val="005E3947"/>
    <w:rsid w:val="005E6580"/>
    <w:rsid w:val="005F0D06"/>
    <w:rsid w:val="005F29C5"/>
    <w:rsid w:val="005F2E1C"/>
    <w:rsid w:val="00603EC5"/>
    <w:rsid w:val="006060F5"/>
    <w:rsid w:val="00606C38"/>
    <w:rsid w:val="00611E99"/>
    <w:rsid w:val="006138C4"/>
    <w:rsid w:val="00613A08"/>
    <w:rsid w:val="00631593"/>
    <w:rsid w:val="00633829"/>
    <w:rsid w:val="0063590E"/>
    <w:rsid w:val="00636699"/>
    <w:rsid w:val="00637D2C"/>
    <w:rsid w:val="00642884"/>
    <w:rsid w:val="0064726D"/>
    <w:rsid w:val="00647FAD"/>
    <w:rsid w:val="00654C0A"/>
    <w:rsid w:val="00663C39"/>
    <w:rsid w:val="006814D6"/>
    <w:rsid w:val="006820E8"/>
    <w:rsid w:val="00684828"/>
    <w:rsid w:val="00696192"/>
    <w:rsid w:val="006A3D96"/>
    <w:rsid w:val="006A401E"/>
    <w:rsid w:val="006A65AA"/>
    <w:rsid w:val="006A79CA"/>
    <w:rsid w:val="006B2510"/>
    <w:rsid w:val="006C0DB4"/>
    <w:rsid w:val="006C2190"/>
    <w:rsid w:val="006C3DE2"/>
    <w:rsid w:val="006C4BA7"/>
    <w:rsid w:val="006C7746"/>
    <w:rsid w:val="006C7C3F"/>
    <w:rsid w:val="006D3138"/>
    <w:rsid w:val="006D642B"/>
    <w:rsid w:val="006E02FB"/>
    <w:rsid w:val="006E5E81"/>
    <w:rsid w:val="006E6D18"/>
    <w:rsid w:val="006E6EAA"/>
    <w:rsid w:val="006F6CB7"/>
    <w:rsid w:val="00711938"/>
    <w:rsid w:val="00713F2C"/>
    <w:rsid w:val="00714E81"/>
    <w:rsid w:val="007179E8"/>
    <w:rsid w:val="00723135"/>
    <w:rsid w:val="00724A72"/>
    <w:rsid w:val="007312E4"/>
    <w:rsid w:val="007315F6"/>
    <w:rsid w:val="00736B40"/>
    <w:rsid w:val="007479B8"/>
    <w:rsid w:val="00750D5A"/>
    <w:rsid w:val="00750E5B"/>
    <w:rsid w:val="0075174E"/>
    <w:rsid w:val="00761DC6"/>
    <w:rsid w:val="007620A6"/>
    <w:rsid w:val="007639BB"/>
    <w:rsid w:val="0077339B"/>
    <w:rsid w:val="0077354F"/>
    <w:rsid w:val="007860D3"/>
    <w:rsid w:val="00795D45"/>
    <w:rsid w:val="00795E53"/>
    <w:rsid w:val="007A1959"/>
    <w:rsid w:val="007A2E55"/>
    <w:rsid w:val="007A512B"/>
    <w:rsid w:val="007A5DA8"/>
    <w:rsid w:val="007A701A"/>
    <w:rsid w:val="007B1300"/>
    <w:rsid w:val="007B2B17"/>
    <w:rsid w:val="007B2D67"/>
    <w:rsid w:val="007B3925"/>
    <w:rsid w:val="007D07C5"/>
    <w:rsid w:val="007D55B9"/>
    <w:rsid w:val="007E0CAD"/>
    <w:rsid w:val="007E57A7"/>
    <w:rsid w:val="007F3C83"/>
    <w:rsid w:val="007F4EFC"/>
    <w:rsid w:val="00802EB1"/>
    <w:rsid w:val="00803A2E"/>
    <w:rsid w:val="00804062"/>
    <w:rsid w:val="00806D7C"/>
    <w:rsid w:val="00815508"/>
    <w:rsid w:val="008224D0"/>
    <w:rsid w:val="008241AB"/>
    <w:rsid w:val="008265E3"/>
    <w:rsid w:val="00832BA1"/>
    <w:rsid w:val="00834C3D"/>
    <w:rsid w:val="00840768"/>
    <w:rsid w:val="00841F5D"/>
    <w:rsid w:val="0084338A"/>
    <w:rsid w:val="00847824"/>
    <w:rsid w:val="00853C1A"/>
    <w:rsid w:val="0086100E"/>
    <w:rsid w:val="0086363D"/>
    <w:rsid w:val="00863FD4"/>
    <w:rsid w:val="008725CF"/>
    <w:rsid w:val="00875E19"/>
    <w:rsid w:val="008822B3"/>
    <w:rsid w:val="00884333"/>
    <w:rsid w:val="00884CA4"/>
    <w:rsid w:val="00887A09"/>
    <w:rsid w:val="008A6D08"/>
    <w:rsid w:val="008A7834"/>
    <w:rsid w:val="008B19A0"/>
    <w:rsid w:val="008B5870"/>
    <w:rsid w:val="008C08D5"/>
    <w:rsid w:val="008C479B"/>
    <w:rsid w:val="008C6125"/>
    <w:rsid w:val="008C6392"/>
    <w:rsid w:val="008D72F4"/>
    <w:rsid w:val="008E27ED"/>
    <w:rsid w:val="008E48B0"/>
    <w:rsid w:val="008E7782"/>
    <w:rsid w:val="008F019B"/>
    <w:rsid w:val="008F64FC"/>
    <w:rsid w:val="00904EB9"/>
    <w:rsid w:val="009144AA"/>
    <w:rsid w:val="0092152D"/>
    <w:rsid w:val="0092414B"/>
    <w:rsid w:val="009319E6"/>
    <w:rsid w:val="009371DB"/>
    <w:rsid w:val="009412D2"/>
    <w:rsid w:val="009441D8"/>
    <w:rsid w:val="00946781"/>
    <w:rsid w:val="00950C7F"/>
    <w:rsid w:val="0095241C"/>
    <w:rsid w:val="00952F7C"/>
    <w:rsid w:val="00963CA3"/>
    <w:rsid w:val="009647DB"/>
    <w:rsid w:val="00966B89"/>
    <w:rsid w:val="009718FD"/>
    <w:rsid w:val="00980293"/>
    <w:rsid w:val="0098512C"/>
    <w:rsid w:val="00985339"/>
    <w:rsid w:val="00987C31"/>
    <w:rsid w:val="009971C5"/>
    <w:rsid w:val="009A0C2F"/>
    <w:rsid w:val="009A1472"/>
    <w:rsid w:val="009A4748"/>
    <w:rsid w:val="009A5535"/>
    <w:rsid w:val="009A65E7"/>
    <w:rsid w:val="009C0BC3"/>
    <w:rsid w:val="009C29F4"/>
    <w:rsid w:val="009D5F0B"/>
    <w:rsid w:val="009E0017"/>
    <w:rsid w:val="009E0910"/>
    <w:rsid w:val="009F261D"/>
    <w:rsid w:val="009F4BB3"/>
    <w:rsid w:val="00A02472"/>
    <w:rsid w:val="00A028CE"/>
    <w:rsid w:val="00A05E70"/>
    <w:rsid w:val="00A10ED6"/>
    <w:rsid w:val="00A155F3"/>
    <w:rsid w:val="00A26F5B"/>
    <w:rsid w:val="00A369C6"/>
    <w:rsid w:val="00A450C4"/>
    <w:rsid w:val="00A50E47"/>
    <w:rsid w:val="00A51C31"/>
    <w:rsid w:val="00A52119"/>
    <w:rsid w:val="00A5568C"/>
    <w:rsid w:val="00A61068"/>
    <w:rsid w:val="00A74109"/>
    <w:rsid w:val="00A75795"/>
    <w:rsid w:val="00A874F7"/>
    <w:rsid w:val="00A9205B"/>
    <w:rsid w:val="00A97331"/>
    <w:rsid w:val="00AB5B4A"/>
    <w:rsid w:val="00AB7585"/>
    <w:rsid w:val="00AC0B6E"/>
    <w:rsid w:val="00AC709C"/>
    <w:rsid w:val="00AD0AAB"/>
    <w:rsid w:val="00AD25AC"/>
    <w:rsid w:val="00AD6688"/>
    <w:rsid w:val="00AE232F"/>
    <w:rsid w:val="00AE6945"/>
    <w:rsid w:val="00AE6A17"/>
    <w:rsid w:val="00AE78EC"/>
    <w:rsid w:val="00AF020C"/>
    <w:rsid w:val="00AF2B33"/>
    <w:rsid w:val="00AF4CF9"/>
    <w:rsid w:val="00AF76A0"/>
    <w:rsid w:val="00B043D9"/>
    <w:rsid w:val="00B06E79"/>
    <w:rsid w:val="00B10B05"/>
    <w:rsid w:val="00B126B3"/>
    <w:rsid w:val="00B20496"/>
    <w:rsid w:val="00B22D7A"/>
    <w:rsid w:val="00B3504F"/>
    <w:rsid w:val="00B37A9A"/>
    <w:rsid w:val="00B4162A"/>
    <w:rsid w:val="00B4432F"/>
    <w:rsid w:val="00B60FB0"/>
    <w:rsid w:val="00B76F85"/>
    <w:rsid w:val="00B811E7"/>
    <w:rsid w:val="00B84EF8"/>
    <w:rsid w:val="00B90D15"/>
    <w:rsid w:val="00B9147D"/>
    <w:rsid w:val="00B93C3B"/>
    <w:rsid w:val="00B97436"/>
    <w:rsid w:val="00BA31FC"/>
    <w:rsid w:val="00BA5AA5"/>
    <w:rsid w:val="00BB2403"/>
    <w:rsid w:val="00BC200B"/>
    <w:rsid w:val="00BC5E48"/>
    <w:rsid w:val="00BD4472"/>
    <w:rsid w:val="00BD7873"/>
    <w:rsid w:val="00BE0DDB"/>
    <w:rsid w:val="00BE4AEB"/>
    <w:rsid w:val="00BE7FD5"/>
    <w:rsid w:val="00BF2464"/>
    <w:rsid w:val="00BF39A2"/>
    <w:rsid w:val="00C0098B"/>
    <w:rsid w:val="00C026B3"/>
    <w:rsid w:val="00C02CCE"/>
    <w:rsid w:val="00C03550"/>
    <w:rsid w:val="00C035C8"/>
    <w:rsid w:val="00C0608D"/>
    <w:rsid w:val="00C131BF"/>
    <w:rsid w:val="00C16675"/>
    <w:rsid w:val="00C21A17"/>
    <w:rsid w:val="00C21D80"/>
    <w:rsid w:val="00C264C5"/>
    <w:rsid w:val="00C32660"/>
    <w:rsid w:val="00C3528B"/>
    <w:rsid w:val="00C36707"/>
    <w:rsid w:val="00C367E0"/>
    <w:rsid w:val="00C40F4B"/>
    <w:rsid w:val="00C42C60"/>
    <w:rsid w:val="00C47A86"/>
    <w:rsid w:val="00C52FFE"/>
    <w:rsid w:val="00C63227"/>
    <w:rsid w:val="00C64997"/>
    <w:rsid w:val="00C64D8D"/>
    <w:rsid w:val="00C67E63"/>
    <w:rsid w:val="00C74E27"/>
    <w:rsid w:val="00C761D4"/>
    <w:rsid w:val="00C763F6"/>
    <w:rsid w:val="00C76550"/>
    <w:rsid w:val="00C82014"/>
    <w:rsid w:val="00C87186"/>
    <w:rsid w:val="00C96BAD"/>
    <w:rsid w:val="00CB030E"/>
    <w:rsid w:val="00CB2395"/>
    <w:rsid w:val="00CC31CD"/>
    <w:rsid w:val="00CD3430"/>
    <w:rsid w:val="00CD3918"/>
    <w:rsid w:val="00CD46ED"/>
    <w:rsid w:val="00CE0EFE"/>
    <w:rsid w:val="00CE29A6"/>
    <w:rsid w:val="00CE567F"/>
    <w:rsid w:val="00CE6658"/>
    <w:rsid w:val="00CE6B41"/>
    <w:rsid w:val="00CF04EB"/>
    <w:rsid w:val="00CF0B34"/>
    <w:rsid w:val="00CF300A"/>
    <w:rsid w:val="00CF5437"/>
    <w:rsid w:val="00CF5C5D"/>
    <w:rsid w:val="00D003A1"/>
    <w:rsid w:val="00D0106D"/>
    <w:rsid w:val="00D03746"/>
    <w:rsid w:val="00D06BF2"/>
    <w:rsid w:val="00D13546"/>
    <w:rsid w:val="00D13B87"/>
    <w:rsid w:val="00D20DEB"/>
    <w:rsid w:val="00D22600"/>
    <w:rsid w:val="00D3558D"/>
    <w:rsid w:val="00D366D6"/>
    <w:rsid w:val="00D442AA"/>
    <w:rsid w:val="00D455B8"/>
    <w:rsid w:val="00D45DD5"/>
    <w:rsid w:val="00D51D76"/>
    <w:rsid w:val="00D51FF2"/>
    <w:rsid w:val="00D521B5"/>
    <w:rsid w:val="00D628AC"/>
    <w:rsid w:val="00D63A58"/>
    <w:rsid w:val="00D63AA5"/>
    <w:rsid w:val="00D6401F"/>
    <w:rsid w:val="00D651B4"/>
    <w:rsid w:val="00D77FB4"/>
    <w:rsid w:val="00D83B93"/>
    <w:rsid w:val="00D8420A"/>
    <w:rsid w:val="00D85FE8"/>
    <w:rsid w:val="00D91CE3"/>
    <w:rsid w:val="00D93326"/>
    <w:rsid w:val="00D94034"/>
    <w:rsid w:val="00DA3CB4"/>
    <w:rsid w:val="00DA5E72"/>
    <w:rsid w:val="00DB468E"/>
    <w:rsid w:val="00DB4B6E"/>
    <w:rsid w:val="00DC0D27"/>
    <w:rsid w:val="00DC5FB0"/>
    <w:rsid w:val="00DD777F"/>
    <w:rsid w:val="00DE138B"/>
    <w:rsid w:val="00DF0C26"/>
    <w:rsid w:val="00DF4F48"/>
    <w:rsid w:val="00E03890"/>
    <w:rsid w:val="00E11F81"/>
    <w:rsid w:val="00E15D58"/>
    <w:rsid w:val="00E23769"/>
    <w:rsid w:val="00E2387F"/>
    <w:rsid w:val="00E335D5"/>
    <w:rsid w:val="00E341BB"/>
    <w:rsid w:val="00E40E13"/>
    <w:rsid w:val="00E41C27"/>
    <w:rsid w:val="00E52A71"/>
    <w:rsid w:val="00E601DC"/>
    <w:rsid w:val="00E6218E"/>
    <w:rsid w:val="00E6735E"/>
    <w:rsid w:val="00E7460D"/>
    <w:rsid w:val="00E76C54"/>
    <w:rsid w:val="00E848C4"/>
    <w:rsid w:val="00E85F20"/>
    <w:rsid w:val="00E86E9F"/>
    <w:rsid w:val="00E87ECC"/>
    <w:rsid w:val="00E9028B"/>
    <w:rsid w:val="00E96397"/>
    <w:rsid w:val="00E97E64"/>
    <w:rsid w:val="00EA1326"/>
    <w:rsid w:val="00EA7847"/>
    <w:rsid w:val="00EB3D70"/>
    <w:rsid w:val="00EB661F"/>
    <w:rsid w:val="00EC130D"/>
    <w:rsid w:val="00EC2C85"/>
    <w:rsid w:val="00EC2F6F"/>
    <w:rsid w:val="00EC532D"/>
    <w:rsid w:val="00EC6619"/>
    <w:rsid w:val="00ED5C44"/>
    <w:rsid w:val="00ED5D58"/>
    <w:rsid w:val="00ED61F1"/>
    <w:rsid w:val="00EE4B62"/>
    <w:rsid w:val="00EE5A57"/>
    <w:rsid w:val="00EE6AEE"/>
    <w:rsid w:val="00EF15F4"/>
    <w:rsid w:val="00F031F3"/>
    <w:rsid w:val="00F06796"/>
    <w:rsid w:val="00F13091"/>
    <w:rsid w:val="00F1345D"/>
    <w:rsid w:val="00F17BBC"/>
    <w:rsid w:val="00F20743"/>
    <w:rsid w:val="00F217EB"/>
    <w:rsid w:val="00F25545"/>
    <w:rsid w:val="00F317B2"/>
    <w:rsid w:val="00F42A06"/>
    <w:rsid w:val="00F457F0"/>
    <w:rsid w:val="00F521E5"/>
    <w:rsid w:val="00F54365"/>
    <w:rsid w:val="00F6346E"/>
    <w:rsid w:val="00F649E1"/>
    <w:rsid w:val="00F65F01"/>
    <w:rsid w:val="00F70A29"/>
    <w:rsid w:val="00F724AE"/>
    <w:rsid w:val="00F74FF6"/>
    <w:rsid w:val="00F7781E"/>
    <w:rsid w:val="00F91D73"/>
    <w:rsid w:val="00F9485C"/>
    <w:rsid w:val="00F95961"/>
    <w:rsid w:val="00FA1E72"/>
    <w:rsid w:val="00FB1EBB"/>
    <w:rsid w:val="00FB3E30"/>
    <w:rsid w:val="00FB3FEB"/>
    <w:rsid w:val="00FB5F2C"/>
    <w:rsid w:val="00FD05AF"/>
    <w:rsid w:val="00FD40F2"/>
    <w:rsid w:val="00FE62AF"/>
    <w:rsid w:val="00FF22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213875-4922-4E01-89E1-918431FC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67" w:unhideWhenUsed="1" w:qFormat="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6A3D9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A3D96"/>
    <w:rPr>
      <w:rFonts w:ascii="Calibri Light" w:hAnsi="Calibri Light"/>
      <w:b/>
      <w:kern w:val="32"/>
      <w:sz w:val="32"/>
      <w:lang w:val="x-none" w:eastAsia="zh-CN"/>
    </w:rPr>
  </w:style>
  <w:style w:type="character" w:customStyle="1" w:styleId="Heading2Char">
    <w:name w:val="Heading 2 Char"/>
    <w:basedOn w:val="DefaultParagraphFont"/>
    <w:link w:val="Heading2"/>
    <w:uiPriority w:val="9"/>
    <w:semiHidden/>
    <w:locked/>
    <w:rPr>
      <w:rFonts w:ascii="Calibri" w:eastAsia="MS Gothic" w:hAnsi="Calibri"/>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2C29F6"/>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C29F6"/>
    <w:rPr>
      <w:rFonts w:ascii="Lucida Grande" w:hAnsi="Lucida Grande"/>
      <w:sz w:val="18"/>
      <w:lang w:val="en-GB" w:eastAsia="zh-CN"/>
    </w:rPr>
  </w:style>
  <w:style w:type="character" w:styleId="CommentReference">
    <w:name w:val="annotation reference"/>
    <w:basedOn w:val="DefaultParagraphFont"/>
    <w:uiPriority w:val="99"/>
    <w:rsid w:val="00D366D6"/>
    <w:rPr>
      <w:sz w:val="18"/>
    </w:rPr>
  </w:style>
  <w:style w:type="paragraph" w:styleId="CommentText">
    <w:name w:val="annotation text"/>
    <w:basedOn w:val="Normal"/>
    <w:link w:val="CommentTextChar"/>
    <w:uiPriority w:val="99"/>
    <w:rsid w:val="00D366D6"/>
  </w:style>
  <w:style w:type="character" w:customStyle="1" w:styleId="CommentTextChar">
    <w:name w:val="Comment Text Char"/>
    <w:basedOn w:val="DefaultParagraphFont"/>
    <w:link w:val="CommentText"/>
    <w:uiPriority w:val="99"/>
    <w:locked/>
    <w:rsid w:val="00D366D6"/>
    <w:rPr>
      <w:sz w:val="24"/>
      <w:lang w:val="en-GB" w:eastAsia="zh-CN"/>
    </w:rPr>
  </w:style>
  <w:style w:type="paragraph" w:styleId="CommentSubject">
    <w:name w:val="annotation subject"/>
    <w:basedOn w:val="CommentText"/>
    <w:next w:val="CommentText"/>
    <w:link w:val="CommentSubjectChar"/>
    <w:uiPriority w:val="99"/>
    <w:rsid w:val="00D366D6"/>
    <w:rPr>
      <w:b/>
      <w:bCs/>
      <w:sz w:val="20"/>
      <w:szCs w:val="20"/>
    </w:rPr>
  </w:style>
  <w:style w:type="character" w:customStyle="1" w:styleId="CommentSubjectChar">
    <w:name w:val="Comment Subject Char"/>
    <w:basedOn w:val="CommentTextChar"/>
    <w:link w:val="CommentSubject"/>
    <w:uiPriority w:val="99"/>
    <w:locked/>
    <w:rsid w:val="00D366D6"/>
    <w:rPr>
      <w:b/>
      <w:sz w:val="24"/>
      <w:lang w:val="en-GB" w:eastAsia="zh-CN"/>
    </w:rPr>
  </w:style>
  <w:style w:type="paragraph" w:styleId="FootnoteText">
    <w:name w:val="footnote text"/>
    <w:basedOn w:val="Normal"/>
    <w:link w:val="FootnoteTextChar"/>
    <w:uiPriority w:val="99"/>
    <w:rsid w:val="00603EC5"/>
    <w:rPr>
      <w:sz w:val="20"/>
      <w:szCs w:val="20"/>
    </w:rPr>
  </w:style>
  <w:style w:type="character" w:customStyle="1" w:styleId="FootnoteTextChar">
    <w:name w:val="Footnote Text Char"/>
    <w:basedOn w:val="DefaultParagraphFont"/>
    <w:link w:val="FootnoteText"/>
    <w:uiPriority w:val="99"/>
    <w:locked/>
    <w:rsid w:val="00603EC5"/>
    <w:rPr>
      <w:lang w:val="x-none" w:eastAsia="zh-CN"/>
    </w:rPr>
  </w:style>
  <w:style w:type="character" w:styleId="FootnoteReference">
    <w:name w:val="footnote reference"/>
    <w:basedOn w:val="DefaultParagraphFont"/>
    <w:uiPriority w:val="99"/>
    <w:rsid w:val="00603EC5"/>
    <w:rPr>
      <w:vertAlign w:val="superscript"/>
    </w:rPr>
  </w:style>
  <w:style w:type="character" w:styleId="Hyperlink">
    <w:name w:val="Hyperlink"/>
    <w:basedOn w:val="DefaultParagraphFont"/>
    <w:uiPriority w:val="99"/>
    <w:rsid w:val="0017724E"/>
    <w:rPr>
      <w:color w:val="0000FF"/>
      <w:u w:val="single"/>
    </w:rPr>
  </w:style>
  <w:style w:type="character" w:styleId="FollowedHyperlink">
    <w:name w:val="FollowedHyperlink"/>
    <w:basedOn w:val="DefaultParagraphFont"/>
    <w:uiPriority w:val="99"/>
    <w:rsid w:val="00AD6688"/>
    <w:rPr>
      <w:color w:val="800080"/>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446279">
      <w:marLeft w:val="0"/>
      <w:marRight w:val="0"/>
      <w:marTop w:val="0"/>
      <w:marBottom w:val="0"/>
      <w:divBdr>
        <w:top w:val="none" w:sz="0" w:space="0" w:color="auto"/>
        <w:left w:val="none" w:sz="0" w:space="0" w:color="auto"/>
        <w:bottom w:val="none" w:sz="0" w:space="0" w:color="auto"/>
        <w:right w:val="none" w:sz="0" w:space="0" w:color="auto"/>
      </w:divBdr>
    </w:div>
    <w:div w:id="1740446280">
      <w:marLeft w:val="0"/>
      <w:marRight w:val="0"/>
      <w:marTop w:val="0"/>
      <w:marBottom w:val="0"/>
      <w:divBdr>
        <w:top w:val="none" w:sz="0" w:space="0" w:color="auto"/>
        <w:left w:val="none" w:sz="0" w:space="0" w:color="auto"/>
        <w:bottom w:val="none" w:sz="0" w:space="0" w:color="auto"/>
        <w:right w:val="none" w:sz="0" w:space="0" w:color="auto"/>
      </w:divBdr>
    </w:div>
    <w:div w:id="1740446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v.texas.gov/apps/contact/opinion.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p-pio@tdcj.state.tx.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96EEB-84E3-47DE-A6EC-18389858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9</TotalTime>
  <Pages>2</Pages>
  <Words>1523</Words>
  <Characters>8129</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3</cp:revision>
  <cp:lastPrinted>2017-10-03T16:38:00Z</cp:lastPrinted>
  <dcterms:created xsi:type="dcterms:W3CDTF">2017-10-03T16:37:00Z</dcterms:created>
  <dcterms:modified xsi:type="dcterms:W3CDTF">2017-10-03T16:46:00Z</dcterms:modified>
</cp:coreProperties>
</file>