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12EC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74F91" w:rsidP="00212EC9">
      <w:pPr>
        <w:rPr>
          <w:rStyle w:val="AIHeadline"/>
          <w:rFonts w:cs="Arial"/>
          <w:snapToGrid w:val="0"/>
          <w:sz w:val="38"/>
          <w:szCs w:val="38"/>
        </w:rPr>
      </w:pPr>
      <w:r>
        <w:rPr>
          <w:rStyle w:val="AIHeadline"/>
          <w:rFonts w:cs="Arial"/>
          <w:snapToGrid w:val="0"/>
          <w:sz w:val="38"/>
          <w:szCs w:val="38"/>
        </w:rPr>
        <w:t>embassy must urgently issue diversity visas</w:t>
      </w:r>
    </w:p>
    <w:p w:rsidR="0026766F" w:rsidRPr="00524CC3" w:rsidRDefault="00C22B17" w:rsidP="00212EC9">
      <w:pPr>
        <w:pStyle w:val="AIintropara"/>
        <w:spacing w:after="0" w:line="240" w:lineRule="auto"/>
        <w:rPr>
          <w:rFonts w:cs="Arial"/>
        </w:rPr>
      </w:pPr>
      <w:r w:rsidRPr="00524CC3">
        <w:rPr>
          <w:rFonts w:cs="Arial"/>
        </w:rPr>
        <w:t xml:space="preserve">Yemenis </w:t>
      </w:r>
      <w:r w:rsidR="006F6F8D" w:rsidRPr="00524CC3">
        <w:rPr>
          <w:rFonts w:cs="Arial"/>
        </w:rPr>
        <w:t>who left everything behind to come to the</w:t>
      </w:r>
      <w:r w:rsidRPr="00524CC3">
        <w:rPr>
          <w:rFonts w:cs="Arial"/>
        </w:rPr>
        <w:t xml:space="preserve"> US have been stuck in Malaysia </w:t>
      </w:r>
      <w:r w:rsidR="000B7B5F" w:rsidRPr="00524CC3">
        <w:rPr>
          <w:rFonts w:cs="Arial"/>
        </w:rPr>
        <w:t xml:space="preserve">for months </w:t>
      </w:r>
      <w:r w:rsidRPr="00524CC3">
        <w:rPr>
          <w:rFonts w:cs="Arial"/>
        </w:rPr>
        <w:t xml:space="preserve">because of the discriminatory Muslim and Refugee Travel Ban. </w:t>
      </w:r>
    </w:p>
    <w:p w:rsidR="00385B72" w:rsidRDefault="00385B72" w:rsidP="00212EC9">
      <w:pPr>
        <w:widowControl w:val="0"/>
        <w:autoSpaceDE w:val="0"/>
        <w:autoSpaceDN w:val="0"/>
        <w:adjustRightInd w:val="0"/>
        <w:rPr>
          <w:rFonts w:ascii="Arial" w:hAnsi="Arial" w:cs="Arial"/>
          <w:color w:val="000000"/>
          <w:sz w:val="20"/>
          <w:szCs w:val="20"/>
          <w:lang w:val="en-US" w:eastAsia="en-US"/>
        </w:rPr>
      </w:pPr>
    </w:p>
    <w:p w:rsidR="00AE7B75" w:rsidRPr="00524CC3" w:rsidRDefault="00AE7B75" w:rsidP="00212EC9">
      <w:pPr>
        <w:widowControl w:val="0"/>
        <w:autoSpaceDE w:val="0"/>
        <w:autoSpaceDN w:val="0"/>
        <w:adjustRightInd w:val="0"/>
        <w:rPr>
          <w:rFonts w:ascii="Arial" w:hAnsi="Arial" w:cs="Arial"/>
          <w:color w:val="000000"/>
          <w:sz w:val="20"/>
          <w:szCs w:val="20"/>
          <w:lang w:val="en-US" w:eastAsia="en-US"/>
        </w:rPr>
      </w:pPr>
      <w:r w:rsidRPr="00614AEE">
        <w:rPr>
          <w:rFonts w:ascii="Arial" w:hAnsi="Arial" w:cs="Arial"/>
          <w:b/>
          <w:color w:val="000000"/>
          <w:sz w:val="20"/>
          <w:szCs w:val="20"/>
          <w:lang w:val="en-US" w:eastAsia="en-US"/>
        </w:rPr>
        <w:t>Dozens of Yemenis</w:t>
      </w:r>
      <w:r w:rsidRPr="00524CC3">
        <w:rPr>
          <w:rFonts w:ascii="Arial" w:hAnsi="Arial" w:cs="Arial"/>
          <w:color w:val="000000"/>
          <w:sz w:val="20"/>
          <w:szCs w:val="20"/>
          <w:lang w:val="en-US" w:eastAsia="en-US"/>
        </w:rPr>
        <w:t xml:space="preserve"> won an opportunity to immigrate to the United States through the Diversity Visa Program and travelled to Kuala Lumpur, </w:t>
      </w:r>
      <w:r w:rsidR="00385B72">
        <w:rPr>
          <w:rFonts w:ascii="Arial" w:hAnsi="Arial" w:cs="Arial"/>
          <w:color w:val="000000"/>
          <w:sz w:val="20"/>
          <w:szCs w:val="20"/>
          <w:lang w:val="en-US" w:eastAsia="en-US"/>
        </w:rPr>
        <w:t xml:space="preserve">the capital of </w:t>
      </w:r>
      <w:r w:rsidRPr="00524CC3">
        <w:rPr>
          <w:rFonts w:ascii="Arial" w:hAnsi="Arial" w:cs="Arial"/>
          <w:color w:val="000000"/>
          <w:sz w:val="20"/>
          <w:szCs w:val="20"/>
          <w:lang w:val="en-US" w:eastAsia="en-US"/>
        </w:rPr>
        <w:t>Malaysia</w:t>
      </w:r>
      <w:r w:rsidR="00385B72">
        <w:rPr>
          <w:rFonts w:ascii="Arial" w:hAnsi="Arial" w:cs="Arial"/>
          <w:color w:val="000000"/>
          <w:sz w:val="20"/>
          <w:szCs w:val="20"/>
          <w:lang w:val="en-US" w:eastAsia="en-US"/>
        </w:rPr>
        <w:t>,</w:t>
      </w:r>
      <w:r w:rsidRPr="00524CC3">
        <w:rPr>
          <w:rFonts w:ascii="Arial" w:hAnsi="Arial" w:cs="Arial"/>
          <w:color w:val="000000"/>
          <w:sz w:val="20"/>
          <w:szCs w:val="20"/>
          <w:lang w:val="en-US" w:eastAsia="en-US"/>
        </w:rPr>
        <w:t xml:space="preserve"> in late 2016 and early 2017 for processing at the US embassy. After their interviews at the embassy in Kuala Lumpur, the </w:t>
      </w:r>
      <w:r w:rsidR="006E0F54">
        <w:rPr>
          <w:rFonts w:ascii="Arial" w:hAnsi="Arial" w:cs="Arial"/>
          <w:color w:val="000000"/>
          <w:sz w:val="20"/>
          <w:szCs w:val="20"/>
          <w:lang w:val="en-US" w:eastAsia="en-US"/>
        </w:rPr>
        <w:t xml:space="preserve">embassy informed them </w:t>
      </w:r>
      <w:r w:rsidRPr="00524CC3">
        <w:rPr>
          <w:rFonts w:ascii="Arial" w:hAnsi="Arial" w:cs="Arial"/>
          <w:color w:val="000000"/>
          <w:sz w:val="20"/>
          <w:szCs w:val="20"/>
          <w:lang w:val="en-US" w:eastAsia="en-US"/>
        </w:rPr>
        <w:t xml:space="preserve">that either their diversity visas were in administrative processing or that their applications had been denied. </w:t>
      </w:r>
    </w:p>
    <w:p w:rsidR="00385B72" w:rsidRDefault="00385B72" w:rsidP="00212EC9">
      <w:pPr>
        <w:widowControl w:val="0"/>
        <w:autoSpaceDE w:val="0"/>
        <w:autoSpaceDN w:val="0"/>
        <w:adjustRightInd w:val="0"/>
        <w:rPr>
          <w:rFonts w:ascii="Arial" w:hAnsi="Arial" w:cs="Arial"/>
          <w:color w:val="000000"/>
          <w:sz w:val="20"/>
          <w:szCs w:val="20"/>
          <w:lang w:val="en-US" w:eastAsia="en-US"/>
        </w:rPr>
      </w:pPr>
    </w:p>
    <w:p w:rsidR="00385B72" w:rsidRDefault="006E0F54" w:rsidP="00212EC9">
      <w:pPr>
        <w:widowControl w:val="0"/>
        <w:autoSpaceDE w:val="0"/>
        <w:autoSpaceDN w:val="0"/>
        <w:adjustRightInd w:val="0"/>
        <w:rPr>
          <w:rFonts w:ascii="Arial" w:hAnsi="Arial" w:cs="Arial"/>
          <w:color w:val="000000"/>
          <w:sz w:val="20"/>
          <w:szCs w:val="20"/>
          <w:lang w:val="en-US" w:eastAsia="en-US"/>
        </w:rPr>
      </w:pPr>
      <w:r>
        <w:rPr>
          <w:rFonts w:ascii="Arial" w:hAnsi="Arial" w:cs="Arial"/>
          <w:color w:val="000000"/>
          <w:sz w:val="20"/>
          <w:szCs w:val="20"/>
          <w:lang w:val="en-US" w:eastAsia="en-US"/>
        </w:rPr>
        <w:t>A</w:t>
      </w:r>
      <w:r w:rsidR="00AE7B75" w:rsidRPr="00524CC3">
        <w:rPr>
          <w:rFonts w:ascii="Arial" w:hAnsi="Arial" w:cs="Arial"/>
          <w:color w:val="000000"/>
          <w:sz w:val="20"/>
          <w:szCs w:val="20"/>
          <w:lang w:val="en-US" w:eastAsia="en-US"/>
        </w:rPr>
        <w:t xml:space="preserve">fter attending interviews in the </w:t>
      </w:r>
      <w:r>
        <w:rPr>
          <w:rFonts w:ascii="Arial" w:hAnsi="Arial" w:cs="Arial"/>
          <w:color w:val="000000"/>
          <w:sz w:val="20"/>
          <w:szCs w:val="20"/>
          <w:lang w:val="en-US" w:eastAsia="en-US"/>
        </w:rPr>
        <w:t>US</w:t>
      </w:r>
      <w:r w:rsidR="00AE7B75" w:rsidRPr="00524CC3">
        <w:rPr>
          <w:rFonts w:ascii="Arial" w:hAnsi="Arial" w:cs="Arial"/>
          <w:color w:val="000000"/>
          <w:sz w:val="20"/>
          <w:szCs w:val="20"/>
          <w:lang w:val="en-US" w:eastAsia="en-US"/>
        </w:rPr>
        <w:t xml:space="preserve"> </w:t>
      </w:r>
      <w:r>
        <w:rPr>
          <w:rFonts w:ascii="Arial" w:hAnsi="Arial" w:cs="Arial"/>
          <w:color w:val="000000"/>
          <w:sz w:val="20"/>
          <w:szCs w:val="20"/>
          <w:lang w:val="en-US" w:eastAsia="en-US"/>
        </w:rPr>
        <w:t>e</w:t>
      </w:r>
      <w:r w:rsidR="00AE7B75" w:rsidRPr="00524CC3">
        <w:rPr>
          <w:rFonts w:ascii="Arial" w:hAnsi="Arial" w:cs="Arial"/>
          <w:color w:val="000000"/>
          <w:sz w:val="20"/>
          <w:szCs w:val="20"/>
          <w:lang w:val="en-US" w:eastAsia="en-US"/>
        </w:rPr>
        <w:t xml:space="preserve">mbassy, the Immigrant Visa Unit of the embassy </w:t>
      </w:r>
      <w:r w:rsidRPr="00524CC3">
        <w:rPr>
          <w:rFonts w:ascii="Arial" w:hAnsi="Arial" w:cs="Arial"/>
          <w:color w:val="000000"/>
          <w:sz w:val="20"/>
          <w:szCs w:val="20"/>
          <w:lang w:val="en-US" w:eastAsia="en-US"/>
        </w:rPr>
        <w:t>notif</w:t>
      </w:r>
      <w:r>
        <w:rPr>
          <w:rFonts w:ascii="Arial" w:hAnsi="Arial" w:cs="Arial"/>
          <w:color w:val="000000"/>
          <w:sz w:val="20"/>
          <w:szCs w:val="20"/>
          <w:lang w:val="en-US" w:eastAsia="en-US"/>
        </w:rPr>
        <w:t>ied</w:t>
      </w:r>
      <w:r w:rsidRPr="00524CC3">
        <w:rPr>
          <w:rFonts w:ascii="Arial" w:hAnsi="Arial" w:cs="Arial"/>
          <w:color w:val="000000"/>
          <w:sz w:val="20"/>
          <w:szCs w:val="20"/>
          <w:lang w:val="en-US" w:eastAsia="en-US"/>
        </w:rPr>
        <w:t xml:space="preserve"> </w:t>
      </w:r>
      <w:r>
        <w:rPr>
          <w:rFonts w:ascii="Arial" w:hAnsi="Arial" w:cs="Arial"/>
          <w:color w:val="000000"/>
          <w:sz w:val="20"/>
          <w:szCs w:val="20"/>
          <w:lang w:val="en-US" w:eastAsia="en-US"/>
        </w:rPr>
        <w:t>n</w:t>
      </w:r>
      <w:r w:rsidRPr="00524CC3">
        <w:rPr>
          <w:rFonts w:ascii="Arial" w:hAnsi="Arial" w:cs="Arial"/>
          <w:color w:val="000000"/>
          <w:sz w:val="20"/>
          <w:szCs w:val="20"/>
          <w:lang w:val="en-US" w:eastAsia="en-US"/>
        </w:rPr>
        <w:t>ine of the group with whom Amnesty International has communicated</w:t>
      </w:r>
      <w:r w:rsidR="00AE7B75" w:rsidRPr="00524CC3">
        <w:rPr>
          <w:rFonts w:ascii="Arial" w:hAnsi="Arial" w:cs="Arial"/>
          <w:color w:val="000000"/>
          <w:sz w:val="20"/>
          <w:szCs w:val="20"/>
          <w:lang w:val="en-US" w:eastAsia="en-US"/>
        </w:rPr>
        <w:t xml:space="preserve"> that as a result of the Executive Order banning travel to the US by individuals from </w:t>
      </w:r>
      <w:r>
        <w:rPr>
          <w:rFonts w:ascii="Arial" w:hAnsi="Arial" w:cs="Arial"/>
          <w:color w:val="000000"/>
          <w:sz w:val="20"/>
          <w:szCs w:val="20"/>
          <w:lang w:val="en-US" w:eastAsia="en-US"/>
        </w:rPr>
        <w:t>six</w:t>
      </w:r>
      <w:r w:rsidR="00AE7B75" w:rsidRPr="00524CC3">
        <w:rPr>
          <w:rFonts w:ascii="Arial" w:hAnsi="Arial" w:cs="Arial"/>
          <w:color w:val="000000"/>
          <w:sz w:val="20"/>
          <w:szCs w:val="20"/>
          <w:lang w:val="en-US" w:eastAsia="en-US"/>
        </w:rPr>
        <w:t xml:space="preserve"> Muslim-majority countries (including Yemen), their application</w:t>
      </w:r>
      <w:r>
        <w:rPr>
          <w:rFonts w:ascii="Arial" w:hAnsi="Arial" w:cs="Arial"/>
          <w:color w:val="000000"/>
          <w:sz w:val="20"/>
          <w:szCs w:val="20"/>
          <w:lang w:val="en-US" w:eastAsia="en-US"/>
        </w:rPr>
        <w:t>s</w:t>
      </w:r>
      <w:r w:rsidR="00AE7B75" w:rsidRPr="00524CC3">
        <w:rPr>
          <w:rFonts w:ascii="Arial" w:hAnsi="Arial" w:cs="Arial"/>
          <w:color w:val="000000"/>
          <w:sz w:val="20"/>
          <w:szCs w:val="20"/>
          <w:lang w:val="en-US" w:eastAsia="en-US"/>
        </w:rPr>
        <w:t xml:space="preserve"> would remain in administrative processing until the 90-day period of travel restriction passes. Given that the current diversity applications will be nullified at the end of September</w:t>
      </w:r>
      <w:r>
        <w:rPr>
          <w:rFonts w:ascii="Arial" w:hAnsi="Arial" w:cs="Arial"/>
          <w:color w:val="000000"/>
          <w:sz w:val="20"/>
          <w:szCs w:val="20"/>
          <w:lang w:val="en-US" w:eastAsia="en-US"/>
        </w:rPr>
        <w:t xml:space="preserve"> </w:t>
      </w:r>
      <w:r w:rsidR="00AE7B75" w:rsidRPr="00524CC3">
        <w:rPr>
          <w:rFonts w:ascii="Arial" w:hAnsi="Arial" w:cs="Arial"/>
          <w:color w:val="000000"/>
          <w:sz w:val="20"/>
          <w:szCs w:val="20"/>
          <w:lang w:val="en-US" w:eastAsia="en-US"/>
        </w:rPr>
        <w:t xml:space="preserve">due to the visa lottery cycle, suspending the issuance of visas until the expiry of the 90-day travel ban provides an extremely short window of opportunity for applicants to be awarded a positive decision and to be able to immigrate to the US. </w:t>
      </w:r>
    </w:p>
    <w:p w:rsidR="00385B72" w:rsidRDefault="00385B72" w:rsidP="00212EC9">
      <w:pPr>
        <w:widowControl w:val="0"/>
        <w:autoSpaceDE w:val="0"/>
        <w:autoSpaceDN w:val="0"/>
        <w:adjustRightInd w:val="0"/>
        <w:rPr>
          <w:rFonts w:ascii="Arial" w:hAnsi="Arial" w:cs="Arial"/>
          <w:color w:val="000000"/>
          <w:sz w:val="20"/>
          <w:szCs w:val="20"/>
          <w:lang w:val="en-US" w:eastAsia="en-US"/>
        </w:rPr>
      </w:pPr>
    </w:p>
    <w:p w:rsidR="00CA1264" w:rsidRPr="00524CC3" w:rsidRDefault="009D55A2" w:rsidP="00212EC9">
      <w:pPr>
        <w:widowControl w:val="0"/>
        <w:autoSpaceDE w:val="0"/>
        <w:autoSpaceDN w:val="0"/>
        <w:adjustRightInd w:val="0"/>
        <w:rPr>
          <w:rFonts w:ascii="Arial" w:hAnsi="Arial" w:cs="Arial"/>
          <w:color w:val="000000"/>
          <w:sz w:val="20"/>
          <w:szCs w:val="20"/>
          <w:lang w:val="en-US" w:eastAsia="en-US"/>
        </w:rPr>
      </w:pPr>
      <w:r w:rsidRPr="00524CC3">
        <w:rPr>
          <w:rFonts w:ascii="Arial" w:hAnsi="Arial" w:cs="Arial"/>
          <w:color w:val="000000"/>
          <w:sz w:val="20"/>
          <w:szCs w:val="20"/>
          <w:lang w:val="en-US" w:eastAsia="en-US"/>
        </w:rPr>
        <w:t xml:space="preserve">Despite the fact that the 50,000 cap </w:t>
      </w:r>
      <w:r w:rsidR="00631D01">
        <w:rPr>
          <w:rFonts w:ascii="Arial" w:hAnsi="Arial" w:cs="Arial"/>
          <w:color w:val="000000"/>
          <w:sz w:val="20"/>
          <w:szCs w:val="20"/>
          <w:lang w:val="en-US" w:eastAsia="en-US"/>
        </w:rPr>
        <w:t>on</w:t>
      </w:r>
      <w:r w:rsidRPr="00524CC3">
        <w:rPr>
          <w:rFonts w:ascii="Arial" w:hAnsi="Arial" w:cs="Arial"/>
          <w:color w:val="000000"/>
          <w:sz w:val="20"/>
          <w:szCs w:val="20"/>
          <w:lang w:val="en-US" w:eastAsia="en-US"/>
        </w:rPr>
        <w:t xml:space="preserve"> diversity visas for 2017 has been met, but for the </w:t>
      </w:r>
      <w:r w:rsidR="009413E7">
        <w:rPr>
          <w:rFonts w:ascii="Arial" w:hAnsi="Arial" w:cs="Arial"/>
          <w:color w:val="000000"/>
          <w:sz w:val="20"/>
          <w:szCs w:val="20"/>
          <w:lang w:val="en-US" w:eastAsia="en-US"/>
        </w:rPr>
        <w:t>issuance of the Executive Order,</w:t>
      </w:r>
      <w:r w:rsidRPr="00524CC3">
        <w:rPr>
          <w:rFonts w:ascii="Arial" w:hAnsi="Arial" w:cs="Arial"/>
          <w:color w:val="000000"/>
          <w:sz w:val="20"/>
          <w:szCs w:val="20"/>
          <w:lang w:val="en-US" w:eastAsia="en-US"/>
        </w:rPr>
        <w:t xml:space="preserve"> these applications would have been considered and processed. </w:t>
      </w:r>
      <w:r w:rsidR="00AE7B75" w:rsidRPr="00524CC3">
        <w:rPr>
          <w:rFonts w:ascii="Arial" w:hAnsi="Arial" w:cs="Arial"/>
          <w:color w:val="000000"/>
          <w:sz w:val="20"/>
          <w:szCs w:val="20"/>
          <w:lang w:val="en-US" w:eastAsia="en-US"/>
        </w:rPr>
        <w:t xml:space="preserve">Amnesty International also interviewed or received </w:t>
      </w:r>
      <w:r w:rsidR="00631D01">
        <w:rPr>
          <w:rFonts w:ascii="Arial" w:hAnsi="Arial" w:cs="Arial"/>
          <w:color w:val="000000"/>
          <w:sz w:val="20"/>
          <w:szCs w:val="20"/>
          <w:lang w:val="en-US" w:eastAsia="en-US"/>
        </w:rPr>
        <w:t xml:space="preserve">written </w:t>
      </w:r>
      <w:r w:rsidR="00AE7B75" w:rsidRPr="00524CC3">
        <w:rPr>
          <w:rFonts w:ascii="Arial" w:hAnsi="Arial" w:cs="Arial"/>
          <w:color w:val="000000"/>
          <w:sz w:val="20"/>
          <w:szCs w:val="20"/>
          <w:lang w:val="en-US" w:eastAsia="en-US"/>
        </w:rPr>
        <w:t>testimony from 25 Yemeni nationals whose diversity visa applications were denied after their interviews at the US embassy in Kuala Lumpur. The majority informed Amnesty International that their applications were rejected due to doubts about their educational certificates and experience, despite, according to the individuals, having valid copies of their documentation</w:t>
      </w:r>
      <w:r w:rsidR="007661E0" w:rsidRPr="00524CC3">
        <w:rPr>
          <w:rFonts w:ascii="Arial" w:hAnsi="Arial" w:cs="Arial"/>
          <w:color w:val="000000"/>
          <w:sz w:val="20"/>
          <w:szCs w:val="20"/>
          <w:lang w:val="en-US" w:eastAsia="en-US"/>
        </w:rPr>
        <w:t xml:space="preserve"> that </w:t>
      </w:r>
      <w:r w:rsidRPr="00524CC3">
        <w:rPr>
          <w:rFonts w:ascii="Arial" w:hAnsi="Arial" w:cs="Arial"/>
          <w:color w:val="000000"/>
          <w:sz w:val="20"/>
          <w:szCs w:val="20"/>
          <w:lang w:val="en-US" w:eastAsia="en-US"/>
        </w:rPr>
        <w:t xml:space="preserve">were </w:t>
      </w:r>
      <w:r w:rsidR="007661E0" w:rsidRPr="00524CC3">
        <w:rPr>
          <w:rFonts w:ascii="Arial" w:hAnsi="Arial" w:cs="Arial"/>
          <w:color w:val="000000"/>
          <w:sz w:val="20"/>
          <w:szCs w:val="20"/>
          <w:lang w:val="en-US" w:eastAsia="en-US"/>
        </w:rPr>
        <w:t>certified by the Ministry of Education, the Foreign Ministry or the embassy of Yemen</w:t>
      </w:r>
      <w:r w:rsidR="00AE7B75" w:rsidRPr="00524CC3">
        <w:rPr>
          <w:rFonts w:ascii="Arial" w:hAnsi="Arial" w:cs="Arial"/>
          <w:color w:val="000000"/>
          <w:sz w:val="20"/>
          <w:szCs w:val="20"/>
          <w:lang w:val="en-US" w:eastAsia="en-US"/>
        </w:rPr>
        <w:t xml:space="preserve">. Amnesty International understands that some of these cases have since been discussed at consular level and that an agreement </w:t>
      </w:r>
      <w:r w:rsidR="00BF304F" w:rsidRPr="00524CC3">
        <w:rPr>
          <w:rFonts w:ascii="Arial" w:hAnsi="Arial" w:cs="Arial"/>
          <w:color w:val="000000"/>
          <w:sz w:val="20"/>
          <w:szCs w:val="20"/>
          <w:lang w:val="en-US" w:eastAsia="en-US"/>
        </w:rPr>
        <w:t xml:space="preserve">was </w:t>
      </w:r>
      <w:r w:rsidR="00AE7B75" w:rsidRPr="00524CC3">
        <w:rPr>
          <w:rFonts w:ascii="Arial" w:hAnsi="Arial" w:cs="Arial"/>
          <w:color w:val="000000"/>
          <w:sz w:val="20"/>
          <w:szCs w:val="20"/>
          <w:lang w:val="en-US" w:eastAsia="en-US"/>
        </w:rPr>
        <w:t xml:space="preserve">made to review </w:t>
      </w:r>
      <w:r w:rsidR="00631D01">
        <w:rPr>
          <w:rFonts w:ascii="Arial" w:hAnsi="Arial" w:cs="Arial"/>
          <w:color w:val="000000"/>
          <w:sz w:val="20"/>
          <w:szCs w:val="20"/>
          <w:lang w:val="en-US" w:eastAsia="en-US"/>
        </w:rPr>
        <w:t>them</w:t>
      </w:r>
      <w:r w:rsidRPr="00524CC3">
        <w:rPr>
          <w:rFonts w:ascii="Arial" w:hAnsi="Arial" w:cs="Arial"/>
          <w:color w:val="000000"/>
          <w:sz w:val="20"/>
          <w:szCs w:val="20"/>
          <w:lang w:val="en-US" w:eastAsia="en-US"/>
        </w:rPr>
        <w:t>, but before this review could be completed, it was put on hold due to the Supreme Court decision.</w:t>
      </w:r>
      <w:r w:rsidR="00AE7B75" w:rsidRPr="00524CC3">
        <w:rPr>
          <w:rFonts w:ascii="Arial" w:hAnsi="Arial" w:cs="Arial"/>
          <w:color w:val="000000"/>
          <w:sz w:val="20"/>
          <w:szCs w:val="20"/>
          <w:lang w:val="en-US" w:eastAsia="en-US"/>
        </w:rPr>
        <w:t xml:space="preserve"> </w:t>
      </w:r>
      <w:r w:rsidR="00631D01">
        <w:rPr>
          <w:rFonts w:ascii="Arial" w:hAnsi="Arial" w:cs="Arial"/>
          <w:color w:val="000000"/>
          <w:sz w:val="20"/>
          <w:szCs w:val="20"/>
          <w:lang w:val="en-US" w:eastAsia="en-US"/>
        </w:rPr>
        <w:t>The</w:t>
      </w:r>
      <w:r w:rsidR="00AE7B75" w:rsidRPr="00524CC3">
        <w:rPr>
          <w:rFonts w:ascii="Arial" w:hAnsi="Arial" w:cs="Arial"/>
          <w:color w:val="000000"/>
          <w:sz w:val="20"/>
          <w:szCs w:val="20"/>
          <w:lang w:val="en-US" w:eastAsia="en-US"/>
        </w:rPr>
        <w:t xml:space="preserve"> embassy </w:t>
      </w:r>
      <w:r w:rsidR="00631D01">
        <w:rPr>
          <w:rFonts w:ascii="Arial" w:hAnsi="Arial" w:cs="Arial"/>
          <w:color w:val="000000"/>
          <w:sz w:val="20"/>
          <w:szCs w:val="20"/>
          <w:lang w:val="en-US" w:eastAsia="en-US"/>
        </w:rPr>
        <w:t>must</w:t>
      </w:r>
      <w:r w:rsidR="00AE7B75" w:rsidRPr="00524CC3">
        <w:rPr>
          <w:rFonts w:ascii="Arial" w:hAnsi="Arial" w:cs="Arial"/>
          <w:color w:val="000000"/>
          <w:sz w:val="20"/>
          <w:szCs w:val="20"/>
          <w:lang w:val="en-US" w:eastAsia="en-US"/>
        </w:rPr>
        <w:t xml:space="preserve"> immediately resume the processing and issuance of diversity visas </w:t>
      </w:r>
      <w:r w:rsidR="009346BF" w:rsidRPr="00524CC3">
        <w:rPr>
          <w:rFonts w:ascii="Arial" w:hAnsi="Arial" w:cs="Arial"/>
          <w:color w:val="000000"/>
          <w:sz w:val="20"/>
          <w:szCs w:val="20"/>
          <w:lang w:val="en-US" w:eastAsia="en-US"/>
        </w:rPr>
        <w:t>prior to 30 September</w:t>
      </w:r>
      <w:r w:rsidR="00614AEE">
        <w:rPr>
          <w:rFonts w:ascii="Arial" w:hAnsi="Arial" w:cs="Arial"/>
          <w:color w:val="000000"/>
          <w:sz w:val="20"/>
          <w:szCs w:val="20"/>
          <w:lang w:val="en-US" w:eastAsia="en-US"/>
        </w:rPr>
        <w:t>, including the review of any cases that were previously reopened,</w:t>
      </w:r>
      <w:r w:rsidR="009346BF" w:rsidRPr="00524CC3">
        <w:rPr>
          <w:rFonts w:ascii="Arial" w:hAnsi="Arial" w:cs="Arial"/>
          <w:color w:val="000000"/>
          <w:sz w:val="20"/>
          <w:szCs w:val="20"/>
          <w:lang w:val="en-US" w:eastAsia="en-US"/>
        </w:rPr>
        <w:t xml:space="preserve"> </w:t>
      </w:r>
      <w:r w:rsidR="00AE7B75" w:rsidRPr="00524CC3">
        <w:rPr>
          <w:rFonts w:ascii="Arial" w:hAnsi="Arial" w:cs="Arial"/>
          <w:color w:val="000000"/>
          <w:sz w:val="20"/>
          <w:szCs w:val="20"/>
          <w:lang w:val="en-US" w:eastAsia="en-US"/>
        </w:rPr>
        <w:t>to ensure the greatest number of recipients can benefit from the diversity visa program once the 90-day travel ban period expires on 24 September</w:t>
      </w:r>
      <w:r w:rsidR="00D46C28" w:rsidRPr="00524CC3">
        <w:rPr>
          <w:rFonts w:ascii="Arial" w:hAnsi="Arial" w:cs="Arial"/>
          <w:color w:val="000000"/>
          <w:sz w:val="20"/>
          <w:szCs w:val="20"/>
          <w:lang w:val="en-US" w:eastAsia="en-US"/>
        </w:rPr>
        <w:t xml:space="preserve"> and before the end of cycle for 2017 on 30 September</w:t>
      </w:r>
      <w:r w:rsidR="00AE7B75" w:rsidRPr="00524CC3">
        <w:rPr>
          <w:rFonts w:ascii="Arial" w:hAnsi="Arial" w:cs="Arial"/>
          <w:color w:val="000000"/>
          <w:sz w:val="20"/>
          <w:szCs w:val="20"/>
          <w:lang w:val="en-US" w:eastAsia="en-US"/>
        </w:rPr>
        <w:t>.</w:t>
      </w:r>
    </w:p>
    <w:p w:rsidR="00212EC9" w:rsidRDefault="00212EC9" w:rsidP="00212EC9">
      <w:pPr>
        <w:pStyle w:val="AITableHeading"/>
        <w:rPr>
          <w:rFonts w:cs="Arial"/>
        </w:rPr>
      </w:pPr>
    </w:p>
    <w:p w:rsidR="00212EC9" w:rsidRPr="00212EC9" w:rsidRDefault="00212EC9" w:rsidP="00212EC9">
      <w:pPr>
        <w:pStyle w:val="AITableHeading"/>
        <w:rPr>
          <w:rFonts w:cs="Arial"/>
        </w:rPr>
      </w:pPr>
      <w:r w:rsidRPr="00212EC9">
        <w:rPr>
          <w:rFonts w:cs="Arial"/>
        </w:rPr>
        <w:t>1) TAKE ACTION</w:t>
      </w:r>
    </w:p>
    <w:p w:rsidR="00212EC9" w:rsidRDefault="00212EC9" w:rsidP="00212EC9">
      <w:pPr>
        <w:pStyle w:val="AITableHeading"/>
        <w:tabs>
          <w:tab w:val="clear" w:pos="567"/>
        </w:tabs>
        <w:rPr>
          <w:rFonts w:cs="Arial"/>
        </w:rPr>
      </w:pPr>
      <w:r w:rsidRPr="00212EC9">
        <w:rPr>
          <w:rFonts w:cs="Arial"/>
        </w:rPr>
        <w:t>Write a letter, send an email, call, fax or tweet:</w:t>
      </w:r>
      <w:bookmarkStart w:id="0" w:name="_GoBack"/>
      <w:bookmarkEnd w:id="0"/>
    </w:p>
    <w:p w:rsidR="0026766F" w:rsidRPr="00385B72" w:rsidRDefault="00AE7B75" w:rsidP="00212EC9">
      <w:pPr>
        <w:numPr>
          <w:ilvl w:val="0"/>
          <w:numId w:val="2"/>
        </w:numPr>
        <w:rPr>
          <w:rFonts w:ascii="Arial" w:hAnsi="Arial" w:cs="Arial"/>
          <w:sz w:val="20"/>
          <w:szCs w:val="20"/>
          <w:lang w:val="it-IT"/>
        </w:rPr>
      </w:pPr>
      <w:r w:rsidRPr="00524CC3">
        <w:rPr>
          <w:rFonts w:ascii="Arial" w:hAnsi="Arial" w:cs="Arial"/>
          <w:sz w:val="20"/>
          <w:szCs w:val="20"/>
        </w:rPr>
        <w:t>Urg</w:t>
      </w:r>
      <w:r w:rsidR="00385B72">
        <w:rPr>
          <w:rFonts w:ascii="Arial" w:hAnsi="Arial" w:cs="Arial"/>
          <w:sz w:val="20"/>
          <w:szCs w:val="20"/>
        </w:rPr>
        <w:t>ing</w:t>
      </w:r>
      <w:r w:rsidR="00DA62D2" w:rsidRPr="00524CC3">
        <w:rPr>
          <w:rFonts w:ascii="Arial" w:hAnsi="Arial" w:cs="Arial"/>
          <w:sz w:val="20"/>
          <w:szCs w:val="20"/>
        </w:rPr>
        <w:t xml:space="preserve"> the </w:t>
      </w:r>
      <w:r w:rsidR="009413E7">
        <w:rPr>
          <w:rFonts w:ascii="Arial" w:hAnsi="Arial" w:cs="Arial"/>
          <w:sz w:val="20"/>
          <w:szCs w:val="20"/>
        </w:rPr>
        <w:t>authorities</w:t>
      </w:r>
      <w:r w:rsidR="008B52D8">
        <w:rPr>
          <w:rFonts w:ascii="Arial" w:hAnsi="Arial" w:cs="Arial"/>
          <w:sz w:val="20"/>
          <w:szCs w:val="20"/>
          <w:shd w:val="clear" w:color="auto" w:fill="FFFFFF"/>
        </w:rPr>
        <w:t xml:space="preserve"> </w:t>
      </w:r>
      <w:r w:rsidR="00DA62D2" w:rsidRPr="00385B72">
        <w:rPr>
          <w:rFonts w:ascii="Arial" w:hAnsi="Arial" w:cs="Arial"/>
          <w:sz w:val="20"/>
          <w:szCs w:val="20"/>
          <w:shd w:val="clear" w:color="auto" w:fill="FFFFFF"/>
        </w:rPr>
        <w:t xml:space="preserve">to process the Yemeni nationals’ visas to the US </w:t>
      </w:r>
      <w:r w:rsidR="008B52D8">
        <w:rPr>
          <w:rFonts w:ascii="Arial" w:hAnsi="Arial" w:cs="Arial"/>
          <w:sz w:val="20"/>
          <w:szCs w:val="20"/>
          <w:shd w:val="clear" w:color="auto" w:fill="FFFFFF"/>
        </w:rPr>
        <w:t>by the end of September</w:t>
      </w:r>
      <w:r w:rsidR="00385B72">
        <w:rPr>
          <w:rFonts w:ascii="Arial" w:hAnsi="Arial" w:cs="Arial"/>
          <w:sz w:val="20"/>
          <w:szCs w:val="20"/>
        </w:rPr>
        <w:t>.</w:t>
      </w:r>
    </w:p>
    <w:p w:rsidR="0026766F" w:rsidRPr="00F95961" w:rsidRDefault="0026766F" w:rsidP="00212EC9">
      <w:pPr>
        <w:pStyle w:val="AITableHeading"/>
        <w:tabs>
          <w:tab w:val="clear" w:pos="567"/>
        </w:tabs>
        <w:rPr>
          <w:rFonts w:cs="Arial"/>
        </w:rPr>
      </w:pPr>
    </w:p>
    <w:p w:rsidR="005534BC" w:rsidRDefault="00212EC9" w:rsidP="00212EC9">
      <w:pPr>
        <w:pStyle w:val="AITableHeading"/>
        <w:tabs>
          <w:tab w:val="clear" w:pos="567"/>
        </w:tabs>
      </w:pPr>
      <w:r w:rsidRPr="00212EC9">
        <w:t>Contact these two officials by</w:t>
      </w:r>
      <w:r>
        <w:t xml:space="preserve"> </w:t>
      </w:r>
      <w:r w:rsidR="003F065F">
        <w:t>6 N</w:t>
      </w:r>
      <w:r>
        <w:t>ovember</w:t>
      </w:r>
      <w:r w:rsidR="003F065F">
        <w:t xml:space="preserve"> 2017</w:t>
      </w:r>
      <w:r w:rsidR="0026766F" w:rsidRPr="00F95961">
        <w:t>:</w:t>
      </w:r>
    </w:p>
    <w:p w:rsidR="005534BC" w:rsidRDefault="005534BC" w:rsidP="00212EC9">
      <w:pPr>
        <w:pStyle w:val="AIAddressText"/>
        <w:tabs>
          <w:tab w:val="clear" w:pos="567"/>
        </w:tabs>
        <w:spacing w:line="240" w:lineRule="auto"/>
        <w:rPr>
          <w:rFonts w:cs="Arial"/>
          <w:sz w:val="16"/>
          <w:szCs w:val="16"/>
        </w:rPr>
        <w:sectPr w:rsidR="005534BC" w:rsidSect="00212EC9">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3F065F" w:rsidRDefault="00524CC3" w:rsidP="00212EC9">
      <w:pPr>
        <w:rPr>
          <w:rFonts w:ascii="Arial" w:hAnsi="Arial" w:cs="Arial"/>
          <w:sz w:val="16"/>
          <w:szCs w:val="16"/>
          <w:u w:val="single"/>
          <w:shd w:val="clear" w:color="auto" w:fill="FFFFFF"/>
          <w:lang w:val="en-US"/>
        </w:rPr>
      </w:pPr>
      <w:r>
        <w:rPr>
          <w:rFonts w:ascii="Arial" w:hAnsi="Arial" w:cs="Arial"/>
          <w:sz w:val="16"/>
          <w:szCs w:val="16"/>
          <w:u w:val="single"/>
          <w:shd w:val="clear" w:color="auto" w:fill="FFFFFF"/>
        </w:rPr>
        <w:t>US</w:t>
      </w:r>
      <w:r w:rsidR="008B52D8">
        <w:rPr>
          <w:rFonts w:ascii="Arial" w:hAnsi="Arial" w:cs="Arial"/>
          <w:sz w:val="16"/>
          <w:szCs w:val="16"/>
          <w:u w:val="single"/>
          <w:shd w:val="clear" w:color="auto" w:fill="FFFFFF"/>
        </w:rPr>
        <w:t xml:space="preserve"> Consul General </w:t>
      </w:r>
      <w:r>
        <w:rPr>
          <w:rFonts w:ascii="Arial" w:hAnsi="Arial" w:cs="Arial"/>
          <w:sz w:val="16"/>
          <w:szCs w:val="16"/>
          <w:u w:val="single"/>
          <w:shd w:val="clear" w:color="auto" w:fill="FFFFFF"/>
        </w:rPr>
        <w:t>Malaysia</w:t>
      </w:r>
    </w:p>
    <w:p w:rsidR="003F065F" w:rsidRPr="003F065F" w:rsidRDefault="00271629" w:rsidP="00212EC9">
      <w:pPr>
        <w:rPr>
          <w:rFonts w:ascii="Arial" w:hAnsi="Arial" w:cs="Arial"/>
          <w:sz w:val="16"/>
          <w:szCs w:val="16"/>
          <w:shd w:val="clear" w:color="auto" w:fill="FFFFFF"/>
          <w:lang w:val="en-US"/>
        </w:rPr>
      </w:pPr>
      <w:r w:rsidRPr="003F065F">
        <w:rPr>
          <w:rFonts w:ascii="Arial" w:hAnsi="Arial" w:cs="Arial"/>
          <w:sz w:val="16"/>
          <w:szCs w:val="16"/>
          <w:shd w:val="clear" w:color="auto" w:fill="FFFFFF"/>
          <w:lang w:val="en-US"/>
        </w:rPr>
        <w:t>Matt Keene</w:t>
      </w:r>
    </w:p>
    <w:p w:rsidR="005534BC" w:rsidRPr="003F065F" w:rsidRDefault="00DA62D2" w:rsidP="00212EC9">
      <w:pPr>
        <w:pStyle w:val="AIAddressText"/>
        <w:tabs>
          <w:tab w:val="clear" w:pos="567"/>
        </w:tabs>
        <w:spacing w:line="240" w:lineRule="auto"/>
        <w:rPr>
          <w:rFonts w:cs="Arial"/>
          <w:sz w:val="16"/>
          <w:szCs w:val="16"/>
          <w:lang w:val="es-MX"/>
        </w:rPr>
      </w:pPr>
      <w:r w:rsidRPr="003F065F">
        <w:rPr>
          <w:rFonts w:cs="Arial"/>
          <w:sz w:val="16"/>
          <w:szCs w:val="16"/>
          <w:shd w:val="clear" w:color="auto" w:fill="FFFFFF"/>
          <w:lang w:val="es-MX"/>
        </w:rPr>
        <w:t>376 Jalan Tun Razak</w:t>
      </w:r>
    </w:p>
    <w:p w:rsidR="005534BC" w:rsidRPr="003F065F" w:rsidRDefault="00DA62D2" w:rsidP="00212EC9">
      <w:pPr>
        <w:pStyle w:val="AIAddressText"/>
        <w:tabs>
          <w:tab w:val="clear" w:pos="567"/>
        </w:tabs>
        <w:spacing w:line="240" w:lineRule="auto"/>
        <w:rPr>
          <w:rFonts w:cs="Arial"/>
          <w:sz w:val="16"/>
          <w:szCs w:val="16"/>
          <w:lang w:val="es-MX"/>
        </w:rPr>
      </w:pPr>
      <w:r w:rsidRPr="003F065F">
        <w:rPr>
          <w:rFonts w:cs="Arial"/>
          <w:sz w:val="16"/>
          <w:szCs w:val="16"/>
          <w:shd w:val="clear" w:color="auto" w:fill="FFFFFF"/>
          <w:lang w:val="es-MX"/>
        </w:rPr>
        <w:t>50400 Kuala Lumpur</w:t>
      </w:r>
    </w:p>
    <w:p w:rsidR="005534BC" w:rsidRPr="009413E7" w:rsidRDefault="00524CC3" w:rsidP="00212EC9">
      <w:pPr>
        <w:pStyle w:val="AIAddressText"/>
        <w:tabs>
          <w:tab w:val="clear" w:pos="567"/>
        </w:tabs>
        <w:spacing w:line="240" w:lineRule="auto"/>
        <w:rPr>
          <w:rFonts w:cs="Arial"/>
          <w:sz w:val="16"/>
          <w:szCs w:val="16"/>
          <w:lang w:val="es-MX"/>
        </w:rPr>
      </w:pPr>
      <w:r w:rsidRPr="009413E7">
        <w:rPr>
          <w:rFonts w:cs="Arial"/>
          <w:sz w:val="16"/>
          <w:szCs w:val="16"/>
          <w:lang w:val="es-MX"/>
        </w:rPr>
        <w:t>Malaysia</w:t>
      </w:r>
      <w:r w:rsidR="005534BC" w:rsidRPr="009413E7">
        <w:rPr>
          <w:rFonts w:cs="Arial"/>
          <w:sz w:val="16"/>
          <w:szCs w:val="16"/>
          <w:lang w:val="es-MX"/>
        </w:rPr>
        <w:tab/>
      </w:r>
      <w:r w:rsidR="005534BC" w:rsidRPr="009413E7">
        <w:rPr>
          <w:rFonts w:cs="Arial"/>
          <w:sz w:val="16"/>
          <w:szCs w:val="16"/>
          <w:lang w:val="es-MX"/>
        </w:rPr>
        <w:tab/>
      </w:r>
    </w:p>
    <w:p w:rsidR="005534BC" w:rsidRPr="006E0F54" w:rsidRDefault="005534BC" w:rsidP="00212EC9">
      <w:pPr>
        <w:pStyle w:val="AIAddressText"/>
        <w:tabs>
          <w:tab w:val="clear" w:pos="567"/>
        </w:tabs>
        <w:spacing w:line="240" w:lineRule="auto"/>
        <w:rPr>
          <w:rFonts w:cs="Arial"/>
          <w:sz w:val="16"/>
          <w:szCs w:val="16"/>
        </w:rPr>
      </w:pPr>
      <w:r w:rsidRPr="006E0F54">
        <w:rPr>
          <w:rFonts w:cs="Arial"/>
          <w:sz w:val="16"/>
          <w:szCs w:val="16"/>
        </w:rPr>
        <w:t xml:space="preserve">Fax: </w:t>
      </w:r>
      <w:r w:rsidR="00524CC3" w:rsidRPr="006E0F54">
        <w:rPr>
          <w:rFonts w:cs="Arial"/>
          <w:sz w:val="16"/>
          <w:szCs w:val="16"/>
        </w:rPr>
        <w:t>+</w:t>
      </w:r>
      <w:r w:rsidR="00DA62D2" w:rsidRPr="003F065F">
        <w:rPr>
          <w:rFonts w:cs="Arial"/>
          <w:sz w:val="16"/>
          <w:szCs w:val="16"/>
          <w:shd w:val="clear" w:color="auto" w:fill="FFFFFF"/>
        </w:rPr>
        <w:t>60-3-2142-2207</w:t>
      </w:r>
    </w:p>
    <w:p w:rsidR="005534BC" w:rsidRPr="00524CC3" w:rsidRDefault="005534BC" w:rsidP="00212EC9">
      <w:pPr>
        <w:pStyle w:val="AIAddressText"/>
        <w:tabs>
          <w:tab w:val="clear" w:pos="567"/>
        </w:tabs>
        <w:spacing w:line="240" w:lineRule="auto"/>
        <w:rPr>
          <w:rFonts w:cs="Arial"/>
          <w:sz w:val="16"/>
          <w:szCs w:val="16"/>
        </w:rPr>
      </w:pPr>
      <w:r w:rsidRPr="006E0F54">
        <w:rPr>
          <w:rFonts w:cs="Arial"/>
          <w:sz w:val="16"/>
          <w:szCs w:val="16"/>
        </w:rPr>
        <w:t xml:space="preserve">Email: </w:t>
      </w:r>
      <w:hyperlink r:id="rId11" w:history="1">
        <w:r w:rsidR="00212EC9" w:rsidRPr="00212EC9">
          <w:rPr>
            <w:rStyle w:val="Hyperlink"/>
            <w:rFonts w:cs="Arial"/>
            <w:color w:val="auto"/>
            <w:sz w:val="16"/>
            <w:szCs w:val="16"/>
          </w:rPr>
          <w:t>KeeneME@state.gov</w:t>
        </w:r>
      </w:hyperlink>
      <w:r w:rsidR="00212EC9">
        <w:rPr>
          <w:rFonts w:cs="Arial"/>
          <w:sz w:val="16"/>
          <w:szCs w:val="16"/>
        </w:rPr>
        <w:t xml:space="preserve"> </w:t>
      </w:r>
      <w:r w:rsidRPr="006E0F54">
        <w:rPr>
          <w:rFonts w:cs="Arial"/>
          <w:sz w:val="16"/>
          <w:szCs w:val="16"/>
        </w:rPr>
        <w:t xml:space="preserve"> </w:t>
      </w:r>
    </w:p>
    <w:p w:rsidR="005534BC" w:rsidRPr="00524CC3" w:rsidRDefault="005534BC" w:rsidP="00212EC9">
      <w:pPr>
        <w:pStyle w:val="AITableHeading"/>
        <w:tabs>
          <w:tab w:val="clear" w:pos="567"/>
        </w:tabs>
        <w:rPr>
          <w:rFonts w:cs="Arial"/>
          <w:sz w:val="16"/>
          <w:szCs w:val="16"/>
        </w:rPr>
      </w:pPr>
      <w:r w:rsidRPr="00524CC3">
        <w:rPr>
          <w:rFonts w:cs="Arial"/>
          <w:sz w:val="16"/>
          <w:szCs w:val="16"/>
        </w:rPr>
        <w:t xml:space="preserve">Salutation: </w:t>
      </w:r>
      <w:r w:rsidR="00524CC3">
        <w:rPr>
          <w:rFonts w:cs="Arial"/>
          <w:sz w:val="16"/>
          <w:szCs w:val="16"/>
        </w:rPr>
        <w:t xml:space="preserve">Dear </w:t>
      </w:r>
      <w:r w:rsidR="00271629">
        <w:rPr>
          <w:rFonts w:cs="Arial"/>
          <w:sz w:val="16"/>
          <w:szCs w:val="16"/>
        </w:rPr>
        <w:t>Consul General</w:t>
      </w:r>
    </w:p>
    <w:p w:rsidR="005534BC" w:rsidRPr="003F065F" w:rsidRDefault="003F065F" w:rsidP="00212EC9">
      <w:pPr>
        <w:pStyle w:val="AIAddressText"/>
        <w:tabs>
          <w:tab w:val="clear" w:pos="567"/>
        </w:tabs>
        <w:spacing w:line="240" w:lineRule="auto"/>
        <w:rPr>
          <w:rFonts w:cs="Arial"/>
          <w:sz w:val="16"/>
          <w:szCs w:val="16"/>
          <w:u w:val="single"/>
        </w:rPr>
      </w:pPr>
      <w:r>
        <w:rPr>
          <w:rFonts w:cs="Arial"/>
          <w:sz w:val="16"/>
          <w:szCs w:val="16"/>
          <w:u w:val="single"/>
        </w:rPr>
        <w:t>US Secretary of State</w:t>
      </w:r>
      <w:r w:rsidR="005534BC" w:rsidRPr="003F065F">
        <w:rPr>
          <w:rFonts w:cs="Arial"/>
          <w:sz w:val="16"/>
          <w:szCs w:val="16"/>
        </w:rPr>
        <w:tab/>
      </w:r>
    </w:p>
    <w:p w:rsidR="005534BC" w:rsidRPr="005D159E" w:rsidRDefault="003F065F" w:rsidP="00212EC9">
      <w:pPr>
        <w:pStyle w:val="AIAddressText"/>
        <w:tabs>
          <w:tab w:val="clear" w:pos="567"/>
        </w:tabs>
        <w:spacing w:line="240" w:lineRule="auto"/>
        <w:rPr>
          <w:rFonts w:cs="Arial"/>
          <w:sz w:val="16"/>
          <w:szCs w:val="16"/>
        </w:rPr>
      </w:pPr>
      <w:r>
        <w:rPr>
          <w:rFonts w:cs="Arial"/>
          <w:sz w:val="16"/>
          <w:szCs w:val="16"/>
        </w:rPr>
        <w:t>Rex Tillerson</w:t>
      </w:r>
      <w:r w:rsidR="005534BC" w:rsidRPr="005D159E">
        <w:rPr>
          <w:rFonts w:cs="Arial"/>
          <w:sz w:val="16"/>
          <w:szCs w:val="16"/>
        </w:rPr>
        <w:tab/>
      </w:r>
    </w:p>
    <w:p w:rsidR="005534BC" w:rsidRPr="005D159E" w:rsidRDefault="003F065F" w:rsidP="00212EC9">
      <w:pPr>
        <w:pStyle w:val="AIAddressText"/>
        <w:tabs>
          <w:tab w:val="clear" w:pos="567"/>
        </w:tabs>
        <w:spacing w:line="240" w:lineRule="auto"/>
        <w:rPr>
          <w:rFonts w:cs="Arial"/>
          <w:sz w:val="16"/>
          <w:szCs w:val="16"/>
        </w:rPr>
      </w:pPr>
      <w:r>
        <w:rPr>
          <w:rFonts w:cs="Arial"/>
          <w:sz w:val="16"/>
          <w:szCs w:val="16"/>
        </w:rPr>
        <w:t>US Department of State</w:t>
      </w:r>
    </w:p>
    <w:p w:rsidR="005534BC" w:rsidRPr="005D159E" w:rsidRDefault="003F065F" w:rsidP="00212EC9">
      <w:pPr>
        <w:pStyle w:val="AIAddressText"/>
        <w:tabs>
          <w:tab w:val="clear" w:pos="567"/>
        </w:tabs>
        <w:spacing w:line="240" w:lineRule="auto"/>
        <w:rPr>
          <w:rFonts w:cs="Arial"/>
          <w:sz w:val="16"/>
          <w:szCs w:val="16"/>
        </w:rPr>
      </w:pPr>
      <w:r>
        <w:rPr>
          <w:rFonts w:cs="Arial"/>
          <w:sz w:val="16"/>
          <w:szCs w:val="16"/>
        </w:rPr>
        <w:t>Harry S Truman Building</w:t>
      </w:r>
      <w:r w:rsidR="00D5232C">
        <w:rPr>
          <w:rFonts w:cs="Arial"/>
          <w:sz w:val="16"/>
          <w:szCs w:val="16"/>
        </w:rPr>
        <w:t xml:space="preserve">, 2201 C St, NW </w:t>
      </w:r>
      <w:r>
        <w:rPr>
          <w:rFonts w:cs="Arial"/>
          <w:sz w:val="16"/>
          <w:szCs w:val="16"/>
        </w:rPr>
        <w:t>Washington, DC, USA</w:t>
      </w:r>
      <w:r w:rsidR="005534BC" w:rsidRPr="005D159E">
        <w:rPr>
          <w:rFonts w:cs="Arial"/>
          <w:sz w:val="16"/>
          <w:szCs w:val="16"/>
        </w:rPr>
        <w:tab/>
      </w:r>
    </w:p>
    <w:p w:rsidR="005534BC" w:rsidRDefault="005534BC" w:rsidP="00212EC9">
      <w:pPr>
        <w:pStyle w:val="AIAddressText"/>
        <w:tabs>
          <w:tab w:val="clear" w:pos="567"/>
        </w:tabs>
        <w:spacing w:line="240" w:lineRule="auto"/>
        <w:rPr>
          <w:rFonts w:cs="Arial"/>
          <w:sz w:val="16"/>
          <w:szCs w:val="16"/>
        </w:rPr>
      </w:pPr>
      <w:r w:rsidRPr="005D159E">
        <w:rPr>
          <w:rFonts w:cs="Arial"/>
          <w:sz w:val="16"/>
          <w:szCs w:val="16"/>
        </w:rPr>
        <w:t xml:space="preserve">Email </w:t>
      </w:r>
      <w:r w:rsidR="003F065F">
        <w:rPr>
          <w:rFonts w:cs="Arial"/>
          <w:sz w:val="16"/>
          <w:szCs w:val="16"/>
        </w:rPr>
        <w:t xml:space="preserve">via web: </w:t>
      </w:r>
      <w:hyperlink r:id="rId12" w:history="1">
        <w:r w:rsidR="00212EC9" w:rsidRPr="00212EC9">
          <w:rPr>
            <w:rStyle w:val="Hyperlink"/>
            <w:rFonts w:cs="Arial"/>
            <w:color w:val="auto"/>
            <w:sz w:val="16"/>
            <w:szCs w:val="16"/>
          </w:rPr>
          <w:t>https://register.state.gov/contactus/contactusform</w:t>
        </w:r>
      </w:hyperlink>
      <w:r w:rsidR="00212EC9">
        <w:rPr>
          <w:rFonts w:cs="Arial"/>
          <w:sz w:val="16"/>
          <w:szCs w:val="16"/>
        </w:rPr>
        <w:t xml:space="preserve"> </w:t>
      </w:r>
      <w:r w:rsidRPr="005D159E">
        <w:rPr>
          <w:rFonts w:cs="Arial"/>
          <w:sz w:val="16"/>
          <w:szCs w:val="16"/>
        </w:rPr>
        <w:t xml:space="preserve"> </w:t>
      </w:r>
    </w:p>
    <w:p w:rsidR="003F065F" w:rsidRPr="005D159E" w:rsidRDefault="003F065F" w:rsidP="00212EC9">
      <w:pPr>
        <w:pStyle w:val="AIAddressText"/>
        <w:tabs>
          <w:tab w:val="clear" w:pos="567"/>
        </w:tabs>
        <w:spacing w:line="240" w:lineRule="auto"/>
        <w:rPr>
          <w:rFonts w:cs="Arial"/>
          <w:sz w:val="16"/>
          <w:szCs w:val="16"/>
        </w:rPr>
      </w:pPr>
      <w:r>
        <w:rPr>
          <w:rFonts w:cs="Arial"/>
          <w:sz w:val="16"/>
          <w:szCs w:val="16"/>
        </w:rPr>
        <w:t>Twitter: @StateDept</w:t>
      </w:r>
    </w:p>
    <w:p w:rsidR="005534BC" w:rsidRPr="005D159E" w:rsidRDefault="005534BC" w:rsidP="00212EC9">
      <w:pPr>
        <w:pStyle w:val="AITableHeading"/>
        <w:tabs>
          <w:tab w:val="clear" w:pos="567"/>
        </w:tabs>
        <w:rPr>
          <w:rFonts w:cs="Arial"/>
          <w:sz w:val="16"/>
          <w:szCs w:val="16"/>
        </w:rPr>
      </w:pPr>
      <w:r w:rsidRPr="005D159E">
        <w:rPr>
          <w:rFonts w:cs="Arial"/>
          <w:sz w:val="16"/>
          <w:szCs w:val="16"/>
        </w:rPr>
        <w:t xml:space="preserve">Salutation: </w:t>
      </w:r>
      <w:r w:rsidR="003F065F">
        <w:rPr>
          <w:rFonts w:cs="Arial"/>
          <w:sz w:val="16"/>
          <w:szCs w:val="16"/>
        </w:rPr>
        <w:t>Dear Mr. Secretary</w:t>
      </w:r>
    </w:p>
    <w:p w:rsidR="00212EC9" w:rsidRDefault="00212EC9" w:rsidP="00212EC9">
      <w:pPr>
        <w:pStyle w:val="AITableHeading"/>
        <w:tabs>
          <w:tab w:val="clear" w:pos="567"/>
        </w:tabs>
        <w:rPr>
          <w:rFonts w:cs="Arial"/>
          <w:b w:val="0"/>
          <w:sz w:val="16"/>
          <w:szCs w:val="16"/>
        </w:rPr>
        <w:sectPr w:rsidR="00212EC9" w:rsidSect="00212EC9">
          <w:type w:val="continuous"/>
          <w:pgSz w:w="12240" w:h="15840" w:code="1"/>
          <w:pgMar w:top="720" w:right="720" w:bottom="2160" w:left="720" w:header="0" w:footer="567" w:gutter="0"/>
          <w:cols w:num="2" w:space="720"/>
          <w:titlePg/>
          <w:docGrid w:linePitch="360"/>
        </w:sectPr>
      </w:pPr>
    </w:p>
    <w:p w:rsidR="005534BC" w:rsidRPr="005D159E" w:rsidRDefault="005534BC" w:rsidP="00212EC9">
      <w:pPr>
        <w:pStyle w:val="AITableHeading"/>
        <w:tabs>
          <w:tab w:val="clear" w:pos="567"/>
        </w:tabs>
        <w:rPr>
          <w:rFonts w:cs="Arial"/>
          <w:b w:val="0"/>
          <w:sz w:val="16"/>
          <w:szCs w:val="16"/>
        </w:rPr>
      </w:pPr>
    </w:p>
    <w:p w:rsidR="005534BC" w:rsidRDefault="005534BC" w:rsidP="00212EC9">
      <w:pPr>
        <w:pStyle w:val="AITableHeading"/>
        <w:tabs>
          <w:tab w:val="clear" w:pos="567"/>
        </w:tabs>
        <w:rPr>
          <w:rFonts w:cs="Arial"/>
          <w:b w:val="0"/>
          <w:sz w:val="16"/>
          <w:szCs w:val="16"/>
        </w:rPr>
      </w:pPr>
    </w:p>
    <w:p w:rsidR="00212EC9" w:rsidRPr="003D313D" w:rsidRDefault="00212EC9" w:rsidP="00212EC9">
      <w:pPr>
        <w:pStyle w:val="AITableHeading"/>
        <w:rPr>
          <w:rFonts w:cs="Arial"/>
        </w:rPr>
      </w:pPr>
      <w:r w:rsidRPr="003D313D">
        <w:rPr>
          <w:rFonts w:cs="Arial"/>
        </w:rPr>
        <w:t>2) LET US KNOW YOU TOOK ACTION</w:t>
      </w:r>
    </w:p>
    <w:p w:rsidR="00212EC9" w:rsidRPr="003D313D" w:rsidRDefault="003D313D" w:rsidP="00212EC9">
      <w:pPr>
        <w:pStyle w:val="AITableHeading"/>
        <w:rPr>
          <w:rFonts w:cs="Arial"/>
          <w:b w:val="0"/>
        </w:rPr>
      </w:pPr>
      <w:hyperlink r:id="rId13" w:history="1">
        <w:r w:rsidR="00212EC9" w:rsidRPr="003D313D">
          <w:rPr>
            <w:rStyle w:val="Hyperlink"/>
            <w:rFonts w:cs="Arial"/>
            <w:b w:val="0"/>
            <w:color w:val="9CC2E5" w:themeColor="accent1" w:themeTint="99"/>
          </w:rPr>
          <w:t>Click h</w:t>
        </w:r>
        <w:r w:rsidR="00212EC9" w:rsidRPr="003D313D">
          <w:rPr>
            <w:rStyle w:val="Hyperlink"/>
            <w:rFonts w:cs="Arial"/>
            <w:b w:val="0"/>
            <w:color w:val="9CC2E5" w:themeColor="accent1" w:themeTint="99"/>
          </w:rPr>
          <w:t>e</w:t>
        </w:r>
        <w:r w:rsidR="00212EC9" w:rsidRPr="003D313D">
          <w:rPr>
            <w:rStyle w:val="Hyperlink"/>
            <w:rFonts w:cs="Arial"/>
            <w:b w:val="0"/>
            <w:color w:val="9CC2E5" w:themeColor="accent1" w:themeTint="99"/>
          </w:rPr>
          <w:t>re</w:t>
        </w:r>
      </w:hyperlink>
      <w:r w:rsidR="00212EC9" w:rsidRPr="003D313D">
        <w:rPr>
          <w:rFonts w:cs="Arial"/>
          <w:b w:val="0"/>
        </w:rPr>
        <w:t xml:space="preserve"> to let us know if you took action on this case! </w:t>
      </w:r>
      <w:r w:rsidR="00212EC9" w:rsidRPr="003D313D">
        <w:rPr>
          <w:rFonts w:cs="Arial"/>
          <w:b w:val="0"/>
          <w:i/>
        </w:rPr>
        <w:t>This is</w:t>
      </w:r>
      <w:r w:rsidR="00212EC9" w:rsidRPr="003D313D">
        <w:rPr>
          <w:rFonts w:cs="Arial"/>
          <w:b w:val="0"/>
        </w:rPr>
        <w:t xml:space="preserve"> </w:t>
      </w:r>
      <w:r w:rsidR="00212EC9" w:rsidRPr="003D313D">
        <w:rPr>
          <w:rFonts w:cs="Arial"/>
          <w:b w:val="0"/>
          <w:i/>
        </w:rPr>
        <w:t xml:space="preserve">Urgent </w:t>
      </w:r>
      <w:r w:rsidR="00212EC9" w:rsidRPr="003D313D">
        <w:rPr>
          <w:rFonts w:cs="Arial"/>
          <w:b w:val="0"/>
          <w:i/>
        </w:rPr>
        <w:t>Action 221.17</w:t>
      </w:r>
    </w:p>
    <w:p w:rsidR="005534BC" w:rsidRPr="003D313D" w:rsidRDefault="00212EC9" w:rsidP="003D313D">
      <w:pPr>
        <w:pStyle w:val="AITableHeading"/>
        <w:tabs>
          <w:tab w:val="clear" w:pos="567"/>
        </w:tabs>
        <w:rPr>
          <w:rFonts w:cs="Arial"/>
          <w:b w:val="0"/>
        </w:rPr>
        <w:sectPr w:rsidR="005534BC" w:rsidRPr="003D313D" w:rsidSect="00212EC9">
          <w:type w:val="continuous"/>
          <w:pgSz w:w="12240" w:h="15840" w:code="1"/>
          <w:pgMar w:top="720" w:right="720" w:bottom="2160" w:left="720" w:header="0" w:footer="567" w:gutter="0"/>
          <w:cols w:space="720"/>
          <w:titlePg/>
          <w:docGrid w:linePitch="360"/>
        </w:sectPr>
      </w:pPr>
      <w:r w:rsidRPr="003D313D">
        <w:rPr>
          <w:rFonts w:cs="Arial"/>
          <w:b w:val="0"/>
        </w:rPr>
        <w:t>Here's why it is so important to report your actions: we record the actions taken on each case—letters, emails, calls and tweets—and use that information in our advocacy</w:t>
      </w:r>
    </w:p>
    <w:p w:rsidR="0026766F" w:rsidRPr="00F95961" w:rsidRDefault="0026766F" w:rsidP="00212EC9">
      <w:pPr>
        <w:pStyle w:val="AIUASecondHeading"/>
        <w:spacing w:line="240" w:lineRule="auto"/>
        <w:rPr>
          <w:rFonts w:ascii="Arial" w:hAnsi="Arial" w:cs="Arial"/>
        </w:rPr>
      </w:pPr>
      <w:r w:rsidRPr="00F95961">
        <w:rPr>
          <w:rFonts w:ascii="Arial" w:hAnsi="Arial" w:cs="Arial"/>
        </w:rPr>
        <w:t>URGENT ACTION</w:t>
      </w:r>
    </w:p>
    <w:p w:rsidR="0026766F" w:rsidRPr="000F0AF1" w:rsidRDefault="00F74F91" w:rsidP="00212EC9">
      <w:pPr>
        <w:rPr>
          <w:rStyle w:val="AIHeadline"/>
          <w:rFonts w:cs="Arial"/>
          <w:snapToGrid w:val="0"/>
          <w:sz w:val="38"/>
          <w:szCs w:val="38"/>
        </w:rPr>
      </w:pPr>
      <w:r>
        <w:rPr>
          <w:rStyle w:val="AIHeadline"/>
          <w:rFonts w:cs="Arial"/>
          <w:snapToGrid w:val="0"/>
          <w:sz w:val="38"/>
          <w:szCs w:val="38"/>
        </w:rPr>
        <w:t>embassy must urgently issue diversity visas</w:t>
      </w:r>
    </w:p>
    <w:p w:rsidR="0026766F" w:rsidRPr="00F95961" w:rsidRDefault="0026766F" w:rsidP="00212EC9">
      <w:pPr>
        <w:pStyle w:val="Heading2"/>
        <w:spacing w:before="120" w:after="120" w:line="240" w:lineRule="auto"/>
        <w:rPr>
          <w:rFonts w:ascii="Arial" w:hAnsi="Arial" w:cs="Arial"/>
        </w:rPr>
      </w:pPr>
      <w:r w:rsidRPr="00F95961">
        <w:rPr>
          <w:rFonts w:ascii="Arial" w:hAnsi="Arial" w:cs="Arial"/>
        </w:rPr>
        <w:t>ADditional Information</w:t>
      </w:r>
    </w:p>
    <w:p w:rsidR="0074423A" w:rsidRDefault="0020335C" w:rsidP="00212EC9">
      <w:pPr>
        <w:pStyle w:val="AIAdditionalinformationtext"/>
        <w:tabs>
          <w:tab w:val="clear" w:pos="567"/>
        </w:tabs>
        <w:spacing w:line="240" w:lineRule="auto"/>
        <w:rPr>
          <w:rFonts w:cs="Arial"/>
        </w:rPr>
      </w:pPr>
      <w:r w:rsidRPr="0020335C">
        <w:rPr>
          <w:rFonts w:cs="Arial"/>
        </w:rPr>
        <w:t>U</w:t>
      </w:r>
      <w:r w:rsidR="003A64A9">
        <w:rPr>
          <w:rFonts w:cs="Arial"/>
        </w:rPr>
        <w:t xml:space="preserve">nited </w:t>
      </w:r>
      <w:r w:rsidRPr="0020335C">
        <w:rPr>
          <w:rFonts w:cs="Arial"/>
        </w:rPr>
        <w:t>S</w:t>
      </w:r>
      <w:r w:rsidR="003A64A9">
        <w:rPr>
          <w:rFonts w:cs="Arial"/>
        </w:rPr>
        <w:t>tates</w:t>
      </w:r>
      <w:r w:rsidRPr="0020335C">
        <w:rPr>
          <w:rFonts w:cs="Arial"/>
        </w:rPr>
        <w:t xml:space="preserve"> President Donald Trump</w:t>
      </w:r>
      <w:r w:rsidR="0074423A" w:rsidRPr="0074423A">
        <w:rPr>
          <w:rFonts w:cs="Arial"/>
        </w:rPr>
        <w:t>’s original executive order, signed on 27 January, barred the entry of nationals of seven majority-Muslim countries (Iran, Iraq, Libya, Somalia, Sudan, Syria, and Yemen) for at least 90 days; suspended the refugee resettlement program for 120 days; cut the total number of refugees admitted for resettlement to 50,000 in fiscal year 2017, and imposed an indefinite ban on Syrian refugees. On 3 February, a federal court in Seattle blocked the order’s implementation entirely, issuing a temporary restraini</w:t>
      </w:r>
      <w:r w:rsidR="0074423A">
        <w:rPr>
          <w:rFonts w:cs="Arial"/>
        </w:rPr>
        <w:t>ng order with nationwide scope.</w:t>
      </w:r>
      <w:r w:rsidR="00F74F91">
        <w:rPr>
          <w:rFonts w:cs="Arial"/>
        </w:rPr>
        <w:t xml:space="preserve"> </w:t>
      </w:r>
      <w:r w:rsidR="0074423A">
        <w:rPr>
          <w:rFonts w:cs="Arial"/>
        </w:rPr>
        <w:t>A</w:t>
      </w:r>
      <w:r w:rsidR="0074423A" w:rsidRPr="0074423A">
        <w:rPr>
          <w:rFonts w:cs="Arial"/>
        </w:rPr>
        <w:t xml:space="preserve"> second executive order, which superseded the first, was made public on 6 March. Like the original order, the March order suspended the US’s refugee resettlement program and imposed a temporary ban on the entry into the </w:t>
      </w:r>
      <w:r w:rsidR="00F74F91">
        <w:rPr>
          <w:rFonts w:cs="Arial"/>
        </w:rPr>
        <w:t>US</w:t>
      </w:r>
      <w:r w:rsidR="0074423A" w:rsidRPr="0074423A">
        <w:rPr>
          <w:rFonts w:cs="Arial"/>
        </w:rPr>
        <w:t xml:space="preserve"> of citizens of </w:t>
      </w:r>
      <w:r w:rsidR="001E3E84">
        <w:rPr>
          <w:rFonts w:cs="Arial"/>
        </w:rPr>
        <w:t>six</w:t>
      </w:r>
      <w:r w:rsidR="001E3E84" w:rsidRPr="0074423A">
        <w:rPr>
          <w:rFonts w:cs="Arial"/>
        </w:rPr>
        <w:t xml:space="preserve"> </w:t>
      </w:r>
      <w:r w:rsidR="0074423A" w:rsidRPr="0074423A">
        <w:rPr>
          <w:rFonts w:cs="Arial"/>
        </w:rPr>
        <w:t>majority-Muslim countries, omitting Iraq.</w:t>
      </w:r>
      <w:r w:rsidR="0074423A" w:rsidRPr="0074423A">
        <w:t xml:space="preserve"> </w:t>
      </w:r>
      <w:r w:rsidR="0074423A" w:rsidRPr="0074423A">
        <w:rPr>
          <w:rFonts w:cs="Arial"/>
        </w:rPr>
        <w:t>The March executive order is</w:t>
      </w:r>
      <w:r w:rsidR="00BB5785">
        <w:rPr>
          <w:rFonts w:cs="Arial"/>
        </w:rPr>
        <w:t xml:space="preserve"> currently</w:t>
      </w:r>
      <w:r w:rsidR="0074423A" w:rsidRPr="0074423A">
        <w:rPr>
          <w:rFonts w:cs="Arial"/>
        </w:rPr>
        <w:t xml:space="preserve"> facing several concurrent legal</w:t>
      </w:r>
      <w:r w:rsidR="0074423A">
        <w:rPr>
          <w:rFonts w:cs="Arial"/>
        </w:rPr>
        <w:t xml:space="preserve"> </w:t>
      </w:r>
      <w:r w:rsidR="0074423A" w:rsidRPr="0074423A">
        <w:rPr>
          <w:rFonts w:cs="Arial"/>
        </w:rPr>
        <w:t>challenges</w:t>
      </w:r>
      <w:r w:rsidR="0074423A">
        <w:rPr>
          <w:rFonts w:cs="Arial"/>
        </w:rPr>
        <w:t>.</w:t>
      </w:r>
      <w:r w:rsidR="00614AEE">
        <w:rPr>
          <w:rFonts w:cs="Arial"/>
        </w:rPr>
        <w:t xml:space="preserve"> A third version of the travel ban was issued on 24 September</w:t>
      </w:r>
      <w:r w:rsidR="001F7D09">
        <w:rPr>
          <w:rFonts w:cs="Arial"/>
        </w:rPr>
        <w:t xml:space="preserve">. It extends the ban indefinitely regarding Iran, Iraq, Libya, Somalia, Syria and Yemen, but the terms of the ban differ by country. With regard to Yemen, it bans new immigrant visas and, regarding non-immigrant visas, it bans business and tourist visas.  Additionally, the ban </w:t>
      </w:r>
      <w:r w:rsidR="00614AEE">
        <w:rPr>
          <w:rFonts w:cs="Arial"/>
        </w:rPr>
        <w:t xml:space="preserve">now includes travellers from Chad, North Korea, and </w:t>
      </w:r>
      <w:r w:rsidR="001F7D09">
        <w:rPr>
          <w:rFonts w:cs="Arial"/>
        </w:rPr>
        <w:t xml:space="preserve">certain government officials from </w:t>
      </w:r>
      <w:r w:rsidR="00614AEE">
        <w:rPr>
          <w:rFonts w:cs="Arial"/>
        </w:rPr>
        <w:t>Venezuela</w:t>
      </w:r>
      <w:r w:rsidR="001F7D09">
        <w:rPr>
          <w:rFonts w:cs="Arial"/>
        </w:rPr>
        <w:t xml:space="preserve">. </w:t>
      </w:r>
      <w:r w:rsidR="00614AEE">
        <w:rPr>
          <w:rFonts w:cs="Arial"/>
        </w:rPr>
        <w:t>Sudan</w:t>
      </w:r>
      <w:r w:rsidR="001F7D09">
        <w:rPr>
          <w:rFonts w:cs="Arial"/>
        </w:rPr>
        <w:t xml:space="preserve"> has been removed</w:t>
      </w:r>
      <w:r w:rsidR="00614AEE">
        <w:rPr>
          <w:rFonts w:cs="Arial"/>
        </w:rPr>
        <w:t xml:space="preserve"> from the list of countries in the earlier orders. </w:t>
      </w:r>
    </w:p>
    <w:p w:rsidR="0074423A" w:rsidRDefault="0074423A" w:rsidP="00212EC9">
      <w:pPr>
        <w:pStyle w:val="AIAdditionalinformationtext"/>
        <w:spacing w:line="240" w:lineRule="auto"/>
        <w:rPr>
          <w:rFonts w:cs="Arial"/>
        </w:rPr>
      </w:pPr>
      <w:r w:rsidRPr="0074423A">
        <w:rPr>
          <w:rFonts w:cs="Arial"/>
        </w:rPr>
        <w:t>The power to determine who may enter a state’s territory is</w:t>
      </w:r>
      <w:r>
        <w:rPr>
          <w:rFonts w:cs="Arial"/>
        </w:rPr>
        <w:t xml:space="preserve"> </w:t>
      </w:r>
      <w:r w:rsidRPr="0074423A">
        <w:rPr>
          <w:rFonts w:cs="Arial"/>
        </w:rPr>
        <w:t>considered one of the core attributes of state sovereignty, and</w:t>
      </w:r>
      <w:r>
        <w:rPr>
          <w:rFonts w:cs="Arial"/>
        </w:rPr>
        <w:t xml:space="preserve"> </w:t>
      </w:r>
      <w:r w:rsidRPr="0074423A">
        <w:rPr>
          <w:rFonts w:cs="Arial"/>
        </w:rPr>
        <w:t>states traditionally enjoy broad discretion in crafting their</w:t>
      </w:r>
      <w:r>
        <w:rPr>
          <w:rFonts w:cs="Arial"/>
        </w:rPr>
        <w:t xml:space="preserve"> </w:t>
      </w:r>
      <w:r w:rsidRPr="0074423A">
        <w:rPr>
          <w:rFonts w:cs="Arial"/>
        </w:rPr>
        <w:t>immigration rules.</w:t>
      </w:r>
      <w:r>
        <w:rPr>
          <w:rFonts w:cs="Arial"/>
        </w:rPr>
        <w:t xml:space="preserve"> </w:t>
      </w:r>
      <w:r w:rsidRPr="0074423A">
        <w:rPr>
          <w:rFonts w:cs="Arial"/>
        </w:rPr>
        <w:t>However, a state’s power to regulate and</w:t>
      </w:r>
      <w:r>
        <w:rPr>
          <w:rFonts w:cs="Arial"/>
        </w:rPr>
        <w:t xml:space="preserve"> </w:t>
      </w:r>
      <w:r w:rsidRPr="0074423A">
        <w:rPr>
          <w:rFonts w:cs="Arial"/>
        </w:rPr>
        <w:t>restrict immigration is constrained by human rights and refugee</w:t>
      </w:r>
      <w:r>
        <w:rPr>
          <w:rFonts w:cs="Arial"/>
        </w:rPr>
        <w:t xml:space="preserve"> </w:t>
      </w:r>
      <w:r w:rsidRPr="0074423A">
        <w:rPr>
          <w:rFonts w:cs="Arial"/>
        </w:rPr>
        <w:t>protection law. In particular, differences in treatment between</w:t>
      </w:r>
      <w:r>
        <w:rPr>
          <w:rFonts w:cs="Arial"/>
        </w:rPr>
        <w:t xml:space="preserve"> </w:t>
      </w:r>
      <w:r w:rsidRPr="0074423A">
        <w:rPr>
          <w:rFonts w:cs="Arial"/>
        </w:rPr>
        <w:t>different categories of non-citizens can only be justified under</w:t>
      </w:r>
      <w:r>
        <w:rPr>
          <w:rFonts w:cs="Arial"/>
        </w:rPr>
        <w:t xml:space="preserve"> </w:t>
      </w:r>
      <w:r w:rsidRPr="0074423A">
        <w:rPr>
          <w:rFonts w:cs="Arial"/>
        </w:rPr>
        <w:t>international human rights law if they are necessary to achieve a</w:t>
      </w:r>
      <w:r>
        <w:rPr>
          <w:rFonts w:cs="Arial"/>
        </w:rPr>
        <w:t xml:space="preserve"> </w:t>
      </w:r>
      <w:r w:rsidRPr="0074423A">
        <w:rPr>
          <w:rFonts w:cs="Arial"/>
        </w:rPr>
        <w:t>legitimate objective, including, among others, the protection of</w:t>
      </w:r>
      <w:r>
        <w:rPr>
          <w:rFonts w:cs="Arial"/>
        </w:rPr>
        <w:t xml:space="preserve"> national security.</w:t>
      </w:r>
    </w:p>
    <w:p w:rsidR="0074423A" w:rsidRDefault="00874AF9" w:rsidP="00212EC9">
      <w:pPr>
        <w:pStyle w:val="AIAdditionalinformationtext"/>
        <w:spacing w:line="240" w:lineRule="auto"/>
        <w:rPr>
          <w:rFonts w:cs="Arial"/>
        </w:rPr>
      </w:pPr>
      <w:r>
        <w:rPr>
          <w:rFonts w:cs="Arial"/>
        </w:rPr>
        <w:t xml:space="preserve">US law </w:t>
      </w:r>
      <w:r w:rsidRPr="00874AF9">
        <w:rPr>
          <w:rFonts w:cs="Arial"/>
        </w:rPr>
        <w:t>provides “diversity immigrants”</w:t>
      </w:r>
      <w:r w:rsidR="009346BF">
        <w:rPr>
          <w:rFonts w:cs="Arial"/>
        </w:rPr>
        <w:t>,</w:t>
      </w:r>
      <w:r w:rsidRPr="00874AF9">
        <w:rPr>
          <w:rFonts w:cs="Arial"/>
        </w:rPr>
        <w:t xml:space="preserve"> from countries with historically low rates of immigration to the United States</w:t>
      </w:r>
      <w:r w:rsidR="009346BF">
        <w:rPr>
          <w:rFonts w:cs="Arial"/>
        </w:rPr>
        <w:t>,</w:t>
      </w:r>
      <w:r w:rsidRPr="00874AF9">
        <w:rPr>
          <w:rFonts w:cs="Arial"/>
        </w:rPr>
        <w:t xml:space="preserve"> the opportunity to apply for an immigrant visa in a </w:t>
      </w:r>
      <w:r>
        <w:rPr>
          <w:rFonts w:cs="Arial"/>
        </w:rPr>
        <w:t xml:space="preserve">randomized </w:t>
      </w:r>
      <w:r w:rsidRPr="00874AF9">
        <w:rPr>
          <w:rFonts w:cs="Arial"/>
        </w:rPr>
        <w:t>lottery</w:t>
      </w:r>
      <w:r>
        <w:rPr>
          <w:rFonts w:cs="Arial"/>
        </w:rPr>
        <w:t xml:space="preserve"> </w:t>
      </w:r>
      <w:r w:rsidR="009346BF">
        <w:rPr>
          <w:rFonts w:cs="Arial"/>
        </w:rPr>
        <w:t xml:space="preserve">of 50,000 visas </w:t>
      </w:r>
      <w:r>
        <w:rPr>
          <w:rFonts w:cs="Arial"/>
        </w:rPr>
        <w:t>on an annual basis</w:t>
      </w:r>
      <w:r w:rsidRPr="00874AF9">
        <w:rPr>
          <w:rFonts w:cs="Arial"/>
        </w:rPr>
        <w:t>.</w:t>
      </w:r>
      <w:r>
        <w:rPr>
          <w:rFonts w:cs="Arial"/>
        </w:rPr>
        <w:t xml:space="preserve"> </w:t>
      </w:r>
      <w:r w:rsidR="0074423A" w:rsidRPr="0074423A">
        <w:rPr>
          <w:rFonts w:cs="Arial"/>
        </w:rPr>
        <w:t>The Yemeni individuals with whom Amnesty International has had contact spoke of the enormous efforts that they went t</w:t>
      </w:r>
      <w:r w:rsidR="00614AEE">
        <w:rPr>
          <w:rFonts w:cs="Arial"/>
        </w:rPr>
        <w:t>hrough</w:t>
      </w:r>
      <w:r w:rsidR="0074423A" w:rsidRPr="0074423A">
        <w:rPr>
          <w:rFonts w:cs="Arial"/>
        </w:rPr>
        <w:t xml:space="preserve"> to regularize their documentation before departing from Yemen. They told Amnesty International that they had secured the necessary documents for their </w:t>
      </w:r>
      <w:r w:rsidR="00F74F91">
        <w:rPr>
          <w:rFonts w:cs="Arial"/>
        </w:rPr>
        <w:t>diversity visa</w:t>
      </w:r>
      <w:r w:rsidR="00F74F91" w:rsidRPr="0074423A">
        <w:rPr>
          <w:rFonts w:cs="Arial"/>
        </w:rPr>
        <w:t xml:space="preserve"> </w:t>
      </w:r>
      <w:r w:rsidR="0074423A" w:rsidRPr="0074423A">
        <w:rPr>
          <w:rFonts w:cs="Arial"/>
        </w:rPr>
        <w:t>application at great personal risk due to the necessity of having to travel through conflict affected territory in Yemen in order to access the offices where documents were issued.</w:t>
      </w:r>
      <w:r w:rsidR="0074423A">
        <w:rPr>
          <w:rFonts w:cs="Arial"/>
        </w:rPr>
        <w:t xml:space="preserve"> </w:t>
      </w:r>
      <w:r w:rsidR="0074423A" w:rsidRPr="0074423A">
        <w:rPr>
          <w:rFonts w:cs="Arial"/>
        </w:rPr>
        <w:t>In order to finance this process and their travel to Malaysia, many of the group sold all their assets and belongings, including property and land, and borrowed money from family members and friends. They have continued to incur costs during their stay in Malaysia and the majority can no longer rely on family and friends to support them.</w:t>
      </w:r>
      <w:r w:rsidR="0074423A">
        <w:rPr>
          <w:rFonts w:cs="Arial"/>
        </w:rPr>
        <w:t xml:space="preserve"> </w:t>
      </w:r>
    </w:p>
    <w:p w:rsidR="0074423A" w:rsidRDefault="0074423A" w:rsidP="00212EC9">
      <w:pPr>
        <w:pStyle w:val="AIAdditionalinformationtext"/>
        <w:spacing w:line="240" w:lineRule="auto"/>
        <w:rPr>
          <w:rFonts w:cs="Arial"/>
        </w:rPr>
      </w:pPr>
      <w:r w:rsidRPr="0074423A">
        <w:rPr>
          <w:rFonts w:cs="Arial"/>
        </w:rPr>
        <w:t>Many of the group told Amnesty International that due to the financial debt they have accumulated they are now living on one meal a day. They also spoke about the psychological stress they are under due to the considerable debts they have accumulated and the expectations of repayment by family members and other contacts in Yemen.</w:t>
      </w:r>
      <w:r>
        <w:rPr>
          <w:rFonts w:cs="Arial"/>
        </w:rPr>
        <w:t xml:space="preserve"> </w:t>
      </w:r>
      <w:r w:rsidRPr="0074423A">
        <w:rPr>
          <w:rFonts w:cs="Arial"/>
        </w:rPr>
        <w:t>Many of those interviewed fear that, should they be forced to return to Yemen, it is likely they will face debtors’ jail as they will be unable to repay their debts. Returning to Yemen is also a dangerous prospect for these individuals as all parties to the armed conflict continue to commit serious violations of human rights and international humanitarian law.</w:t>
      </w:r>
    </w:p>
    <w:p w:rsidR="0074423A" w:rsidRDefault="00E46DA5" w:rsidP="00212EC9">
      <w:pPr>
        <w:pStyle w:val="AIAdditionalinformationtext"/>
        <w:spacing w:line="240" w:lineRule="auto"/>
        <w:rPr>
          <w:rFonts w:cs="Arial"/>
        </w:rPr>
      </w:pPr>
      <w:r>
        <w:rPr>
          <w:rFonts w:cs="Arial"/>
        </w:rPr>
        <w:t>The US</w:t>
      </w:r>
      <w:r w:rsidR="0074423A" w:rsidRPr="0074423A">
        <w:rPr>
          <w:rFonts w:cs="Arial"/>
        </w:rPr>
        <w:t xml:space="preserve"> embassy </w:t>
      </w:r>
      <w:r>
        <w:rPr>
          <w:rFonts w:cs="Arial"/>
        </w:rPr>
        <w:t>must</w:t>
      </w:r>
      <w:r w:rsidR="0074423A" w:rsidRPr="0074423A">
        <w:rPr>
          <w:rFonts w:cs="Arial"/>
        </w:rPr>
        <w:t xml:space="preserve"> avoid further harm by immediately resuming the diversity visa process for Yemini nationals, </w:t>
      </w:r>
      <w:r w:rsidR="00614AEE">
        <w:rPr>
          <w:rFonts w:cs="Arial"/>
        </w:rPr>
        <w:t xml:space="preserve">including those applications reopened for review, </w:t>
      </w:r>
      <w:r w:rsidR="0074423A" w:rsidRPr="0074423A">
        <w:rPr>
          <w:rFonts w:cs="Arial"/>
        </w:rPr>
        <w:t>and all other nationalities who have been affected by the 90</w:t>
      </w:r>
      <w:r>
        <w:rPr>
          <w:rFonts w:cs="Arial"/>
        </w:rPr>
        <w:t>-</w:t>
      </w:r>
      <w:r w:rsidR="0074423A" w:rsidRPr="0074423A">
        <w:rPr>
          <w:rFonts w:cs="Arial"/>
        </w:rPr>
        <w:t>day travel restrictions, ensuring that successful applicants are still able to utilise the opportunity to settle in the US in the period between when the travel ban ends and their visas expire.</w:t>
      </w:r>
    </w:p>
    <w:p w:rsidR="0026766F" w:rsidRPr="0074423A" w:rsidRDefault="0026766F" w:rsidP="00212EC9">
      <w:pPr>
        <w:pStyle w:val="AIAdditionalinformationtext"/>
        <w:spacing w:after="0" w:line="240" w:lineRule="auto"/>
        <w:rPr>
          <w:rFonts w:cs="Arial"/>
        </w:rPr>
      </w:pPr>
      <w:r w:rsidRPr="00F95961">
        <w:rPr>
          <w:rFonts w:cs="Arial"/>
          <w:sz w:val="16"/>
          <w:szCs w:val="16"/>
        </w:rPr>
        <w:t>Name:</w:t>
      </w:r>
      <w:r w:rsidR="00F74F91">
        <w:rPr>
          <w:rFonts w:cs="Arial"/>
          <w:sz w:val="16"/>
          <w:szCs w:val="16"/>
        </w:rPr>
        <w:t xml:space="preserve"> Dozens of Yemenis</w:t>
      </w:r>
    </w:p>
    <w:p w:rsidR="0026766F" w:rsidRPr="00F95961" w:rsidRDefault="0026766F" w:rsidP="00212EC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74F91">
        <w:rPr>
          <w:rFonts w:ascii="Arial" w:hAnsi="Arial" w:cs="Arial"/>
          <w:sz w:val="16"/>
          <w:szCs w:val="16"/>
        </w:rPr>
        <w:t xml:space="preserve"> all</w:t>
      </w:r>
    </w:p>
    <w:p w:rsidR="0026766F" w:rsidRPr="00F95961" w:rsidRDefault="0026766F" w:rsidP="00212EC9">
      <w:pPr>
        <w:rPr>
          <w:rFonts w:ascii="Arial" w:hAnsi="Arial" w:cs="Arial"/>
        </w:rPr>
      </w:pPr>
    </w:p>
    <w:p w:rsidR="0026766F" w:rsidRPr="00F95961" w:rsidRDefault="0026766F" w:rsidP="00212EC9">
      <w:pPr>
        <w:pStyle w:val="AITextSmallNoLineSpacing"/>
        <w:spacing w:line="240" w:lineRule="auto"/>
        <w:rPr>
          <w:rStyle w:val="StyleAIBodytextAsianSimSunChar"/>
          <w:rFonts w:cs="Arial"/>
          <w:sz w:val="18"/>
          <w:szCs w:val="18"/>
        </w:rPr>
        <w:sectPr w:rsidR="0026766F" w:rsidRPr="00F95961" w:rsidSect="00212EC9">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212EC9">
      <w:pPr>
        <w:rPr>
          <w:rFonts w:ascii="Arial" w:hAnsi="Arial" w:cs="Arial"/>
          <w:sz w:val="16"/>
          <w:szCs w:val="16"/>
        </w:rPr>
      </w:pPr>
      <w:r w:rsidRPr="00F95961">
        <w:rPr>
          <w:rFonts w:ascii="Arial" w:hAnsi="Arial" w:cs="Arial"/>
          <w:sz w:val="16"/>
          <w:szCs w:val="16"/>
        </w:rPr>
        <w:lastRenderedPageBreak/>
        <w:t xml:space="preserve">UA: </w:t>
      </w:r>
      <w:r w:rsidR="00524CC3">
        <w:rPr>
          <w:rFonts w:ascii="Arial" w:hAnsi="Arial" w:cs="Arial"/>
          <w:sz w:val="16"/>
          <w:szCs w:val="16"/>
        </w:rPr>
        <w:t>221/17</w:t>
      </w:r>
      <w:r w:rsidR="00524CC3" w:rsidRPr="00F95961">
        <w:rPr>
          <w:rFonts w:ascii="Arial" w:hAnsi="Arial" w:cs="Arial"/>
          <w:sz w:val="16"/>
          <w:szCs w:val="16"/>
        </w:rPr>
        <w:t xml:space="preserve"> </w:t>
      </w:r>
      <w:r w:rsidRPr="00F95961">
        <w:rPr>
          <w:rFonts w:ascii="Arial" w:hAnsi="Arial" w:cs="Arial"/>
          <w:sz w:val="16"/>
          <w:szCs w:val="16"/>
        </w:rPr>
        <w:t xml:space="preserve">Index: </w:t>
      </w:r>
      <w:r w:rsidR="00524CC3">
        <w:rPr>
          <w:rFonts w:ascii="Arial" w:hAnsi="Arial" w:cs="Arial"/>
          <w:sz w:val="16"/>
          <w:szCs w:val="16"/>
        </w:rPr>
        <w:t>AMR 51/</w:t>
      </w:r>
      <w:r w:rsidR="003F065F">
        <w:rPr>
          <w:rFonts w:ascii="Arial" w:hAnsi="Arial" w:cs="Arial"/>
          <w:sz w:val="16"/>
          <w:szCs w:val="16"/>
        </w:rPr>
        <w:t>7167</w:t>
      </w:r>
      <w:r w:rsidR="00524CC3">
        <w:rPr>
          <w:rFonts w:ascii="Arial" w:hAnsi="Arial" w:cs="Arial"/>
          <w:sz w:val="16"/>
          <w:szCs w:val="16"/>
        </w:rPr>
        <w:t>/2017</w:t>
      </w:r>
      <w:r w:rsidRPr="00F95961">
        <w:rPr>
          <w:rFonts w:ascii="Arial" w:hAnsi="Arial" w:cs="Arial"/>
          <w:sz w:val="16"/>
          <w:szCs w:val="16"/>
        </w:rPr>
        <w:t xml:space="preserve"> Issue Date: </w:t>
      </w:r>
      <w:r w:rsidR="00524CC3">
        <w:rPr>
          <w:rFonts w:ascii="Arial" w:hAnsi="Arial" w:cs="Arial"/>
          <w:sz w:val="16"/>
          <w:szCs w:val="16"/>
        </w:rPr>
        <w:t>25 September 2017</w:t>
      </w:r>
    </w:p>
    <w:sectPr w:rsidR="0026766F" w:rsidRPr="00F95961" w:rsidSect="00212EC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688" w:rsidRDefault="00806688">
      <w:r>
        <w:separator/>
      </w:r>
    </w:p>
  </w:endnote>
  <w:endnote w:type="continuationSeparator" w:id="0">
    <w:p w:rsidR="00806688" w:rsidRDefault="0080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06688">
    <w:pPr>
      <w:pStyle w:val="Footer"/>
    </w:pPr>
    <w:r w:rsidRPr="0080668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13D" w:rsidRPr="003D313D" w:rsidRDefault="003D313D" w:rsidP="003D313D">
    <w:pPr>
      <w:pStyle w:val="Footer"/>
      <w:jc w:val="center"/>
      <w:rPr>
        <w:rFonts w:ascii="Arial" w:hAnsi="Arial" w:cs="Arial"/>
        <w:sz w:val="16"/>
        <w:szCs w:val="16"/>
      </w:rPr>
    </w:pPr>
    <w:r w:rsidRPr="003D313D">
      <w:rPr>
        <w:rFonts w:ascii="Arial" w:hAnsi="Arial" w:cs="Arial"/>
        <w:sz w:val="16"/>
        <w:szCs w:val="16"/>
      </w:rPr>
      <w:t>AIUSA’s Urgent Action Network | 5 Penn Plaza, New York NY 10001</w:t>
    </w:r>
  </w:p>
  <w:p w:rsidR="003D313D" w:rsidRPr="003D313D" w:rsidRDefault="003D313D" w:rsidP="003D313D">
    <w:pPr>
      <w:pStyle w:val="Footer"/>
      <w:jc w:val="center"/>
      <w:rPr>
        <w:rFonts w:ascii="Arial" w:hAnsi="Arial" w:cs="Arial"/>
        <w:sz w:val="16"/>
        <w:szCs w:val="16"/>
      </w:rPr>
    </w:pPr>
    <w:r w:rsidRPr="003D313D">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688" w:rsidRDefault="00806688">
      <w:r>
        <w:separator/>
      </w:r>
    </w:p>
  </w:footnote>
  <w:footnote w:type="continuationSeparator" w:id="0">
    <w:p w:rsidR="00806688" w:rsidRDefault="00806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26766F" w:rsidP="00B4432F">
    <w:pPr>
      <w:tabs>
        <w:tab w:val="right" w:pos="10203"/>
      </w:tabs>
      <w:rPr>
        <w:rFonts w:ascii="Arial" w:hAnsi="Arial" w:cs="Arial"/>
        <w:color w:val="FFFFFF"/>
      </w:rPr>
    </w:pPr>
    <w:r w:rsidRPr="00B33D3D">
      <w:rPr>
        <w:rFonts w:ascii="Arial" w:hAnsi="Arial" w:cs="Arial"/>
        <w:sz w:val="16"/>
        <w:szCs w:val="16"/>
      </w:rPr>
      <w:t xml:space="preserve">UA: </w:t>
    </w:r>
    <w:r w:rsidR="00385B72">
      <w:rPr>
        <w:rFonts w:ascii="Arial" w:hAnsi="Arial" w:cs="Arial"/>
        <w:sz w:val="16"/>
        <w:szCs w:val="16"/>
      </w:rPr>
      <w:t>221/17</w:t>
    </w:r>
    <w:r w:rsidR="00385B72" w:rsidRPr="00B33D3D">
      <w:rPr>
        <w:rFonts w:ascii="Arial" w:hAnsi="Arial" w:cs="Arial"/>
        <w:sz w:val="16"/>
        <w:szCs w:val="16"/>
      </w:rPr>
      <w:t xml:space="preserve"> </w:t>
    </w:r>
    <w:r w:rsidRPr="00B33D3D">
      <w:rPr>
        <w:rFonts w:ascii="Arial" w:hAnsi="Arial" w:cs="Arial"/>
        <w:sz w:val="16"/>
        <w:szCs w:val="16"/>
      </w:rPr>
      <w:t xml:space="preserve">Index: </w:t>
    </w:r>
    <w:r w:rsidR="00385B72">
      <w:rPr>
        <w:rFonts w:ascii="Arial" w:hAnsi="Arial" w:cs="Arial"/>
        <w:sz w:val="16"/>
        <w:szCs w:val="16"/>
      </w:rPr>
      <w:t>AMR 41/</w:t>
    </w:r>
    <w:r w:rsidR="003F065F">
      <w:rPr>
        <w:rFonts w:ascii="Arial" w:hAnsi="Arial" w:cs="Arial"/>
        <w:sz w:val="16"/>
        <w:szCs w:val="16"/>
      </w:rPr>
      <w:t>7167</w:t>
    </w:r>
    <w:r w:rsidR="00385B72">
      <w:rPr>
        <w:rFonts w:ascii="Arial" w:hAnsi="Arial" w:cs="Arial"/>
        <w:sz w:val="16"/>
        <w:szCs w:val="16"/>
      </w:rPr>
      <w:t>/2017</w:t>
    </w:r>
    <w:r w:rsidRPr="00B33D3D">
      <w:rPr>
        <w:rFonts w:ascii="Arial" w:hAnsi="Arial" w:cs="Arial"/>
        <w:sz w:val="16"/>
        <w:szCs w:val="16"/>
      </w:rPr>
      <w:t xml:space="preserve"> </w:t>
    </w:r>
    <w:r w:rsidR="00385B72">
      <w:rPr>
        <w:rFonts w:ascii="Arial" w:hAnsi="Arial" w:cs="Arial"/>
        <w:sz w:val="16"/>
        <w:szCs w:val="16"/>
      </w:rPr>
      <w:t>USA</w:t>
    </w:r>
    <w:r w:rsidRPr="00B33D3D">
      <w:rPr>
        <w:rFonts w:ascii="Arial" w:hAnsi="Arial" w:cs="Arial"/>
        <w:sz w:val="16"/>
        <w:szCs w:val="16"/>
      </w:rPr>
      <w:tab/>
      <w:t xml:space="preserve">Date: </w:t>
    </w:r>
    <w:r w:rsidR="00385B72">
      <w:rPr>
        <w:rFonts w:ascii="Arial" w:hAnsi="Arial" w:cs="Arial"/>
        <w:sz w:val="16"/>
        <w:szCs w:val="16"/>
      </w:rPr>
      <w:t>25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B7B5F"/>
    <w:rsid w:val="000F0AF1"/>
    <w:rsid w:val="000F11B8"/>
    <w:rsid w:val="00114598"/>
    <w:rsid w:val="001411BF"/>
    <w:rsid w:val="001624EA"/>
    <w:rsid w:val="001671E0"/>
    <w:rsid w:val="001951FB"/>
    <w:rsid w:val="00196F3C"/>
    <w:rsid w:val="001B7B2B"/>
    <w:rsid w:val="001E0993"/>
    <w:rsid w:val="001E3E84"/>
    <w:rsid w:val="001F7D09"/>
    <w:rsid w:val="0020335C"/>
    <w:rsid w:val="00212EC9"/>
    <w:rsid w:val="00245B20"/>
    <w:rsid w:val="00250319"/>
    <w:rsid w:val="0026766F"/>
    <w:rsid w:val="00271629"/>
    <w:rsid w:val="0027166B"/>
    <w:rsid w:val="00282ADC"/>
    <w:rsid w:val="002923B7"/>
    <w:rsid w:val="002932CE"/>
    <w:rsid w:val="00296158"/>
    <w:rsid w:val="00310926"/>
    <w:rsid w:val="0031538C"/>
    <w:rsid w:val="00347243"/>
    <w:rsid w:val="003700B8"/>
    <w:rsid w:val="00370CFC"/>
    <w:rsid w:val="00385B72"/>
    <w:rsid w:val="003A2A73"/>
    <w:rsid w:val="003A64A9"/>
    <w:rsid w:val="003D313D"/>
    <w:rsid w:val="003D377A"/>
    <w:rsid w:val="003F065F"/>
    <w:rsid w:val="00415A74"/>
    <w:rsid w:val="00475586"/>
    <w:rsid w:val="00483E30"/>
    <w:rsid w:val="004D19C7"/>
    <w:rsid w:val="004E6A6E"/>
    <w:rsid w:val="005040F2"/>
    <w:rsid w:val="00504DB4"/>
    <w:rsid w:val="005078F0"/>
    <w:rsid w:val="005149A9"/>
    <w:rsid w:val="00524CC3"/>
    <w:rsid w:val="0053584A"/>
    <w:rsid w:val="005534BC"/>
    <w:rsid w:val="005C2CBA"/>
    <w:rsid w:val="005C41FB"/>
    <w:rsid w:val="005D159E"/>
    <w:rsid w:val="005E3947"/>
    <w:rsid w:val="005F0D06"/>
    <w:rsid w:val="005F29C5"/>
    <w:rsid w:val="00606C38"/>
    <w:rsid w:val="006139A2"/>
    <w:rsid w:val="00614AEE"/>
    <w:rsid w:val="00631D01"/>
    <w:rsid w:val="006462F6"/>
    <w:rsid w:val="00663A37"/>
    <w:rsid w:val="006814D6"/>
    <w:rsid w:val="006820E8"/>
    <w:rsid w:val="006C2190"/>
    <w:rsid w:val="006C3DE2"/>
    <w:rsid w:val="006C522F"/>
    <w:rsid w:val="006E0F54"/>
    <w:rsid w:val="006F6F8D"/>
    <w:rsid w:val="007179E8"/>
    <w:rsid w:val="00736B40"/>
    <w:rsid w:val="00741DA0"/>
    <w:rsid w:val="0074423A"/>
    <w:rsid w:val="007479B8"/>
    <w:rsid w:val="007620A6"/>
    <w:rsid w:val="007661E0"/>
    <w:rsid w:val="0077354F"/>
    <w:rsid w:val="00795D45"/>
    <w:rsid w:val="007A1959"/>
    <w:rsid w:val="007A5DA8"/>
    <w:rsid w:val="007E0CAD"/>
    <w:rsid w:val="007E57A7"/>
    <w:rsid w:val="007F1204"/>
    <w:rsid w:val="007F6C98"/>
    <w:rsid w:val="00806688"/>
    <w:rsid w:val="00815508"/>
    <w:rsid w:val="008224D0"/>
    <w:rsid w:val="008241AB"/>
    <w:rsid w:val="0086100E"/>
    <w:rsid w:val="0086363D"/>
    <w:rsid w:val="00874AF9"/>
    <w:rsid w:val="00875E19"/>
    <w:rsid w:val="008B52D8"/>
    <w:rsid w:val="008C6392"/>
    <w:rsid w:val="008E48B0"/>
    <w:rsid w:val="008F64FC"/>
    <w:rsid w:val="009144AA"/>
    <w:rsid w:val="009325FF"/>
    <w:rsid w:val="009346BF"/>
    <w:rsid w:val="009413E7"/>
    <w:rsid w:val="00946781"/>
    <w:rsid w:val="00950C7F"/>
    <w:rsid w:val="00963CA3"/>
    <w:rsid w:val="00984E28"/>
    <w:rsid w:val="00985339"/>
    <w:rsid w:val="00987C31"/>
    <w:rsid w:val="009971C5"/>
    <w:rsid w:val="009C0BC3"/>
    <w:rsid w:val="009D55A2"/>
    <w:rsid w:val="009D5F0B"/>
    <w:rsid w:val="009E0910"/>
    <w:rsid w:val="009F4BB3"/>
    <w:rsid w:val="00A020A4"/>
    <w:rsid w:val="00AE7B75"/>
    <w:rsid w:val="00AF4CF9"/>
    <w:rsid w:val="00B00BE4"/>
    <w:rsid w:val="00B043D9"/>
    <w:rsid w:val="00B06E79"/>
    <w:rsid w:val="00B1462D"/>
    <w:rsid w:val="00B14BDF"/>
    <w:rsid w:val="00B22D7A"/>
    <w:rsid w:val="00B33D3D"/>
    <w:rsid w:val="00B4432F"/>
    <w:rsid w:val="00B60FB0"/>
    <w:rsid w:val="00B811E7"/>
    <w:rsid w:val="00B84EF8"/>
    <w:rsid w:val="00B9147D"/>
    <w:rsid w:val="00BA31FC"/>
    <w:rsid w:val="00BB5785"/>
    <w:rsid w:val="00BE4AEB"/>
    <w:rsid w:val="00BF304F"/>
    <w:rsid w:val="00C22B17"/>
    <w:rsid w:val="00C264C5"/>
    <w:rsid w:val="00C64997"/>
    <w:rsid w:val="00CA1264"/>
    <w:rsid w:val="00CB2A2F"/>
    <w:rsid w:val="00CE6658"/>
    <w:rsid w:val="00D0106D"/>
    <w:rsid w:val="00D03746"/>
    <w:rsid w:val="00D20DEB"/>
    <w:rsid w:val="00D46C28"/>
    <w:rsid w:val="00D5232C"/>
    <w:rsid w:val="00D63AA5"/>
    <w:rsid w:val="00D6401F"/>
    <w:rsid w:val="00D85FE8"/>
    <w:rsid w:val="00DA0C5A"/>
    <w:rsid w:val="00DA62D2"/>
    <w:rsid w:val="00DC5FB0"/>
    <w:rsid w:val="00DD777F"/>
    <w:rsid w:val="00DF0C26"/>
    <w:rsid w:val="00E23769"/>
    <w:rsid w:val="00E2387F"/>
    <w:rsid w:val="00E40814"/>
    <w:rsid w:val="00E46DA5"/>
    <w:rsid w:val="00E601DC"/>
    <w:rsid w:val="00E6735E"/>
    <w:rsid w:val="00E96397"/>
    <w:rsid w:val="00E97E64"/>
    <w:rsid w:val="00EA7847"/>
    <w:rsid w:val="00EA7EC7"/>
    <w:rsid w:val="00EB3D70"/>
    <w:rsid w:val="00EC130D"/>
    <w:rsid w:val="00EC2C85"/>
    <w:rsid w:val="00ED61F1"/>
    <w:rsid w:val="00F20743"/>
    <w:rsid w:val="00F25545"/>
    <w:rsid w:val="00F54365"/>
    <w:rsid w:val="00F74F91"/>
    <w:rsid w:val="00F7781E"/>
    <w:rsid w:val="00F95961"/>
    <w:rsid w:val="00FA7874"/>
    <w:rsid w:val="00FF7F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0E12D3-CA3C-43D4-A17D-2FB368CD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DA62D2"/>
    <w:rPr>
      <w:i/>
    </w:rPr>
  </w:style>
  <w:style w:type="character" w:styleId="CommentReference">
    <w:name w:val="annotation reference"/>
    <w:basedOn w:val="DefaultParagraphFont"/>
    <w:uiPriority w:val="99"/>
    <w:rsid w:val="003700B8"/>
    <w:rPr>
      <w:sz w:val="16"/>
    </w:rPr>
  </w:style>
  <w:style w:type="paragraph" w:styleId="CommentText">
    <w:name w:val="annotation text"/>
    <w:basedOn w:val="Normal"/>
    <w:link w:val="CommentTextChar"/>
    <w:uiPriority w:val="99"/>
    <w:rsid w:val="003700B8"/>
    <w:rPr>
      <w:sz w:val="20"/>
      <w:szCs w:val="20"/>
    </w:rPr>
  </w:style>
  <w:style w:type="character" w:customStyle="1" w:styleId="CommentTextChar">
    <w:name w:val="Comment Text Char"/>
    <w:basedOn w:val="DefaultParagraphFont"/>
    <w:link w:val="CommentText"/>
    <w:uiPriority w:val="99"/>
    <w:locked/>
    <w:rsid w:val="003700B8"/>
    <w:rPr>
      <w:lang w:val="en-GB" w:eastAsia="zh-CN"/>
    </w:rPr>
  </w:style>
  <w:style w:type="paragraph" w:styleId="CommentSubject">
    <w:name w:val="annotation subject"/>
    <w:basedOn w:val="CommentText"/>
    <w:next w:val="CommentText"/>
    <w:link w:val="CommentSubjectChar"/>
    <w:uiPriority w:val="99"/>
    <w:rsid w:val="003700B8"/>
    <w:rPr>
      <w:b/>
      <w:bCs/>
    </w:rPr>
  </w:style>
  <w:style w:type="character" w:customStyle="1" w:styleId="CommentSubjectChar">
    <w:name w:val="Comment Subject Char"/>
    <w:basedOn w:val="CommentTextChar"/>
    <w:link w:val="CommentSubject"/>
    <w:uiPriority w:val="99"/>
    <w:locked/>
    <w:rsid w:val="003700B8"/>
    <w:rPr>
      <w:b/>
      <w:lang w:val="en-GB" w:eastAsia="zh-CN"/>
    </w:rPr>
  </w:style>
  <w:style w:type="paragraph" w:styleId="BalloonText">
    <w:name w:val="Balloon Text"/>
    <w:basedOn w:val="Normal"/>
    <w:link w:val="BalloonTextChar"/>
    <w:uiPriority w:val="99"/>
    <w:rsid w:val="003700B8"/>
    <w:rPr>
      <w:rFonts w:ascii="Segoe UI" w:hAnsi="Segoe UI" w:cs="Segoe UI"/>
      <w:sz w:val="18"/>
      <w:szCs w:val="18"/>
    </w:rPr>
  </w:style>
  <w:style w:type="character" w:customStyle="1" w:styleId="BalloonTextChar">
    <w:name w:val="Balloon Text Char"/>
    <w:basedOn w:val="DefaultParagraphFont"/>
    <w:link w:val="BalloonText"/>
    <w:uiPriority w:val="99"/>
    <w:locked/>
    <w:rsid w:val="003700B8"/>
    <w:rPr>
      <w:rFonts w:ascii="Segoe UI" w:hAnsi="Segoe UI"/>
      <w:sz w:val="18"/>
      <w:lang w:val="en-GB" w:eastAsia="zh-CN"/>
    </w:rPr>
  </w:style>
  <w:style w:type="paragraph" w:styleId="Revision">
    <w:name w:val="Revision"/>
    <w:hidden/>
    <w:uiPriority w:val="71"/>
    <w:unhideWhenUsed/>
    <w:rsid w:val="00524CC3"/>
    <w:rPr>
      <w:sz w:val="24"/>
      <w:szCs w:val="24"/>
      <w:lang w:val="en-GB" w:eastAsia="zh-CN"/>
    </w:rPr>
  </w:style>
  <w:style w:type="numbering" w:customStyle="1" w:styleId="AIActionPoints">
    <w:name w:val="AI Action Points"/>
    <w:pPr>
      <w:numPr>
        <w:numId w:val="1"/>
      </w:numPr>
    </w:pPr>
  </w:style>
  <w:style w:type="character" w:styleId="Hyperlink">
    <w:name w:val="Hyperlink"/>
    <w:basedOn w:val="DefaultParagraphFont"/>
    <w:unhideWhenUsed/>
    <w:rsid w:val="00212EC9"/>
    <w:rPr>
      <w:color w:val="0563C1" w:themeColor="hyperlink"/>
      <w:u w:val="single"/>
    </w:rPr>
  </w:style>
  <w:style w:type="character" w:styleId="FollowedHyperlink">
    <w:name w:val="FollowedHyperlink"/>
    <w:basedOn w:val="DefaultParagraphFont"/>
    <w:semiHidden/>
    <w:unhideWhenUsed/>
    <w:rsid w:val="003D3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63221">
      <w:marLeft w:val="0"/>
      <w:marRight w:val="0"/>
      <w:marTop w:val="0"/>
      <w:marBottom w:val="0"/>
      <w:divBdr>
        <w:top w:val="none" w:sz="0" w:space="0" w:color="auto"/>
        <w:left w:val="none" w:sz="0" w:space="0" w:color="auto"/>
        <w:bottom w:val="none" w:sz="0" w:space="0" w:color="auto"/>
        <w:right w:val="none" w:sz="0" w:space="0" w:color="auto"/>
      </w:divBdr>
    </w:div>
    <w:div w:id="1856963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register.state.gov/contactus/contactus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eneME@state.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6994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IAR2Team</cp:lastModifiedBy>
  <cp:revision>2</cp:revision>
  <dcterms:created xsi:type="dcterms:W3CDTF">2017-09-26T14:19:00Z</dcterms:created>
  <dcterms:modified xsi:type="dcterms:W3CDTF">2017-09-26T14:19:00Z</dcterms:modified>
</cp:coreProperties>
</file>