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47FD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D409A" w:rsidP="00347FDF">
      <w:pPr>
        <w:rPr>
          <w:rStyle w:val="AIHeadline"/>
          <w:rFonts w:cs="Arial"/>
          <w:snapToGrid w:val="0"/>
          <w:sz w:val="38"/>
          <w:szCs w:val="38"/>
        </w:rPr>
      </w:pPr>
      <w:r>
        <w:rPr>
          <w:rStyle w:val="AIHeadline"/>
          <w:rFonts w:cs="Arial"/>
          <w:snapToGrid w:val="0"/>
          <w:sz w:val="38"/>
          <w:szCs w:val="38"/>
        </w:rPr>
        <w:t xml:space="preserve">PAPUAN </w:t>
      </w:r>
      <w:r w:rsidR="0081458B">
        <w:rPr>
          <w:rStyle w:val="AIHeadline"/>
          <w:rFonts w:cs="Arial"/>
          <w:snapToGrid w:val="0"/>
          <w:sz w:val="38"/>
          <w:szCs w:val="38"/>
        </w:rPr>
        <w:t>PRISONER OF CONSCIENCE DENIED PAROLE</w:t>
      </w:r>
    </w:p>
    <w:p w:rsidR="0026766F" w:rsidRPr="0029230A" w:rsidRDefault="005D409A" w:rsidP="00347FDF">
      <w:pPr>
        <w:pStyle w:val="AIintropara"/>
        <w:spacing w:line="240" w:lineRule="auto"/>
        <w:rPr>
          <w:rFonts w:cs="Arial"/>
          <w:sz w:val="22"/>
          <w:szCs w:val="22"/>
        </w:rPr>
      </w:pPr>
      <w:r w:rsidRPr="0029230A">
        <w:rPr>
          <w:rFonts w:cs="Arial"/>
          <w:sz w:val="22"/>
          <w:szCs w:val="22"/>
        </w:rPr>
        <w:t>P</w:t>
      </w:r>
      <w:r w:rsidR="00236575" w:rsidRPr="0029230A">
        <w:rPr>
          <w:rFonts w:cs="Arial"/>
          <w:sz w:val="22"/>
          <w:szCs w:val="22"/>
        </w:rPr>
        <w:t xml:space="preserve">olitical activist, Oktovianus Warnares was convicted of “rebellion” </w:t>
      </w:r>
      <w:r w:rsidR="0081458B" w:rsidRPr="0029230A">
        <w:rPr>
          <w:rFonts w:cs="Arial"/>
          <w:sz w:val="22"/>
          <w:szCs w:val="22"/>
        </w:rPr>
        <w:t>(</w:t>
      </w:r>
      <w:r w:rsidR="0081458B" w:rsidRPr="0029230A">
        <w:rPr>
          <w:rFonts w:cs="Arial"/>
          <w:i/>
          <w:sz w:val="22"/>
          <w:szCs w:val="22"/>
        </w:rPr>
        <w:t>makar</w:t>
      </w:r>
      <w:r w:rsidR="0081458B" w:rsidRPr="0029230A">
        <w:rPr>
          <w:rFonts w:cs="Arial"/>
          <w:sz w:val="22"/>
          <w:szCs w:val="22"/>
        </w:rPr>
        <w:t xml:space="preserve">) </w:t>
      </w:r>
      <w:r w:rsidR="00236575" w:rsidRPr="0029230A">
        <w:rPr>
          <w:rFonts w:cs="Arial"/>
          <w:sz w:val="22"/>
          <w:szCs w:val="22"/>
        </w:rPr>
        <w:t xml:space="preserve">in 2013 </w:t>
      </w:r>
      <w:r w:rsidRPr="0029230A">
        <w:rPr>
          <w:rFonts w:cs="Arial"/>
          <w:sz w:val="22"/>
          <w:szCs w:val="22"/>
        </w:rPr>
        <w:t>after peacefully commemorating the</w:t>
      </w:r>
      <w:r w:rsidR="00236575" w:rsidRPr="0029230A">
        <w:rPr>
          <w:rFonts w:cs="Arial"/>
          <w:sz w:val="22"/>
          <w:szCs w:val="22"/>
        </w:rPr>
        <w:t xml:space="preserve"> </w:t>
      </w:r>
      <w:r w:rsidRPr="0029230A">
        <w:rPr>
          <w:rFonts w:cs="Arial"/>
          <w:sz w:val="22"/>
          <w:szCs w:val="22"/>
        </w:rPr>
        <w:t xml:space="preserve">50th anniversary of the handover of Papua to the Indonesian government. </w:t>
      </w:r>
      <w:r w:rsidR="00236575" w:rsidRPr="0029230A">
        <w:rPr>
          <w:rFonts w:cs="Arial"/>
          <w:sz w:val="22"/>
          <w:szCs w:val="22"/>
        </w:rPr>
        <w:t>He is a prisoner of conscience</w:t>
      </w:r>
      <w:r w:rsidR="0081458B" w:rsidRPr="0029230A">
        <w:rPr>
          <w:rFonts w:cs="Arial"/>
          <w:sz w:val="22"/>
          <w:szCs w:val="22"/>
        </w:rPr>
        <w:t xml:space="preserve"> and should be immediately and unconditionally released</w:t>
      </w:r>
      <w:r w:rsidR="00236575" w:rsidRPr="0029230A">
        <w:rPr>
          <w:rFonts w:cs="Arial"/>
          <w:sz w:val="22"/>
          <w:szCs w:val="22"/>
        </w:rPr>
        <w:t xml:space="preserve">.    </w:t>
      </w:r>
      <w:r w:rsidR="0026766F" w:rsidRPr="0029230A">
        <w:rPr>
          <w:rFonts w:cs="Arial"/>
          <w:sz w:val="22"/>
          <w:szCs w:val="22"/>
        </w:rPr>
        <w:t xml:space="preserve"> </w:t>
      </w:r>
    </w:p>
    <w:p w:rsidR="00BB4B0D" w:rsidRPr="00406D15" w:rsidRDefault="00BB4B0D" w:rsidP="00347FDF">
      <w:pPr>
        <w:pStyle w:val="AIBodytext"/>
        <w:tabs>
          <w:tab w:val="clear" w:pos="567"/>
        </w:tabs>
        <w:spacing w:line="240" w:lineRule="auto"/>
        <w:rPr>
          <w:rStyle w:val="StyleAIBodytextAsianSimSunChar"/>
          <w:rFonts w:cs="Arial"/>
        </w:rPr>
      </w:pPr>
      <w:r w:rsidRPr="0081458B">
        <w:rPr>
          <w:rStyle w:val="StyleAIBodytextAsianSimSunChar"/>
          <w:rFonts w:cs="Arial"/>
          <w:b/>
        </w:rPr>
        <w:t>Oktovianu</w:t>
      </w:r>
      <w:r w:rsidRPr="00406D15">
        <w:rPr>
          <w:rStyle w:val="StyleAIBodytextAsianSimSunChar"/>
          <w:rFonts w:cs="Arial"/>
          <w:b/>
        </w:rPr>
        <w:t>s Warnares</w:t>
      </w:r>
      <w:r w:rsidRPr="00406D15">
        <w:rPr>
          <w:rStyle w:val="StyleAIBodytextAsianSimSunChar"/>
          <w:rFonts w:cs="Arial"/>
        </w:rPr>
        <w:t xml:space="preserve">, a prisoner of conscience who has served </w:t>
      </w:r>
      <w:r w:rsidRPr="00406D15">
        <w:rPr>
          <w:rFonts w:cs="Arial"/>
        </w:rPr>
        <w:t xml:space="preserve">more than two thirds of his prison term, </w:t>
      </w:r>
      <w:r w:rsidRPr="00360594">
        <w:rPr>
          <w:rFonts w:cs="Arial"/>
        </w:rPr>
        <w:t>is eligible for parole.</w:t>
      </w:r>
      <w:r w:rsidR="00E05BC6">
        <w:rPr>
          <w:rFonts w:cs="Arial"/>
        </w:rPr>
        <w:t xml:space="preserve"> H</w:t>
      </w:r>
      <w:r w:rsidRPr="00406D15">
        <w:rPr>
          <w:rFonts w:cs="Arial"/>
        </w:rPr>
        <w:t>is sentence reduction</w:t>
      </w:r>
      <w:r w:rsidR="00406D15">
        <w:rPr>
          <w:rFonts w:cs="Arial"/>
        </w:rPr>
        <w:t>, an otherwise automatic arrangement,</w:t>
      </w:r>
      <w:r w:rsidRPr="00406D15">
        <w:rPr>
          <w:rFonts w:cs="Arial"/>
        </w:rPr>
        <w:t xml:space="preserve"> was denied on the grounds that Oktovianus </w:t>
      </w:r>
      <w:r w:rsidRPr="00406D15">
        <w:rPr>
          <w:rStyle w:val="StyleAIBodytextAsianSimSunChar"/>
          <w:rFonts w:cs="Arial"/>
        </w:rPr>
        <w:t>Warnares</w:t>
      </w:r>
      <w:r w:rsidRPr="00360594">
        <w:rPr>
          <w:rFonts w:cs="Arial"/>
        </w:rPr>
        <w:t xml:space="preserve"> has to first declare on paper his allegiance to the state</w:t>
      </w:r>
      <w:r w:rsidR="0088347C">
        <w:rPr>
          <w:rFonts w:cs="Arial"/>
        </w:rPr>
        <w:t xml:space="preserve"> of Indonesia</w:t>
      </w:r>
      <w:r w:rsidRPr="00406D15">
        <w:rPr>
          <w:rFonts w:cs="Arial"/>
        </w:rPr>
        <w:t xml:space="preserve"> </w:t>
      </w:r>
      <w:r w:rsidR="00583B6C">
        <w:rPr>
          <w:rFonts w:cs="Arial"/>
        </w:rPr>
        <w:t>according to</w:t>
      </w:r>
      <w:r w:rsidRPr="00406D15">
        <w:rPr>
          <w:rFonts w:cs="Arial"/>
        </w:rPr>
        <w:t xml:space="preserve"> Government Regulation No. 99/2012.</w:t>
      </w:r>
    </w:p>
    <w:p w:rsidR="0081458B" w:rsidRPr="00406D15" w:rsidRDefault="00B67103" w:rsidP="00347FDF">
      <w:pPr>
        <w:pStyle w:val="AIBodytext"/>
        <w:tabs>
          <w:tab w:val="clear" w:pos="567"/>
        </w:tabs>
        <w:spacing w:line="240" w:lineRule="auto"/>
        <w:rPr>
          <w:rFonts w:cs="Arial"/>
        </w:rPr>
      </w:pPr>
      <w:r w:rsidRPr="00EE743D">
        <w:rPr>
          <w:rStyle w:val="StyleAIBodytextAsianSimSunChar"/>
          <w:rFonts w:cs="Arial"/>
        </w:rPr>
        <w:t>Oktovianus Warnares</w:t>
      </w:r>
      <w:r w:rsidR="0081458B" w:rsidRPr="00406D15">
        <w:rPr>
          <w:rStyle w:val="StyleAIBodytextAsianSimSunChar"/>
          <w:rFonts w:cs="Arial"/>
        </w:rPr>
        <w:t>, along</w:t>
      </w:r>
      <w:r w:rsidRPr="00406D15">
        <w:rPr>
          <w:rStyle w:val="StyleAIBodytextAsianSimSunChar"/>
          <w:rFonts w:cs="Arial"/>
          <w:b/>
        </w:rPr>
        <w:t xml:space="preserve"> </w:t>
      </w:r>
      <w:r w:rsidRPr="00406D15">
        <w:rPr>
          <w:rStyle w:val="StyleAIBodytextAsianSimSunChar"/>
          <w:rFonts w:cs="Arial"/>
        </w:rPr>
        <w:t xml:space="preserve">with </w:t>
      </w:r>
      <w:r w:rsidR="0088347C">
        <w:rPr>
          <w:rStyle w:val="StyleAIBodytextAsianSimSunChar"/>
          <w:rFonts w:cs="Arial"/>
        </w:rPr>
        <w:t xml:space="preserve">five </w:t>
      </w:r>
      <w:r w:rsidRPr="00406D15">
        <w:rPr>
          <w:rStyle w:val="StyleAIBodytextAsianSimSunChar"/>
          <w:rFonts w:cs="Arial"/>
        </w:rPr>
        <w:t>other Papuan political activists</w:t>
      </w:r>
      <w:r w:rsidR="0081458B" w:rsidRPr="00406D15">
        <w:rPr>
          <w:rStyle w:val="StyleAIBodytextAsianSimSunChar"/>
          <w:rFonts w:cs="Arial"/>
        </w:rPr>
        <w:t>,</w:t>
      </w:r>
      <w:r w:rsidRPr="00406D15">
        <w:rPr>
          <w:rStyle w:val="StyleAIBodytextAsianSimSunChar"/>
          <w:rFonts w:cs="Arial"/>
        </w:rPr>
        <w:t xml:space="preserve"> organised </w:t>
      </w:r>
      <w:r w:rsidR="00583B6C" w:rsidRPr="00142C35">
        <w:rPr>
          <w:rStyle w:val="StyleAIBodytextAsianSimSunChar"/>
          <w:rFonts w:cs="Arial"/>
        </w:rPr>
        <w:t>on 1 May 2013</w:t>
      </w:r>
      <w:r w:rsidR="00583B6C">
        <w:rPr>
          <w:rStyle w:val="StyleAIBodytextAsianSimSunChar"/>
          <w:rFonts w:cs="Arial"/>
        </w:rPr>
        <w:t xml:space="preserve"> </w:t>
      </w:r>
      <w:r w:rsidRPr="00406D15">
        <w:rPr>
          <w:rStyle w:val="StyleAIBodytextAsianSimSunChar"/>
          <w:rFonts w:cs="Arial"/>
        </w:rPr>
        <w:t xml:space="preserve">a </w:t>
      </w:r>
      <w:r w:rsidR="00583B6C" w:rsidRPr="00C605A8">
        <w:rPr>
          <w:rStyle w:val="StyleAIBodytextAsianSimSunChar"/>
          <w:rFonts w:cs="Arial"/>
        </w:rPr>
        <w:t>flag-raising ceremony</w:t>
      </w:r>
      <w:r w:rsidR="00583B6C">
        <w:rPr>
          <w:rStyle w:val="StyleAIBodytextAsianSimSunChar"/>
          <w:rFonts w:cs="Arial"/>
        </w:rPr>
        <w:t xml:space="preserve"> of the</w:t>
      </w:r>
      <w:r w:rsidR="00583B6C" w:rsidRPr="00406D15">
        <w:rPr>
          <w:rStyle w:val="StyleAIBodytextAsianSimSunChar"/>
          <w:rFonts w:cs="Arial"/>
        </w:rPr>
        <w:t xml:space="preserve"> </w:t>
      </w:r>
      <w:r w:rsidRPr="00406D15">
        <w:rPr>
          <w:rStyle w:val="StyleAIBodytextAsianSimSunChar"/>
          <w:rFonts w:cs="Arial"/>
        </w:rPr>
        <w:t>Morning Star</w:t>
      </w:r>
      <w:r w:rsidR="0081458B" w:rsidRPr="00406D15">
        <w:rPr>
          <w:rStyle w:val="StyleAIBodytextAsianSimSunChar"/>
          <w:rFonts w:cs="Arial"/>
        </w:rPr>
        <w:t xml:space="preserve">, a symbol </w:t>
      </w:r>
      <w:r w:rsidRPr="00360594">
        <w:rPr>
          <w:rStyle w:val="StyleAIBodytextAsianSimSunChar"/>
          <w:rFonts w:cs="Arial"/>
        </w:rPr>
        <w:t xml:space="preserve">forbidden </w:t>
      </w:r>
      <w:r w:rsidR="00F915D4" w:rsidRPr="00360594">
        <w:rPr>
          <w:rStyle w:val="StyleAIBodytextAsianSimSunChar"/>
          <w:rFonts w:cs="Arial"/>
        </w:rPr>
        <w:t>under the Government Regulation No. 77/2007</w:t>
      </w:r>
      <w:r w:rsidR="0081458B" w:rsidRPr="00360594">
        <w:rPr>
          <w:rStyle w:val="StyleAIBodytextAsianSimSunChar"/>
          <w:rFonts w:cs="Arial"/>
        </w:rPr>
        <w:t>. The event was held</w:t>
      </w:r>
      <w:r w:rsidRPr="00360594">
        <w:rPr>
          <w:rStyle w:val="StyleAIBodytextAsianSimSunChar"/>
          <w:rFonts w:cs="Arial"/>
        </w:rPr>
        <w:t xml:space="preserve"> </w:t>
      </w:r>
      <w:r w:rsidR="005E2E97" w:rsidRPr="00360594">
        <w:rPr>
          <w:rStyle w:val="StyleAIBodytextAsianSimSunChar"/>
          <w:rFonts w:cs="Arial"/>
        </w:rPr>
        <w:t xml:space="preserve">in the vicinity of a government building in Biak Numfor, Papua province to </w:t>
      </w:r>
      <w:r w:rsidR="005E2E97" w:rsidRPr="00360594">
        <w:rPr>
          <w:rFonts w:cs="Arial"/>
        </w:rPr>
        <w:t xml:space="preserve">commemorate the </w:t>
      </w:r>
      <w:r w:rsidR="005E2E97" w:rsidRPr="005D409A">
        <w:rPr>
          <w:rFonts w:cs="Arial"/>
        </w:rPr>
        <w:t xml:space="preserve">50th anniversary of the handover of Papua to the Indonesian government by the United Nations Temporary Executive Authority (UNTEA). </w:t>
      </w:r>
    </w:p>
    <w:p w:rsidR="0026766F" w:rsidRPr="00360594" w:rsidRDefault="005E2E97" w:rsidP="00347FDF">
      <w:pPr>
        <w:pStyle w:val="AIBodytext"/>
        <w:tabs>
          <w:tab w:val="clear" w:pos="567"/>
        </w:tabs>
        <w:spacing w:line="240" w:lineRule="auto"/>
        <w:rPr>
          <w:rFonts w:cs="Arial"/>
          <w:spacing w:val="7"/>
          <w:shd w:val="clear" w:color="auto" w:fill="FFFFFF"/>
        </w:rPr>
      </w:pPr>
      <w:r w:rsidRPr="00406D15">
        <w:rPr>
          <w:rFonts w:cs="Arial"/>
        </w:rPr>
        <w:t>The</w:t>
      </w:r>
      <w:r w:rsidR="0081458B" w:rsidRPr="00406D15">
        <w:rPr>
          <w:rFonts w:cs="Arial"/>
        </w:rPr>
        <w:t xml:space="preserve"> group</w:t>
      </w:r>
      <w:r w:rsidRPr="00360594">
        <w:rPr>
          <w:rFonts w:cs="Arial"/>
        </w:rPr>
        <w:t xml:space="preserve"> </w:t>
      </w:r>
      <w:r w:rsidR="0081458B" w:rsidRPr="00360594">
        <w:rPr>
          <w:rFonts w:cs="Arial"/>
        </w:rPr>
        <w:t>was immediately</w:t>
      </w:r>
      <w:r w:rsidRPr="00360594">
        <w:rPr>
          <w:rFonts w:cs="Arial"/>
        </w:rPr>
        <w:t xml:space="preserve"> arrested after the police opened fire </w:t>
      </w:r>
      <w:r w:rsidR="00360594">
        <w:rPr>
          <w:rFonts w:cs="Arial"/>
        </w:rPr>
        <w:t xml:space="preserve">on dozens who were </w:t>
      </w:r>
      <w:r w:rsidRPr="00360594">
        <w:rPr>
          <w:rFonts w:cs="Arial"/>
        </w:rPr>
        <w:t>gathering. Oktovianus</w:t>
      </w:r>
      <w:r w:rsidR="0081458B" w:rsidRPr="00360594">
        <w:rPr>
          <w:rFonts w:cs="Arial"/>
        </w:rPr>
        <w:t xml:space="preserve"> </w:t>
      </w:r>
      <w:r w:rsidR="0081458B" w:rsidRPr="00360594">
        <w:rPr>
          <w:rStyle w:val="StyleAIBodytextAsianSimSunChar"/>
          <w:rFonts w:cs="Arial"/>
        </w:rPr>
        <w:t>Warnares</w:t>
      </w:r>
      <w:r w:rsidRPr="00360594">
        <w:rPr>
          <w:rFonts w:cs="Arial"/>
        </w:rPr>
        <w:t xml:space="preserve"> and the other men were charged with “rebellion” (makar) under Articles 106 and 110 of the Indonesian Criminal Code (KUHP) and possession of ammunition </w:t>
      </w:r>
      <w:r w:rsidRPr="00360594">
        <w:rPr>
          <w:rFonts w:cs="Arial"/>
          <w:spacing w:val="7"/>
          <w:shd w:val="clear" w:color="auto" w:fill="FFFFFF"/>
        </w:rPr>
        <w:t xml:space="preserve">and explosives under </w:t>
      </w:r>
      <w:r w:rsidR="00E2479A" w:rsidRPr="00360594">
        <w:rPr>
          <w:rFonts w:cs="Arial"/>
          <w:spacing w:val="7"/>
          <w:shd w:val="clear" w:color="auto" w:fill="FFFFFF"/>
        </w:rPr>
        <w:t xml:space="preserve">Article 1(1) of </w:t>
      </w:r>
      <w:r w:rsidRPr="00360594">
        <w:rPr>
          <w:rFonts w:cs="Arial"/>
          <w:spacing w:val="7"/>
          <w:shd w:val="clear" w:color="auto" w:fill="FFFFFF"/>
        </w:rPr>
        <w:t xml:space="preserve">the Emergency Law </w:t>
      </w:r>
      <w:r w:rsidR="00E2479A" w:rsidRPr="00360594">
        <w:rPr>
          <w:rFonts w:cs="Arial"/>
          <w:spacing w:val="7"/>
          <w:shd w:val="clear" w:color="auto" w:fill="FFFFFF"/>
        </w:rPr>
        <w:t xml:space="preserve">No. </w:t>
      </w:r>
      <w:r w:rsidRPr="00360594">
        <w:rPr>
          <w:rFonts w:cs="Arial"/>
          <w:spacing w:val="7"/>
          <w:shd w:val="clear" w:color="auto" w:fill="FFFFFF"/>
        </w:rPr>
        <w:t>12/1951. His lawyer claimed that the police planted the evidence to incrimina</w:t>
      </w:r>
      <w:r w:rsidRPr="00406D15">
        <w:rPr>
          <w:rFonts w:cs="Arial"/>
          <w:spacing w:val="7"/>
          <w:shd w:val="clear" w:color="auto" w:fill="FFFFFF"/>
        </w:rPr>
        <w:t xml:space="preserve">te </w:t>
      </w:r>
      <w:r w:rsidR="0081458B" w:rsidRPr="00360594">
        <w:rPr>
          <w:rFonts w:cs="Arial"/>
          <w:spacing w:val="7"/>
          <w:shd w:val="clear" w:color="auto" w:fill="FFFFFF"/>
        </w:rPr>
        <w:t>them</w:t>
      </w:r>
    </w:p>
    <w:p w:rsidR="00E2479A" w:rsidRPr="00406D15" w:rsidRDefault="00E2479A" w:rsidP="00347FDF">
      <w:pPr>
        <w:pStyle w:val="AIBodytext"/>
        <w:tabs>
          <w:tab w:val="clear" w:pos="567"/>
        </w:tabs>
        <w:spacing w:line="240" w:lineRule="auto"/>
        <w:rPr>
          <w:rFonts w:cs="Arial"/>
        </w:rPr>
      </w:pPr>
      <w:r w:rsidRPr="00626763">
        <w:rPr>
          <w:rFonts w:cs="Arial"/>
        </w:rPr>
        <w:t>On 10 February 2014, the Biak District Court convicted Oktovianus</w:t>
      </w:r>
      <w:r w:rsidR="0081458B" w:rsidRPr="0081458B">
        <w:rPr>
          <w:rStyle w:val="StyleAIBodytextAsianSimSunChar"/>
          <w:rFonts w:cs="Arial"/>
        </w:rPr>
        <w:t xml:space="preserve"> </w:t>
      </w:r>
      <w:r w:rsidR="0081458B" w:rsidRPr="0051544C">
        <w:rPr>
          <w:rStyle w:val="StyleAIBodytextAsianSimSunChar"/>
          <w:rFonts w:cs="Arial"/>
        </w:rPr>
        <w:t>Warnares</w:t>
      </w:r>
      <w:r w:rsidRPr="00406D15">
        <w:rPr>
          <w:rFonts w:cs="Arial"/>
        </w:rPr>
        <w:t xml:space="preserve"> and</w:t>
      </w:r>
      <w:r w:rsidR="0081458B">
        <w:rPr>
          <w:rFonts w:cs="Arial"/>
        </w:rPr>
        <w:t xml:space="preserve"> the</w:t>
      </w:r>
      <w:r w:rsidRPr="00406D15">
        <w:rPr>
          <w:rFonts w:cs="Arial"/>
        </w:rPr>
        <w:t xml:space="preserve"> other Papuan activists guilty of all charges and sentenced him to three years’ imprisonment. </w:t>
      </w:r>
      <w:r w:rsidR="0081458B">
        <w:rPr>
          <w:rFonts w:cs="Arial"/>
        </w:rPr>
        <w:t>Following the</w:t>
      </w:r>
      <w:r w:rsidRPr="00406D15">
        <w:rPr>
          <w:rFonts w:cs="Arial"/>
        </w:rPr>
        <w:t xml:space="preserve"> appeal process</w:t>
      </w:r>
      <w:r w:rsidR="0081458B">
        <w:rPr>
          <w:rFonts w:cs="Arial"/>
        </w:rPr>
        <w:t>, the sentence has twice been extended;</w:t>
      </w:r>
      <w:r w:rsidR="00F915D4" w:rsidRPr="00406D15">
        <w:rPr>
          <w:rFonts w:cs="Arial"/>
        </w:rPr>
        <w:t xml:space="preserve"> </w:t>
      </w:r>
      <w:r w:rsidRPr="00406D15">
        <w:rPr>
          <w:rFonts w:cs="Arial"/>
        </w:rPr>
        <w:t>the Jayapura H</w:t>
      </w:r>
      <w:r w:rsidRPr="00360594">
        <w:rPr>
          <w:rFonts w:cs="Arial"/>
        </w:rPr>
        <w:t xml:space="preserve">igh Court increased the sentence into five years’ </w:t>
      </w:r>
      <w:r w:rsidR="0081458B">
        <w:rPr>
          <w:rFonts w:cs="Arial"/>
        </w:rPr>
        <w:t>and then on</w:t>
      </w:r>
      <w:r w:rsidRPr="00406D15">
        <w:rPr>
          <w:rFonts w:cs="Arial"/>
        </w:rPr>
        <w:t xml:space="preserve"> 26 August 2014 the Supreme Court </w:t>
      </w:r>
      <w:r w:rsidR="0081458B">
        <w:rPr>
          <w:rFonts w:cs="Arial"/>
        </w:rPr>
        <w:t xml:space="preserve">ruled his </w:t>
      </w:r>
      <w:r w:rsidRPr="00406D15">
        <w:rPr>
          <w:rFonts w:cs="Arial"/>
        </w:rPr>
        <w:t xml:space="preserve">sentence </w:t>
      </w:r>
      <w:r w:rsidR="0081458B">
        <w:rPr>
          <w:rFonts w:cs="Arial"/>
        </w:rPr>
        <w:t>to be</w:t>
      </w:r>
      <w:r w:rsidR="0081458B" w:rsidRPr="00406D15">
        <w:rPr>
          <w:rFonts w:cs="Arial"/>
        </w:rPr>
        <w:t xml:space="preserve"> </w:t>
      </w:r>
      <w:r w:rsidRPr="00406D15">
        <w:rPr>
          <w:rFonts w:cs="Arial"/>
        </w:rPr>
        <w:t>seven years’ imprisonment.</w:t>
      </w:r>
      <w:r w:rsidR="00406D15">
        <w:rPr>
          <w:rFonts w:cs="Arial"/>
        </w:rPr>
        <w:t xml:space="preserve"> The other five activists have all since been released.</w:t>
      </w:r>
    </w:p>
    <w:p w:rsidR="00347FDF" w:rsidRPr="00E35808" w:rsidRDefault="00347FDF" w:rsidP="00347FDF">
      <w:pPr>
        <w:rPr>
          <w:rFonts w:ascii="Arial" w:eastAsia="Calibri" w:hAnsi="Arial" w:cs="Arial"/>
          <w:b/>
          <w:sz w:val="20"/>
          <w:szCs w:val="20"/>
        </w:rPr>
      </w:pPr>
      <w:r w:rsidRPr="00E35808">
        <w:rPr>
          <w:rFonts w:ascii="Arial" w:eastAsia="Calibri" w:hAnsi="Arial" w:cs="Arial"/>
          <w:b/>
          <w:sz w:val="20"/>
          <w:szCs w:val="20"/>
        </w:rPr>
        <w:t>1) TAKE ACTION</w:t>
      </w:r>
    </w:p>
    <w:p w:rsidR="0026766F" w:rsidRPr="00347FDF" w:rsidRDefault="00347FDF" w:rsidP="00347FDF">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D957C1" w:rsidRDefault="00BB4B0D" w:rsidP="00347FDF">
      <w:pPr>
        <w:numPr>
          <w:ilvl w:val="0"/>
          <w:numId w:val="2"/>
        </w:numPr>
        <w:tabs>
          <w:tab w:val="clear" w:pos="284"/>
        </w:tabs>
        <w:ind w:left="720" w:hanging="720"/>
        <w:rPr>
          <w:rFonts w:ascii="Arial" w:hAnsi="Arial" w:cs="Arial"/>
          <w:sz w:val="20"/>
          <w:szCs w:val="20"/>
        </w:rPr>
      </w:pPr>
      <w:bookmarkStart w:id="0" w:name="_GoBack"/>
      <w:bookmarkEnd w:id="0"/>
      <w:r>
        <w:rPr>
          <w:rFonts w:ascii="Arial" w:hAnsi="Arial" w:cs="Arial"/>
          <w:sz w:val="20"/>
          <w:szCs w:val="20"/>
        </w:rPr>
        <w:t>I</w:t>
      </w:r>
      <w:r w:rsidR="00D957C1" w:rsidRPr="00D957C1">
        <w:rPr>
          <w:rFonts w:ascii="Arial" w:hAnsi="Arial" w:cs="Arial"/>
          <w:sz w:val="20"/>
          <w:szCs w:val="20"/>
        </w:rPr>
        <w:t xml:space="preserve">mmediately and unconditionally release </w:t>
      </w:r>
      <w:r w:rsidR="00D957C1">
        <w:rPr>
          <w:rFonts w:ascii="Arial" w:hAnsi="Arial" w:cs="Arial"/>
          <w:sz w:val="20"/>
          <w:szCs w:val="20"/>
        </w:rPr>
        <w:t xml:space="preserve">Oktovianus Warnares </w:t>
      </w:r>
      <w:r w:rsidR="00D957C1" w:rsidRPr="00D957C1">
        <w:rPr>
          <w:rFonts w:ascii="Arial" w:hAnsi="Arial" w:cs="Arial"/>
          <w:sz w:val="20"/>
          <w:szCs w:val="20"/>
        </w:rPr>
        <w:t>as he has been convicted and imprisoned solely for the peaceful exercise of his human right to freedom of expression</w:t>
      </w:r>
      <w:r w:rsidR="00583B6C">
        <w:rPr>
          <w:rFonts w:ascii="Arial" w:hAnsi="Arial" w:cs="Arial"/>
          <w:sz w:val="20"/>
          <w:szCs w:val="20"/>
        </w:rPr>
        <w:t>, and</w:t>
      </w:r>
    </w:p>
    <w:p w:rsidR="00583B6C" w:rsidRDefault="00BB4B0D" w:rsidP="00347FDF">
      <w:pPr>
        <w:numPr>
          <w:ilvl w:val="0"/>
          <w:numId w:val="4"/>
        </w:numPr>
        <w:tabs>
          <w:tab w:val="clear" w:pos="284"/>
        </w:tabs>
        <w:ind w:left="720" w:hanging="720"/>
        <w:rPr>
          <w:rFonts w:ascii="Arial" w:hAnsi="Arial" w:cs="Arial"/>
          <w:sz w:val="20"/>
          <w:szCs w:val="20"/>
        </w:rPr>
      </w:pPr>
      <w:r w:rsidRPr="00EE743D">
        <w:rPr>
          <w:rFonts w:ascii="Arial" w:hAnsi="Arial" w:cs="Arial"/>
          <w:sz w:val="20"/>
          <w:szCs w:val="20"/>
        </w:rPr>
        <w:t>S</w:t>
      </w:r>
      <w:r w:rsidR="00D957C1" w:rsidRPr="00EE743D">
        <w:rPr>
          <w:rFonts w:ascii="Arial" w:hAnsi="Arial" w:cs="Arial"/>
          <w:sz w:val="20"/>
          <w:szCs w:val="20"/>
        </w:rPr>
        <w:t>top evoking vague and overbroad legislation to arrest, prosecute and punish persons for peacefull</w:t>
      </w:r>
      <w:r w:rsidR="00816AAC">
        <w:rPr>
          <w:rFonts w:ascii="Arial" w:hAnsi="Arial" w:cs="Arial"/>
          <w:sz w:val="20"/>
          <w:szCs w:val="20"/>
        </w:rPr>
        <w:t>y exercising their human rights.</w:t>
      </w:r>
      <w:r w:rsidR="00D957C1" w:rsidRPr="00EE743D">
        <w:rPr>
          <w:rFonts w:ascii="Arial" w:hAnsi="Arial" w:cs="Arial"/>
          <w:sz w:val="20"/>
          <w:szCs w:val="20"/>
        </w:rPr>
        <w:t xml:space="preserve"> </w:t>
      </w:r>
    </w:p>
    <w:p w:rsidR="0026766F" w:rsidRPr="00406D15" w:rsidRDefault="0026766F" w:rsidP="00347FDF">
      <w:pPr>
        <w:ind w:left="720"/>
        <w:rPr>
          <w:rFonts w:cs="Arial"/>
        </w:rPr>
      </w:pPr>
    </w:p>
    <w:p w:rsidR="005534BC" w:rsidRDefault="00347FDF" w:rsidP="00347FDF">
      <w:pPr>
        <w:pStyle w:val="AITableHeading"/>
        <w:tabs>
          <w:tab w:val="clear" w:pos="567"/>
        </w:tabs>
      </w:pPr>
      <w:r>
        <w:t xml:space="preserve">Contact below officials by </w:t>
      </w:r>
      <w:r w:rsidR="00EE743D">
        <w:t>11</w:t>
      </w:r>
      <w:r>
        <w:t xml:space="preserve"> October,</w:t>
      </w:r>
      <w:r w:rsidR="00BB4B0D">
        <w:t xml:space="preserve"> 2017</w:t>
      </w:r>
      <w:r w:rsidR="0026766F" w:rsidRPr="00F95961">
        <w:t>:</w:t>
      </w:r>
    </w:p>
    <w:p w:rsidR="005534BC" w:rsidRDefault="005534BC" w:rsidP="00347FDF">
      <w:pPr>
        <w:pStyle w:val="AIAddressText"/>
        <w:tabs>
          <w:tab w:val="clear" w:pos="567"/>
        </w:tabs>
        <w:spacing w:line="240" w:lineRule="auto"/>
        <w:rPr>
          <w:rFonts w:cs="Arial"/>
          <w:sz w:val="16"/>
          <w:szCs w:val="16"/>
        </w:rPr>
        <w:sectPr w:rsidR="005534BC" w:rsidSect="00347FD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D3178B" w:rsidRDefault="00D3178B" w:rsidP="00347FDF">
      <w:pPr>
        <w:pStyle w:val="AIAddressText"/>
        <w:tabs>
          <w:tab w:val="clear" w:pos="567"/>
        </w:tabs>
        <w:spacing w:line="240" w:lineRule="auto"/>
        <w:rPr>
          <w:rFonts w:cs="Arial"/>
          <w:sz w:val="16"/>
          <w:szCs w:val="16"/>
          <w:u w:val="single"/>
        </w:rPr>
      </w:pPr>
      <w:r w:rsidRPr="00D3178B">
        <w:rPr>
          <w:rFonts w:cs="Arial"/>
          <w:sz w:val="16"/>
          <w:szCs w:val="16"/>
          <w:u w:val="single"/>
        </w:rPr>
        <w:t>Minister of Law and Human Rights</w:t>
      </w:r>
    </w:p>
    <w:p w:rsidR="005534BC" w:rsidRPr="00D3178B" w:rsidRDefault="00D3178B" w:rsidP="00347FDF">
      <w:pPr>
        <w:pStyle w:val="AIAddressText"/>
        <w:tabs>
          <w:tab w:val="clear" w:pos="567"/>
        </w:tabs>
        <w:spacing w:line="240" w:lineRule="auto"/>
        <w:rPr>
          <w:rFonts w:cs="Arial"/>
          <w:sz w:val="16"/>
          <w:szCs w:val="16"/>
        </w:rPr>
      </w:pPr>
      <w:r>
        <w:rPr>
          <w:rFonts w:cs="Arial"/>
          <w:sz w:val="16"/>
          <w:szCs w:val="16"/>
        </w:rPr>
        <w:t xml:space="preserve">Mr. </w:t>
      </w:r>
      <w:r w:rsidRPr="00D3178B">
        <w:rPr>
          <w:rFonts w:cs="Arial"/>
          <w:sz w:val="16"/>
          <w:szCs w:val="16"/>
        </w:rPr>
        <w:t>Yasonna Laoly</w:t>
      </w:r>
      <w:r w:rsidR="005534BC" w:rsidRPr="00D3178B">
        <w:rPr>
          <w:rFonts w:cs="Arial"/>
          <w:sz w:val="16"/>
          <w:szCs w:val="16"/>
        </w:rPr>
        <w:tab/>
      </w:r>
    </w:p>
    <w:p w:rsidR="005534BC" w:rsidRPr="00D3178B" w:rsidRDefault="00D3178B" w:rsidP="00347FDF">
      <w:pPr>
        <w:pStyle w:val="AIAddressText"/>
        <w:tabs>
          <w:tab w:val="clear" w:pos="567"/>
        </w:tabs>
        <w:spacing w:line="240" w:lineRule="auto"/>
        <w:rPr>
          <w:rFonts w:cs="Arial"/>
          <w:sz w:val="16"/>
          <w:szCs w:val="16"/>
        </w:rPr>
      </w:pPr>
      <w:r w:rsidRPr="00D3178B">
        <w:rPr>
          <w:rFonts w:cs="Arial"/>
          <w:sz w:val="16"/>
          <w:szCs w:val="16"/>
        </w:rPr>
        <w:t>Ministry of Law and Human Rights</w:t>
      </w:r>
    </w:p>
    <w:p w:rsidR="00D3178B" w:rsidRPr="00D3178B" w:rsidRDefault="00D3178B" w:rsidP="00347FDF">
      <w:pPr>
        <w:pStyle w:val="AIAddressText"/>
        <w:tabs>
          <w:tab w:val="clear" w:pos="567"/>
        </w:tabs>
        <w:spacing w:line="240" w:lineRule="auto"/>
        <w:rPr>
          <w:rFonts w:cs="Arial"/>
          <w:color w:val="000000"/>
          <w:sz w:val="16"/>
          <w:szCs w:val="16"/>
        </w:rPr>
      </w:pPr>
      <w:r w:rsidRPr="00D3178B">
        <w:rPr>
          <w:rFonts w:cs="Arial"/>
          <w:sz w:val="16"/>
          <w:szCs w:val="16"/>
        </w:rPr>
        <w:t xml:space="preserve">Jl. </w:t>
      </w:r>
      <w:r w:rsidRPr="00D3178B">
        <w:rPr>
          <w:rFonts w:cs="Arial"/>
          <w:color w:val="000000"/>
          <w:sz w:val="16"/>
          <w:szCs w:val="16"/>
        </w:rPr>
        <w:t xml:space="preserve">H.R. Rasuna Said Kav. 6-7, </w:t>
      </w:r>
    </w:p>
    <w:p w:rsidR="00EE743D" w:rsidRDefault="00D3178B" w:rsidP="00347FDF">
      <w:pPr>
        <w:pStyle w:val="AIAddressText"/>
        <w:tabs>
          <w:tab w:val="clear" w:pos="567"/>
        </w:tabs>
        <w:spacing w:line="240" w:lineRule="auto"/>
        <w:rPr>
          <w:rFonts w:cs="Arial"/>
          <w:color w:val="000000"/>
          <w:sz w:val="16"/>
          <w:szCs w:val="16"/>
        </w:rPr>
      </w:pPr>
      <w:r w:rsidRPr="00D3178B">
        <w:rPr>
          <w:rFonts w:cs="Arial"/>
          <w:color w:val="000000"/>
          <w:sz w:val="16"/>
          <w:szCs w:val="16"/>
        </w:rPr>
        <w:t xml:space="preserve">Jakarta Selatan 12940, </w:t>
      </w:r>
    </w:p>
    <w:p w:rsidR="005534BC" w:rsidRPr="00D3178B" w:rsidRDefault="00D3178B" w:rsidP="00347FDF">
      <w:pPr>
        <w:pStyle w:val="AIAddressText"/>
        <w:tabs>
          <w:tab w:val="clear" w:pos="567"/>
        </w:tabs>
        <w:spacing w:line="240" w:lineRule="auto"/>
        <w:rPr>
          <w:rFonts w:cs="Arial"/>
          <w:sz w:val="16"/>
          <w:szCs w:val="16"/>
        </w:rPr>
      </w:pPr>
      <w:r w:rsidRPr="00D3178B">
        <w:rPr>
          <w:rFonts w:cs="Arial"/>
          <w:color w:val="000000"/>
          <w:sz w:val="16"/>
          <w:szCs w:val="16"/>
        </w:rPr>
        <w:t>Indonesia</w:t>
      </w:r>
    </w:p>
    <w:p w:rsidR="005534BC" w:rsidRPr="005D159E" w:rsidRDefault="00D3178B" w:rsidP="00347FDF">
      <w:pPr>
        <w:pStyle w:val="AIAddressText"/>
        <w:tabs>
          <w:tab w:val="clear" w:pos="567"/>
        </w:tabs>
        <w:spacing w:line="240" w:lineRule="auto"/>
        <w:rPr>
          <w:rFonts w:cs="Arial"/>
          <w:sz w:val="16"/>
          <w:szCs w:val="16"/>
        </w:rPr>
      </w:pPr>
      <w:r w:rsidRPr="00D3178B">
        <w:rPr>
          <w:rFonts w:cs="Arial"/>
          <w:sz w:val="16"/>
          <w:szCs w:val="16"/>
        </w:rPr>
        <w:t xml:space="preserve">Twitter: </w:t>
      </w:r>
      <w:hyperlink r:id="rId11" w:history="1">
        <w:r w:rsidRPr="0029230A">
          <w:rPr>
            <w:rStyle w:val="Hyperlink"/>
            <w:rFonts w:cs="Arial"/>
            <w:color w:val="000000" w:themeColor="text1"/>
            <w:sz w:val="16"/>
            <w:szCs w:val="16"/>
          </w:rPr>
          <w:t>@Kemenkumham_RI</w:t>
        </w:r>
      </w:hyperlink>
    </w:p>
    <w:p w:rsidR="008E6B5C" w:rsidRPr="0029230A" w:rsidRDefault="008E6B5C" w:rsidP="008E6B5C">
      <w:pPr>
        <w:pStyle w:val="PlainText"/>
        <w:rPr>
          <w:rFonts w:ascii="Arial" w:hAnsi="Arial" w:cs="Arial"/>
          <w:sz w:val="16"/>
          <w:szCs w:val="16"/>
          <w:u w:val="single"/>
        </w:rPr>
      </w:pPr>
      <w:r w:rsidRPr="0029230A">
        <w:rPr>
          <w:rFonts w:ascii="Arial" w:hAnsi="Arial" w:cs="Arial"/>
          <w:sz w:val="16"/>
          <w:szCs w:val="16"/>
          <w:u w:val="single"/>
        </w:rPr>
        <w:t>Ambassador Budi Bowoleksono, Embassy of the Republic of Indonesia</w:t>
      </w:r>
    </w:p>
    <w:p w:rsidR="008E6B5C" w:rsidRPr="00347FDF" w:rsidRDefault="008E6B5C" w:rsidP="008E6B5C">
      <w:pPr>
        <w:pStyle w:val="PlainText"/>
        <w:rPr>
          <w:rFonts w:ascii="Arial" w:hAnsi="Arial" w:cs="Arial"/>
          <w:sz w:val="16"/>
          <w:szCs w:val="16"/>
        </w:rPr>
      </w:pPr>
      <w:r w:rsidRPr="00347FDF">
        <w:rPr>
          <w:rFonts w:ascii="Arial" w:hAnsi="Arial" w:cs="Arial"/>
          <w:sz w:val="16"/>
          <w:szCs w:val="16"/>
        </w:rPr>
        <w:t>2020 Massachusetts Ave. NW, Washington DC 20036</w:t>
      </w:r>
    </w:p>
    <w:p w:rsidR="008E6B5C" w:rsidRPr="00347FDF" w:rsidRDefault="008E6B5C" w:rsidP="008E6B5C">
      <w:pPr>
        <w:pStyle w:val="PlainText"/>
        <w:rPr>
          <w:rFonts w:ascii="Arial" w:hAnsi="Arial" w:cs="Arial"/>
          <w:sz w:val="16"/>
          <w:szCs w:val="16"/>
        </w:rPr>
      </w:pPr>
      <w:r w:rsidRPr="00347FDF">
        <w:rPr>
          <w:rFonts w:ascii="Arial" w:hAnsi="Arial" w:cs="Arial"/>
          <w:sz w:val="16"/>
          <w:szCs w:val="16"/>
        </w:rPr>
        <w:t>Phone: 202.775.5200</w:t>
      </w:r>
    </w:p>
    <w:p w:rsidR="008E6B5C" w:rsidRPr="00347FDF" w:rsidRDefault="008E6B5C" w:rsidP="008E6B5C">
      <w:pPr>
        <w:pStyle w:val="PlainText"/>
        <w:rPr>
          <w:rFonts w:ascii="Arial" w:hAnsi="Arial" w:cs="Arial"/>
          <w:sz w:val="16"/>
          <w:szCs w:val="16"/>
        </w:rPr>
      </w:pPr>
      <w:r w:rsidRPr="00347FDF">
        <w:rPr>
          <w:rFonts w:ascii="Arial" w:hAnsi="Arial" w:cs="Arial"/>
          <w:sz w:val="16"/>
          <w:szCs w:val="16"/>
        </w:rPr>
        <w:t xml:space="preserve">Twitter: </w:t>
      </w:r>
      <w:hyperlink r:id="rId12" w:history="1">
        <w:r w:rsidRPr="0029230A">
          <w:rPr>
            <w:rStyle w:val="Hyperlink"/>
            <w:rFonts w:ascii="Arial" w:hAnsi="Arial" w:cs="Arial"/>
            <w:color w:val="000000" w:themeColor="text1"/>
            <w:sz w:val="16"/>
            <w:szCs w:val="16"/>
          </w:rPr>
          <w:t>@KBRIWashDC</w:t>
        </w:r>
      </w:hyperlink>
    </w:p>
    <w:p w:rsidR="008E6B5C" w:rsidRPr="0029230A" w:rsidRDefault="008E6B5C" w:rsidP="008E6B5C">
      <w:pPr>
        <w:pStyle w:val="PlainText"/>
        <w:rPr>
          <w:rFonts w:ascii="Arial" w:hAnsi="Arial" w:cs="Arial"/>
          <w:b/>
          <w:sz w:val="16"/>
          <w:szCs w:val="16"/>
        </w:rPr>
      </w:pPr>
      <w:r w:rsidRPr="0029230A">
        <w:rPr>
          <w:rFonts w:ascii="Arial" w:hAnsi="Arial" w:cs="Arial"/>
          <w:b/>
          <w:sz w:val="16"/>
          <w:szCs w:val="16"/>
        </w:rPr>
        <w:t>Salutation: Dear Ambassador</w:t>
      </w:r>
    </w:p>
    <w:p w:rsidR="008E6B5C" w:rsidRDefault="008E6B5C" w:rsidP="008E6B5C">
      <w:pPr>
        <w:pStyle w:val="AIAddressText"/>
        <w:tabs>
          <w:tab w:val="clear" w:pos="567"/>
        </w:tabs>
        <w:spacing w:line="240" w:lineRule="auto"/>
        <w:rPr>
          <w:rFonts w:cs="Arial"/>
          <w:sz w:val="16"/>
          <w:szCs w:val="16"/>
        </w:rPr>
      </w:pPr>
    </w:p>
    <w:p w:rsidR="008E6B5C" w:rsidRDefault="008E6B5C" w:rsidP="00347FDF">
      <w:pPr>
        <w:pStyle w:val="PlainText"/>
        <w:rPr>
          <w:rFonts w:ascii="Arial" w:hAnsi="Arial" w:cs="Arial"/>
          <w:sz w:val="16"/>
          <w:szCs w:val="16"/>
        </w:rPr>
        <w:sectPr w:rsidR="008E6B5C" w:rsidSect="008E6B5C">
          <w:type w:val="continuous"/>
          <w:pgSz w:w="12240" w:h="15840" w:code="1"/>
          <w:pgMar w:top="720" w:right="720" w:bottom="2160" w:left="720" w:header="0" w:footer="567" w:gutter="0"/>
          <w:cols w:num="2" w:space="567"/>
          <w:titlePg/>
          <w:docGrid w:linePitch="360"/>
        </w:sectPr>
      </w:pPr>
    </w:p>
    <w:p w:rsidR="008E6B5C" w:rsidRDefault="008E6B5C" w:rsidP="008E6B5C">
      <w:pPr>
        <w:pStyle w:val="AIAddressText"/>
        <w:tabs>
          <w:tab w:val="clear" w:pos="567"/>
        </w:tabs>
        <w:spacing w:line="240" w:lineRule="auto"/>
        <w:rPr>
          <w:rFonts w:cs="Arial"/>
          <w:sz w:val="16"/>
          <w:szCs w:val="16"/>
        </w:rPr>
      </w:pPr>
      <w:r w:rsidRPr="005D159E">
        <w:rPr>
          <w:rFonts w:cs="Arial"/>
          <w:sz w:val="16"/>
          <w:szCs w:val="16"/>
        </w:rPr>
        <w:t xml:space="preserve">Fax: </w:t>
      </w:r>
      <w:r>
        <w:rPr>
          <w:rFonts w:cs="Arial"/>
          <w:sz w:val="16"/>
          <w:szCs w:val="16"/>
        </w:rPr>
        <w:t>+62 (0)21 525 3004</w:t>
      </w:r>
      <w:r>
        <w:rPr>
          <w:rFonts w:cs="Arial"/>
          <w:sz w:val="16"/>
          <w:szCs w:val="16"/>
        </w:rPr>
        <w:br/>
        <w:t>E</w:t>
      </w:r>
      <w:r w:rsidRPr="005D159E">
        <w:rPr>
          <w:rFonts w:cs="Arial"/>
          <w:sz w:val="16"/>
          <w:szCs w:val="16"/>
        </w:rPr>
        <w:t xml:space="preserve">mail: </w:t>
      </w:r>
      <w:hyperlink r:id="rId13" w:history="1">
        <w:r w:rsidRPr="0029230A">
          <w:rPr>
            <w:rStyle w:val="Hyperlink"/>
            <w:rFonts w:cs="Arial"/>
            <w:color w:val="000000" w:themeColor="text1"/>
            <w:sz w:val="16"/>
            <w:szCs w:val="16"/>
          </w:rPr>
          <w:t>rohumas@kemenkumham.go.id</w:t>
        </w:r>
      </w:hyperlink>
    </w:p>
    <w:p w:rsidR="008E6B5C" w:rsidRPr="0029230A" w:rsidRDefault="008E6B5C" w:rsidP="008E6B5C">
      <w:pPr>
        <w:pStyle w:val="AIAddressText"/>
        <w:tabs>
          <w:tab w:val="clear" w:pos="567"/>
        </w:tabs>
        <w:spacing w:line="240" w:lineRule="auto"/>
        <w:rPr>
          <w:rFonts w:cs="Arial"/>
          <w:b/>
          <w:sz w:val="16"/>
          <w:szCs w:val="16"/>
        </w:rPr>
      </w:pPr>
      <w:r w:rsidRPr="0029230A">
        <w:rPr>
          <w:rFonts w:cs="Arial"/>
          <w:b/>
          <w:sz w:val="16"/>
          <w:szCs w:val="16"/>
        </w:rPr>
        <w:t>Salutation: Dear Minister</w:t>
      </w:r>
    </w:p>
    <w:p w:rsidR="008E6B5C" w:rsidRDefault="008E6B5C" w:rsidP="00347FDF">
      <w:pPr>
        <w:autoSpaceDE w:val="0"/>
        <w:autoSpaceDN w:val="0"/>
        <w:adjustRightInd w:val="0"/>
        <w:rPr>
          <w:rFonts w:ascii="Arial" w:hAnsi="Arial" w:cs="Arial"/>
          <w:b/>
          <w:color w:val="000000"/>
          <w:sz w:val="20"/>
          <w:szCs w:val="20"/>
        </w:rPr>
      </w:pPr>
    </w:p>
    <w:p w:rsidR="00347FDF" w:rsidRPr="009B1268" w:rsidRDefault="00347FDF" w:rsidP="00347FD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47FDF" w:rsidRPr="009B1268" w:rsidRDefault="00347FDF" w:rsidP="00347FDF">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Urg</w:t>
      </w:r>
      <w:r w:rsidR="008E6B5C">
        <w:rPr>
          <w:rFonts w:ascii="Arial" w:hAnsi="Arial" w:cs="Arial"/>
          <w:i/>
          <w:iCs/>
          <w:color w:val="000000"/>
          <w:sz w:val="20"/>
          <w:szCs w:val="20"/>
        </w:rPr>
        <w:t>ent Action 199.17</w:t>
      </w:r>
      <w:r w:rsidRPr="009B1268">
        <w:rPr>
          <w:rFonts w:ascii="Arial" w:hAnsi="Arial" w:cs="Arial"/>
          <w:i/>
          <w:iCs/>
          <w:color w:val="000000"/>
          <w:sz w:val="20"/>
          <w:szCs w:val="20"/>
        </w:rPr>
        <w:t xml:space="preserve"> </w:t>
      </w:r>
    </w:p>
    <w:p w:rsidR="00347FDF" w:rsidRPr="00C27E96" w:rsidRDefault="00347FDF" w:rsidP="00347FD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47FDF">
      <w:pPr>
        <w:pStyle w:val="AIUASecondHeading"/>
        <w:spacing w:line="240" w:lineRule="auto"/>
        <w:rPr>
          <w:rFonts w:ascii="Arial" w:hAnsi="Arial" w:cs="Arial"/>
        </w:rPr>
      </w:pPr>
      <w:r w:rsidRPr="00F95961">
        <w:rPr>
          <w:rFonts w:ascii="Arial" w:hAnsi="Arial" w:cs="Arial"/>
        </w:rPr>
        <w:br w:type="page"/>
        <w:t>URGENT ACTION</w:t>
      </w:r>
    </w:p>
    <w:p w:rsidR="0026766F" w:rsidRPr="000F0AF1" w:rsidRDefault="005D409A" w:rsidP="00347FDF">
      <w:pPr>
        <w:rPr>
          <w:rStyle w:val="AIHeadline"/>
          <w:rFonts w:cs="Arial"/>
          <w:snapToGrid w:val="0"/>
          <w:sz w:val="38"/>
          <w:szCs w:val="38"/>
        </w:rPr>
      </w:pPr>
      <w:r>
        <w:rPr>
          <w:rStyle w:val="AIHeadline"/>
          <w:rFonts w:cs="Arial"/>
          <w:snapToGrid w:val="0"/>
          <w:sz w:val="38"/>
          <w:szCs w:val="38"/>
        </w:rPr>
        <w:t>PAPUAN PRISONER OF CONSCIENCE DENIED PAROLE</w:t>
      </w:r>
    </w:p>
    <w:p w:rsidR="0026766F" w:rsidRPr="00F95961" w:rsidRDefault="0026766F" w:rsidP="00347FDF">
      <w:pPr>
        <w:pStyle w:val="Heading2"/>
        <w:spacing w:before="120" w:after="120" w:line="240" w:lineRule="auto"/>
        <w:rPr>
          <w:rFonts w:ascii="Arial" w:hAnsi="Arial" w:cs="Arial"/>
        </w:rPr>
      </w:pPr>
      <w:r w:rsidRPr="00F95961">
        <w:rPr>
          <w:rFonts w:ascii="Arial" w:hAnsi="Arial" w:cs="Arial"/>
        </w:rPr>
        <w:t>ADditional Information</w:t>
      </w:r>
    </w:p>
    <w:p w:rsidR="0026766F" w:rsidRDefault="00F915D4" w:rsidP="00347FDF">
      <w:pPr>
        <w:pStyle w:val="AIAdditionalinformationtext"/>
        <w:tabs>
          <w:tab w:val="clear" w:pos="567"/>
        </w:tabs>
        <w:spacing w:line="240" w:lineRule="auto"/>
      </w:pPr>
      <w:r>
        <w:t>Indonesia enshrines guarantees to freedom of expression and peaceful assembly in its Constitution and national legislation. But legislation continues to be used to criminalize peaceful political activities and to imprison people solely for the peaceful exercise of their rights to freedom of expression and opinion, peaceful assembly conscience and religion.</w:t>
      </w:r>
    </w:p>
    <w:p w:rsidR="00F915D4" w:rsidRDefault="00F915D4" w:rsidP="00347FDF">
      <w:pPr>
        <w:pStyle w:val="AIAdditionalinformationtext"/>
        <w:tabs>
          <w:tab w:val="clear" w:pos="567"/>
        </w:tabs>
        <w:spacing w:line="240" w:lineRule="auto"/>
      </w:pPr>
      <w:r w:rsidRPr="00D3178B">
        <w:t>Article 6 of Government Regulation No. 77/2007 which prohibits the display of separatist logo or flags, and Articles 106 and 110 of the Criminal Code which prescribes a heavy punishment for “rebellion” (makar)</w:t>
      </w:r>
      <w:r w:rsidR="00B262F5" w:rsidRPr="00D3178B">
        <w:t xml:space="preserve"> with the maximum punishment of life imprisonment</w:t>
      </w:r>
      <w:r w:rsidR="007148D5">
        <w:t xml:space="preserve"> have been used </w:t>
      </w:r>
      <w:r w:rsidRPr="00D3178B">
        <w:t>to cr</w:t>
      </w:r>
      <w:r w:rsidR="00D3178B" w:rsidRPr="00D3178B">
        <w:t xml:space="preserve">iminalize </w:t>
      </w:r>
      <w:r w:rsidR="007148D5">
        <w:t>peaceful activism</w:t>
      </w:r>
      <w:r w:rsidR="00D3178B" w:rsidRPr="00D3178B">
        <w:t xml:space="preserve"> beyond the legitimate restriction on freedom of expression and association as set out in Article 19 of the International Covenant on Civil and Political Rights (ICCPR</w:t>
      </w:r>
      <w:r w:rsidR="00D3178B">
        <w:t>)  to which Indonesia is a State Party.</w:t>
      </w:r>
    </w:p>
    <w:p w:rsidR="00F915D4" w:rsidRDefault="00F915D4" w:rsidP="00347FDF">
      <w:pPr>
        <w:pStyle w:val="AIAdditionalinformationtext"/>
        <w:tabs>
          <w:tab w:val="clear" w:pos="567"/>
        </w:tabs>
        <w:spacing w:line="240" w:lineRule="auto"/>
      </w:pPr>
      <w:r>
        <w:t>Amnesty International has also documented the use of excessive force and firearms as well as torture and other ill-treatment against political activists and others accused of links to pro-independence groups. Accountability for such acts is rare and, at most, security personnel only receive disciplinary, as opposed to criminal, sanctions. See other Amnesty International’s document for these issues: https://www.amnesty.org/en/documents/asa21/3010/2015/en/, https://www.amnesty.org/en/documents/asa21/1932/2015/en/ and https://www.amnesty.org/en/documents/asa21/3797/2016/en/.</w:t>
      </w:r>
    </w:p>
    <w:p w:rsidR="00F915D4" w:rsidRPr="00F95961" w:rsidRDefault="00F915D4" w:rsidP="00347FDF">
      <w:pPr>
        <w:pStyle w:val="AIAdditionalinformationtext"/>
        <w:tabs>
          <w:tab w:val="clear" w:pos="567"/>
        </w:tabs>
        <w:spacing w:line="240" w:lineRule="auto"/>
        <w:rPr>
          <w:rFonts w:cs="Arial"/>
        </w:rPr>
      </w:pPr>
      <w:r>
        <w:t>Amnesty International takes no position whatsoever on the political status of any province of Indonesia, including calls for independence. However, the organization believes that the right to freedom of expression includes the right to peacefully advocate referendums, independence or other political solutions.</w:t>
      </w:r>
    </w:p>
    <w:p w:rsidR="0026766F" w:rsidRPr="00F95961" w:rsidRDefault="0026766F" w:rsidP="00347FDF">
      <w:pPr>
        <w:rPr>
          <w:rFonts w:ascii="Arial" w:hAnsi="Arial" w:cs="Arial"/>
          <w:sz w:val="16"/>
          <w:szCs w:val="16"/>
        </w:rPr>
      </w:pPr>
      <w:r w:rsidRPr="00F95961">
        <w:rPr>
          <w:rFonts w:ascii="Arial" w:hAnsi="Arial" w:cs="Arial"/>
          <w:sz w:val="16"/>
          <w:szCs w:val="16"/>
        </w:rPr>
        <w:t>Name:</w:t>
      </w:r>
      <w:r w:rsidR="00F915D4">
        <w:rPr>
          <w:rFonts w:ascii="Arial" w:hAnsi="Arial" w:cs="Arial"/>
          <w:sz w:val="16"/>
          <w:szCs w:val="16"/>
        </w:rPr>
        <w:t xml:space="preserve"> Oktovianus Warnares</w:t>
      </w:r>
    </w:p>
    <w:p w:rsidR="0026766F" w:rsidRPr="00F95961" w:rsidRDefault="0026766F" w:rsidP="00347FD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915D4">
        <w:rPr>
          <w:rFonts w:ascii="Arial" w:hAnsi="Arial" w:cs="Arial"/>
          <w:sz w:val="16"/>
          <w:szCs w:val="16"/>
        </w:rPr>
        <w:t xml:space="preserve"> m</w:t>
      </w:r>
    </w:p>
    <w:p w:rsidR="0026766F" w:rsidRPr="00F95961" w:rsidRDefault="0026766F" w:rsidP="00347FDF">
      <w:pPr>
        <w:rPr>
          <w:rFonts w:ascii="Arial" w:hAnsi="Arial" w:cs="Arial"/>
        </w:rPr>
      </w:pPr>
    </w:p>
    <w:p w:rsidR="0026766F" w:rsidRPr="00F95961" w:rsidRDefault="0026766F" w:rsidP="00347FDF">
      <w:pPr>
        <w:pStyle w:val="AITextSmallNoLineSpacing"/>
        <w:spacing w:line="240" w:lineRule="auto"/>
        <w:rPr>
          <w:rStyle w:val="StyleAIBodytextAsianSimSunChar"/>
          <w:rFonts w:cs="Arial"/>
          <w:sz w:val="18"/>
          <w:szCs w:val="18"/>
        </w:rPr>
        <w:sectPr w:rsidR="0026766F" w:rsidRPr="00F95961" w:rsidSect="00347FDF">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347FDF">
      <w:pPr>
        <w:pStyle w:val="AITextSmallNoLineSpacing"/>
        <w:spacing w:line="240" w:lineRule="auto"/>
        <w:jc w:val="right"/>
        <w:rPr>
          <w:rFonts w:cs="Arial"/>
          <w:sz w:val="18"/>
        </w:rPr>
      </w:pPr>
    </w:p>
    <w:p w:rsidR="0026766F" w:rsidRPr="00F95961" w:rsidRDefault="0026766F" w:rsidP="00347FDF">
      <w:pPr>
        <w:pStyle w:val="AITextSmallNoLineSpacing"/>
        <w:spacing w:line="240" w:lineRule="auto"/>
        <w:jc w:val="right"/>
        <w:rPr>
          <w:rFonts w:cs="Arial"/>
          <w:sz w:val="18"/>
        </w:rPr>
      </w:pPr>
    </w:p>
    <w:p w:rsidR="00BB4B0D" w:rsidRPr="00817483" w:rsidRDefault="00BB4B0D" w:rsidP="00347FD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199/17 Index: </w:t>
      </w:r>
      <w:r w:rsidRPr="0051544C">
        <w:rPr>
          <w:rFonts w:ascii="Amnesty Trade Gothic" w:hAnsi="Amnesty Trade Gothic"/>
          <w:bCs/>
          <w:sz w:val="16"/>
          <w:szCs w:val="16"/>
        </w:rPr>
        <w:t>ASA 21/7008/2017</w:t>
      </w:r>
      <w:r>
        <w:rPr>
          <w:rFonts w:ascii="Amnesty Trade Gothic" w:hAnsi="Amnesty Trade Gothic"/>
          <w:b/>
          <w:bCs/>
          <w:sz w:val="16"/>
          <w:szCs w:val="16"/>
        </w:rPr>
        <w:t xml:space="preserve"> </w:t>
      </w:r>
      <w:r w:rsidR="00EE743D">
        <w:rPr>
          <w:rFonts w:ascii="Amnesty Trade Gothic" w:hAnsi="Amnesty Trade Gothic"/>
          <w:sz w:val="16"/>
          <w:szCs w:val="16"/>
        </w:rPr>
        <w:t>Issue Date: 30</w:t>
      </w:r>
      <w:r>
        <w:rPr>
          <w:rFonts w:ascii="Amnesty Trade Gothic" w:hAnsi="Amnesty Trade Gothic"/>
          <w:sz w:val="16"/>
          <w:szCs w:val="16"/>
        </w:rPr>
        <w:t xml:space="preserve"> August 2017</w:t>
      </w:r>
    </w:p>
    <w:p w:rsidR="0026766F" w:rsidRPr="00F95961" w:rsidRDefault="0026766F" w:rsidP="00347FDF">
      <w:pPr>
        <w:rPr>
          <w:rFonts w:ascii="Arial" w:hAnsi="Arial" w:cs="Arial"/>
          <w:sz w:val="16"/>
          <w:szCs w:val="16"/>
        </w:rPr>
      </w:pPr>
    </w:p>
    <w:sectPr w:rsidR="0026766F" w:rsidRPr="00F95961" w:rsidSect="00347FD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0E" w:rsidRDefault="00D1740E">
      <w:r>
        <w:separator/>
      </w:r>
    </w:p>
  </w:endnote>
  <w:endnote w:type="continuationSeparator" w:id="0">
    <w:p w:rsidR="00D1740E" w:rsidRDefault="00D1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9230A">
    <w:pPr>
      <w:pStyle w:val="Footer"/>
    </w:pPr>
    <w:r>
      <w:rPr>
        <w:noProof/>
        <w:lang w:val="en-US"/>
      </w:rPr>
      <w:drawing>
        <wp:inline distT="0" distB="0" distL="0" distR="0">
          <wp:extent cx="6467475" cy="990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30A" w:rsidRPr="00D158C3" w:rsidRDefault="0029230A" w:rsidP="0029230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9230A" w:rsidRPr="00D158C3" w:rsidRDefault="0029230A" w:rsidP="0029230A">
    <w:pPr>
      <w:jc w:val="center"/>
      <w:rPr>
        <w:rFonts w:ascii="Arial" w:hAnsi="Arial" w:cs="Arial"/>
        <w:sz w:val="16"/>
        <w:szCs w:val="16"/>
      </w:rPr>
    </w:pPr>
    <w:r w:rsidRPr="00D158C3">
      <w:rPr>
        <w:rFonts w:ascii="Arial" w:hAnsi="Arial" w:cs="Arial"/>
        <w:sz w:val="16"/>
        <w:szCs w:val="16"/>
      </w:rPr>
      <w:t>T (212) 807- 8400 | uan@aiusa.org | www.amnestyusa.org/uan</w:t>
    </w:r>
  </w:p>
  <w:p w:rsidR="0029230A" w:rsidRPr="00D0106D" w:rsidRDefault="0029230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0E" w:rsidRDefault="00D1740E">
      <w:r>
        <w:separator/>
      </w:r>
    </w:p>
  </w:footnote>
  <w:footnote w:type="continuationSeparator" w:id="0">
    <w:p w:rsidR="00D1740E" w:rsidRDefault="00D17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BB4B0D">
      <w:rPr>
        <w:rFonts w:ascii="Amnesty Trade Gothic" w:hAnsi="Amnesty Trade Gothic"/>
        <w:sz w:val="16"/>
        <w:szCs w:val="16"/>
      </w:rPr>
      <w:t xml:space="preserve">199/17 </w:t>
    </w:r>
    <w:r>
      <w:rPr>
        <w:rFonts w:ascii="Amnesty Trade Gothic" w:hAnsi="Amnesty Trade Gothic"/>
        <w:sz w:val="16"/>
        <w:szCs w:val="16"/>
      </w:rPr>
      <w:t xml:space="preserve">Index: </w:t>
    </w:r>
    <w:r w:rsidR="00BB4B0D" w:rsidRPr="00EE743D">
      <w:rPr>
        <w:rFonts w:ascii="Amnesty Trade Gothic" w:hAnsi="Amnesty Trade Gothic"/>
        <w:bCs/>
        <w:sz w:val="16"/>
        <w:szCs w:val="16"/>
      </w:rPr>
      <w:t>ASA 21/7008/2017</w:t>
    </w:r>
    <w:r w:rsidR="00BB4B0D">
      <w:rPr>
        <w:rFonts w:ascii="Amnesty Trade Gothic" w:hAnsi="Amnesty Trade Gothic"/>
        <w:b/>
        <w:bCs/>
        <w:sz w:val="16"/>
        <w:szCs w:val="16"/>
      </w:rPr>
      <w:t xml:space="preserve"> </w:t>
    </w:r>
    <w:r w:rsidR="00BB4B0D">
      <w:rPr>
        <w:rFonts w:ascii="Amnesty Trade Gothic" w:hAnsi="Amnesty Trade Gothic"/>
        <w:sz w:val="16"/>
        <w:szCs w:val="16"/>
      </w:rPr>
      <w:t>Indonesia</w:t>
    </w:r>
    <w:r>
      <w:rPr>
        <w:rFonts w:ascii="Amnesty Trade Gothic" w:hAnsi="Amnesty Trade Gothic"/>
        <w:sz w:val="16"/>
        <w:szCs w:val="16"/>
      </w:rPr>
      <w:tab/>
      <w:t xml:space="preserve">Date: </w:t>
    </w:r>
    <w:r w:rsidR="00EE743D">
      <w:rPr>
        <w:rFonts w:ascii="Amnesty Trade Gothic" w:hAnsi="Amnesty Trade Gothic"/>
        <w:sz w:val="16"/>
        <w:szCs w:val="16"/>
      </w:rPr>
      <w:t>30</w:t>
    </w:r>
    <w:r w:rsidR="00BB4B0D">
      <w:rPr>
        <w:rFonts w:ascii="Amnesty Trade Gothic" w:hAnsi="Amnesty Trade Gothic"/>
        <w:sz w:val="16"/>
        <w:szCs w:val="16"/>
      </w:rPr>
      <w:t xml:space="preserve">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374B3"/>
    <w:rsid w:val="000B23F7"/>
    <w:rsid w:val="000B7003"/>
    <w:rsid w:val="000F0AF1"/>
    <w:rsid w:val="000F11B8"/>
    <w:rsid w:val="00114598"/>
    <w:rsid w:val="001411BF"/>
    <w:rsid w:val="00142C35"/>
    <w:rsid w:val="001624EA"/>
    <w:rsid w:val="001671E0"/>
    <w:rsid w:val="00175738"/>
    <w:rsid w:val="001951FB"/>
    <w:rsid w:val="00196F3C"/>
    <w:rsid w:val="001B26E4"/>
    <w:rsid w:val="001B7B2B"/>
    <w:rsid w:val="001D390F"/>
    <w:rsid w:val="001D4976"/>
    <w:rsid w:val="001E0993"/>
    <w:rsid w:val="00236575"/>
    <w:rsid w:val="0026766F"/>
    <w:rsid w:val="0027166B"/>
    <w:rsid w:val="00287A4B"/>
    <w:rsid w:val="0029230A"/>
    <w:rsid w:val="002923B7"/>
    <w:rsid w:val="002932CE"/>
    <w:rsid w:val="002E0645"/>
    <w:rsid w:val="00310926"/>
    <w:rsid w:val="00341AA6"/>
    <w:rsid w:val="00347243"/>
    <w:rsid w:val="00347FDF"/>
    <w:rsid w:val="00360594"/>
    <w:rsid w:val="0038065A"/>
    <w:rsid w:val="003863D9"/>
    <w:rsid w:val="00390D35"/>
    <w:rsid w:val="003A2A73"/>
    <w:rsid w:val="003D377A"/>
    <w:rsid w:val="0040049A"/>
    <w:rsid w:val="00406D15"/>
    <w:rsid w:val="00415A74"/>
    <w:rsid w:val="00461976"/>
    <w:rsid w:val="00475586"/>
    <w:rsid w:val="00483E30"/>
    <w:rsid w:val="004D19C7"/>
    <w:rsid w:val="004E6A6E"/>
    <w:rsid w:val="005040F2"/>
    <w:rsid w:val="005149A9"/>
    <w:rsid w:val="0051544C"/>
    <w:rsid w:val="0053584A"/>
    <w:rsid w:val="005534BC"/>
    <w:rsid w:val="00583B6C"/>
    <w:rsid w:val="005A58EB"/>
    <w:rsid w:val="005C2CBA"/>
    <w:rsid w:val="005C41FB"/>
    <w:rsid w:val="005C7072"/>
    <w:rsid w:val="005D159E"/>
    <w:rsid w:val="005D409A"/>
    <w:rsid w:val="005E2E97"/>
    <w:rsid w:val="005E3947"/>
    <w:rsid w:val="005F0D06"/>
    <w:rsid w:val="005F29C5"/>
    <w:rsid w:val="00606C38"/>
    <w:rsid w:val="00626763"/>
    <w:rsid w:val="00645C5B"/>
    <w:rsid w:val="006814D6"/>
    <w:rsid w:val="006820E8"/>
    <w:rsid w:val="006C2190"/>
    <w:rsid w:val="006C3B51"/>
    <w:rsid w:val="006C3DE2"/>
    <w:rsid w:val="007148D5"/>
    <w:rsid w:val="007179E8"/>
    <w:rsid w:val="00736B40"/>
    <w:rsid w:val="007479B8"/>
    <w:rsid w:val="007620A6"/>
    <w:rsid w:val="0077354F"/>
    <w:rsid w:val="007767FD"/>
    <w:rsid w:val="00795D45"/>
    <w:rsid w:val="007A1959"/>
    <w:rsid w:val="007A5DA8"/>
    <w:rsid w:val="007D5006"/>
    <w:rsid w:val="007E0CAD"/>
    <w:rsid w:val="007E57A7"/>
    <w:rsid w:val="0081458B"/>
    <w:rsid w:val="00815508"/>
    <w:rsid w:val="00816AAC"/>
    <w:rsid w:val="00817483"/>
    <w:rsid w:val="008224D0"/>
    <w:rsid w:val="008241AB"/>
    <w:rsid w:val="0086100E"/>
    <w:rsid w:val="0086363D"/>
    <w:rsid w:val="00875E19"/>
    <w:rsid w:val="0088347C"/>
    <w:rsid w:val="008C6392"/>
    <w:rsid w:val="008E48B0"/>
    <w:rsid w:val="008E6B5C"/>
    <w:rsid w:val="008F64FC"/>
    <w:rsid w:val="009144AA"/>
    <w:rsid w:val="00946781"/>
    <w:rsid w:val="00950C7F"/>
    <w:rsid w:val="00963CA3"/>
    <w:rsid w:val="009737A1"/>
    <w:rsid w:val="00985339"/>
    <w:rsid w:val="00987C31"/>
    <w:rsid w:val="009971C5"/>
    <w:rsid w:val="009C0BC3"/>
    <w:rsid w:val="009D5F0B"/>
    <w:rsid w:val="009E0910"/>
    <w:rsid w:val="009F4BB3"/>
    <w:rsid w:val="00AA30FE"/>
    <w:rsid w:val="00AF4CF9"/>
    <w:rsid w:val="00B043D9"/>
    <w:rsid w:val="00B06E79"/>
    <w:rsid w:val="00B22D7A"/>
    <w:rsid w:val="00B262F5"/>
    <w:rsid w:val="00B4432F"/>
    <w:rsid w:val="00B60FB0"/>
    <w:rsid w:val="00B64AAE"/>
    <w:rsid w:val="00B67103"/>
    <w:rsid w:val="00B811E7"/>
    <w:rsid w:val="00B84EF8"/>
    <w:rsid w:val="00B9147D"/>
    <w:rsid w:val="00BA31FC"/>
    <w:rsid w:val="00BB4B0D"/>
    <w:rsid w:val="00BE4AEB"/>
    <w:rsid w:val="00BF0F1F"/>
    <w:rsid w:val="00C264C5"/>
    <w:rsid w:val="00C605A8"/>
    <w:rsid w:val="00C64997"/>
    <w:rsid w:val="00CE6658"/>
    <w:rsid w:val="00D0106D"/>
    <w:rsid w:val="00D03746"/>
    <w:rsid w:val="00D03C68"/>
    <w:rsid w:val="00D1740E"/>
    <w:rsid w:val="00D20DEB"/>
    <w:rsid w:val="00D3178B"/>
    <w:rsid w:val="00D63AA5"/>
    <w:rsid w:val="00D6401F"/>
    <w:rsid w:val="00D85FE8"/>
    <w:rsid w:val="00D957C1"/>
    <w:rsid w:val="00DC5FB0"/>
    <w:rsid w:val="00DD777F"/>
    <w:rsid w:val="00DF0C26"/>
    <w:rsid w:val="00E05BC6"/>
    <w:rsid w:val="00E23769"/>
    <w:rsid w:val="00E2387F"/>
    <w:rsid w:val="00E2479A"/>
    <w:rsid w:val="00E601DC"/>
    <w:rsid w:val="00E6735E"/>
    <w:rsid w:val="00E96397"/>
    <w:rsid w:val="00E97E64"/>
    <w:rsid w:val="00EA7847"/>
    <w:rsid w:val="00EB056B"/>
    <w:rsid w:val="00EB3D70"/>
    <w:rsid w:val="00EC130D"/>
    <w:rsid w:val="00EC2C85"/>
    <w:rsid w:val="00ED42D3"/>
    <w:rsid w:val="00ED61F1"/>
    <w:rsid w:val="00EE743D"/>
    <w:rsid w:val="00F20743"/>
    <w:rsid w:val="00F25545"/>
    <w:rsid w:val="00F33A9F"/>
    <w:rsid w:val="00F403D5"/>
    <w:rsid w:val="00F54365"/>
    <w:rsid w:val="00F7781E"/>
    <w:rsid w:val="00F915D4"/>
    <w:rsid w:val="00F95961"/>
    <w:rsid w:val="00FE152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9002F8-693A-4E2C-88C8-DE91CF70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87A4B"/>
    <w:rPr>
      <w:rFonts w:ascii="Tahoma" w:hAnsi="Tahoma" w:cs="Tahoma"/>
      <w:sz w:val="16"/>
      <w:szCs w:val="16"/>
    </w:rPr>
  </w:style>
  <w:style w:type="character" w:customStyle="1" w:styleId="BalloonTextChar">
    <w:name w:val="Balloon Text Char"/>
    <w:basedOn w:val="DefaultParagraphFont"/>
    <w:link w:val="BalloonText"/>
    <w:uiPriority w:val="99"/>
    <w:locked/>
    <w:rsid w:val="00287A4B"/>
    <w:rPr>
      <w:rFonts w:ascii="Tahoma" w:hAnsi="Tahoma"/>
      <w:sz w:val="16"/>
      <w:lang w:val="en-GB" w:eastAsia="zh-CN"/>
    </w:rPr>
  </w:style>
  <w:style w:type="character" w:styleId="CommentReference">
    <w:name w:val="annotation reference"/>
    <w:basedOn w:val="DefaultParagraphFont"/>
    <w:uiPriority w:val="99"/>
    <w:rsid w:val="00BB4B0D"/>
    <w:rPr>
      <w:sz w:val="16"/>
    </w:rPr>
  </w:style>
  <w:style w:type="paragraph" w:styleId="CommentText">
    <w:name w:val="annotation text"/>
    <w:basedOn w:val="Normal"/>
    <w:link w:val="CommentTextChar"/>
    <w:uiPriority w:val="99"/>
    <w:rsid w:val="00BB4B0D"/>
    <w:rPr>
      <w:sz w:val="20"/>
      <w:szCs w:val="20"/>
    </w:rPr>
  </w:style>
  <w:style w:type="character" w:customStyle="1" w:styleId="CommentTextChar">
    <w:name w:val="Comment Text Char"/>
    <w:basedOn w:val="DefaultParagraphFont"/>
    <w:link w:val="CommentText"/>
    <w:uiPriority w:val="99"/>
    <w:locked/>
    <w:rsid w:val="00BB4B0D"/>
    <w:rPr>
      <w:lang w:val="x-none" w:eastAsia="zh-CN"/>
    </w:rPr>
  </w:style>
  <w:style w:type="paragraph" w:styleId="CommentSubject">
    <w:name w:val="annotation subject"/>
    <w:basedOn w:val="CommentText"/>
    <w:next w:val="CommentText"/>
    <w:link w:val="CommentSubjectChar"/>
    <w:uiPriority w:val="99"/>
    <w:rsid w:val="00BB4B0D"/>
    <w:rPr>
      <w:b/>
      <w:bCs/>
    </w:rPr>
  </w:style>
  <w:style w:type="character" w:customStyle="1" w:styleId="CommentSubjectChar">
    <w:name w:val="Comment Subject Char"/>
    <w:basedOn w:val="CommentTextChar"/>
    <w:link w:val="CommentSubject"/>
    <w:uiPriority w:val="99"/>
    <w:locked/>
    <w:rsid w:val="00BB4B0D"/>
    <w:rPr>
      <w:b/>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47FDF"/>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47FDF"/>
    <w:rPr>
      <w:rFonts w:ascii="Consolas" w:eastAsia="Calibri" w:hAnsi="Consolas"/>
      <w:sz w:val="21"/>
      <w:szCs w:val="21"/>
    </w:rPr>
  </w:style>
  <w:style w:type="character" w:styleId="Hyperlink">
    <w:name w:val="Hyperlink"/>
    <w:uiPriority w:val="99"/>
    <w:unhideWhenUsed/>
    <w:rsid w:val="00347F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ohumas@kemenkumham.go.i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KBRIWashDC?ref_src=twsrc%5Egoogle%7Ctwcamp%5Eserp%7Ctwgr%5Eauth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emenkumham_ri?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815</Words>
  <Characters>4647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dcterms:created xsi:type="dcterms:W3CDTF">2017-08-30T14:15:00Z</dcterms:created>
  <dcterms:modified xsi:type="dcterms:W3CDTF">2017-08-30T14:15:00Z</dcterms:modified>
</cp:coreProperties>
</file>